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E4" w:rsidRDefault="00812B38" w:rsidP="00B52F93">
      <w:pPr>
        <w:pStyle w:val="DefaultText"/>
      </w:pPr>
      <w:bookmarkStart w:id="0" w:name="_GoBack"/>
      <w:bookmarkEnd w:id="0"/>
      <w:r>
        <w:rPr>
          <w:b/>
          <w:bCs/>
          <w:u w:val="single"/>
        </w:rPr>
        <w:t>Title: P.</w:t>
      </w:r>
      <w:r w:rsidR="00C61CCE">
        <w:rPr>
          <w:b/>
          <w:bCs/>
          <w:u w:val="single"/>
        </w:rPr>
        <w:t>9</w:t>
      </w:r>
      <w:r>
        <w:rPr>
          <w:b/>
          <w:bCs/>
          <w:u w:val="single"/>
        </w:rPr>
        <w:t>. Substance Abuse Awareness &amp; Prevention Policies and Programs</w:t>
      </w:r>
    </w:p>
    <w:p w:rsidR="00155AE4" w:rsidRDefault="00155AE4" w:rsidP="00B52F93">
      <w:pPr>
        <w:pStyle w:val="DefaultText"/>
      </w:pPr>
    </w:p>
    <w:p w:rsidR="00812B38" w:rsidRPr="00974A0A" w:rsidRDefault="00155AE4" w:rsidP="009F6D58">
      <w:pPr>
        <w:pStyle w:val="DefaultText"/>
        <w:numPr>
          <w:ilvl w:val="0"/>
          <w:numId w:val="4"/>
        </w:numPr>
        <w:rPr>
          <w:szCs w:val="24"/>
        </w:rPr>
      </w:pPr>
      <w:r w:rsidRPr="00A41DD2">
        <w:rPr>
          <w:szCs w:val="24"/>
          <w:u w:val="single"/>
        </w:rPr>
        <w:t>Purpose</w:t>
      </w:r>
      <w:r w:rsidRPr="00A41DD2">
        <w:rPr>
          <w:szCs w:val="24"/>
        </w:rPr>
        <w:t>:</w:t>
      </w:r>
      <w:r w:rsidR="00E91F66">
        <w:rPr>
          <w:szCs w:val="24"/>
        </w:rPr>
        <w:t xml:space="preserve">  </w:t>
      </w:r>
      <w:r w:rsidR="007C53FD" w:rsidRPr="00A41DD2">
        <w:rPr>
          <w:szCs w:val="24"/>
        </w:rPr>
        <w:t xml:space="preserve">The purpose of this </w:t>
      </w:r>
      <w:r w:rsidR="00A86F33">
        <w:rPr>
          <w:szCs w:val="24"/>
        </w:rPr>
        <w:t xml:space="preserve">program element </w:t>
      </w:r>
      <w:r w:rsidR="007C53FD" w:rsidRPr="00A41DD2">
        <w:rPr>
          <w:szCs w:val="24"/>
        </w:rPr>
        <w:t>is to assure that</w:t>
      </w:r>
      <w:r w:rsidR="005B0A1D" w:rsidRPr="00A41DD2">
        <w:rPr>
          <w:szCs w:val="24"/>
        </w:rPr>
        <w:t xml:space="preserve"> </w:t>
      </w:r>
      <w:r w:rsidR="00DD1259" w:rsidRPr="00A41DD2">
        <w:rPr>
          <w:szCs w:val="24"/>
        </w:rPr>
        <w:t xml:space="preserve">there </w:t>
      </w:r>
      <w:r w:rsidR="00974A0A">
        <w:rPr>
          <w:szCs w:val="24"/>
        </w:rPr>
        <w:t>are d</w:t>
      </w:r>
      <w:r w:rsidR="00974A0A">
        <w:t xml:space="preserve">ocumented </w:t>
      </w:r>
      <w:r w:rsidR="00812B38">
        <w:t>policies and programs</w:t>
      </w:r>
      <w:r w:rsidR="008D7150">
        <w:t xml:space="preserve"> to address substance abuse awareness and prevention.  The procedures must include the </w:t>
      </w:r>
      <w:r w:rsidR="00812B38">
        <w:t>employer’s methods that are implemented to inform employees of the hazards associated with the use of, or being under the influence of alcohol or other controlled substances in the workplace.</w:t>
      </w:r>
    </w:p>
    <w:p w:rsidR="00DD1259" w:rsidRPr="00A41DD2" w:rsidRDefault="00DD1259" w:rsidP="00974A0A">
      <w:pPr>
        <w:pStyle w:val="DefaultText"/>
        <w:ind w:left="360"/>
        <w:rPr>
          <w:szCs w:val="24"/>
        </w:rPr>
      </w:pPr>
      <w:r w:rsidRPr="00A41DD2">
        <w:rPr>
          <w:szCs w:val="24"/>
        </w:rPr>
        <w:t xml:space="preserve"> </w:t>
      </w:r>
      <w:r w:rsidR="00974A0A">
        <w:rPr>
          <w:szCs w:val="24"/>
        </w:rPr>
        <w:t xml:space="preserve">        </w:t>
      </w:r>
    </w:p>
    <w:p w:rsidR="00974A0A" w:rsidRPr="00974A0A" w:rsidRDefault="007C53FD" w:rsidP="009F6D58">
      <w:pPr>
        <w:pStyle w:val="DefaultText"/>
        <w:numPr>
          <w:ilvl w:val="0"/>
          <w:numId w:val="4"/>
        </w:numPr>
        <w:rPr>
          <w:szCs w:val="24"/>
        </w:rPr>
      </w:pPr>
      <w:r w:rsidRPr="00A41DD2">
        <w:rPr>
          <w:szCs w:val="24"/>
          <w:u w:val="single"/>
        </w:rPr>
        <w:t>Introduction</w:t>
      </w:r>
      <w:r w:rsidRPr="00A41DD2">
        <w:rPr>
          <w:szCs w:val="24"/>
        </w:rPr>
        <w:t>:</w:t>
      </w:r>
      <w:r w:rsidR="00E91F66">
        <w:rPr>
          <w:szCs w:val="24"/>
        </w:rPr>
        <w:t xml:space="preserve">  </w:t>
      </w:r>
      <w:r w:rsidR="00974A0A">
        <w:rPr>
          <w:rFonts w:ascii="Book Antiqua" w:hAnsi="Book Antiqua"/>
          <w:sz w:val="22"/>
        </w:rPr>
        <w:t xml:space="preserve">This </w:t>
      </w:r>
      <w:r w:rsidR="00A86F33">
        <w:rPr>
          <w:rFonts w:ascii="Book Antiqua" w:hAnsi="Book Antiqua"/>
          <w:sz w:val="22"/>
        </w:rPr>
        <w:t xml:space="preserve">directive </w:t>
      </w:r>
      <w:r w:rsidR="00974A0A">
        <w:rPr>
          <w:rFonts w:ascii="Book Antiqua" w:hAnsi="Book Antiqua"/>
          <w:sz w:val="22"/>
        </w:rPr>
        <w:t xml:space="preserve">contains the minimum requirements </w:t>
      </w:r>
      <w:r w:rsidR="008D7150">
        <w:rPr>
          <w:rFonts w:ascii="Book Antiqua" w:hAnsi="Book Antiqua"/>
          <w:sz w:val="22"/>
        </w:rPr>
        <w:t xml:space="preserve">necessary </w:t>
      </w:r>
      <w:r w:rsidR="00324B1C">
        <w:rPr>
          <w:rFonts w:ascii="Book Antiqua" w:hAnsi="Book Antiqua"/>
          <w:sz w:val="22"/>
        </w:rPr>
        <w:t xml:space="preserve">to ensure </w:t>
      </w:r>
      <w:r w:rsidR="00961E90">
        <w:rPr>
          <w:rFonts w:ascii="Book Antiqua" w:hAnsi="Book Antiqua"/>
          <w:sz w:val="22"/>
        </w:rPr>
        <w:t xml:space="preserve">a </w:t>
      </w:r>
      <w:r w:rsidR="00324B1C">
        <w:rPr>
          <w:rFonts w:ascii="Book Antiqua" w:hAnsi="Book Antiqua"/>
          <w:sz w:val="22"/>
        </w:rPr>
        <w:t>Substance Abuse Awareness and Prevention Program is successfully and consistently implemented</w:t>
      </w:r>
      <w:r w:rsidR="00AF1505">
        <w:rPr>
          <w:rFonts w:ascii="Book Antiqua" w:hAnsi="Book Antiqua"/>
          <w:sz w:val="22"/>
        </w:rPr>
        <w:t xml:space="preserve">.  </w:t>
      </w:r>
    </w:p>
    <w:p w:rsidR="00D26040" w:rsidRPr="00A41DD2" w:rsidRDefault="00974A0A" w:rsidP="00974A0A">
      <w:pPr>
        <w:pStyle w:val="DefaultText"/>
        <w:ind w:left="360"/>
        <w:rPr>
          <w:szCs w:val="24"/>
        </w:rPr>
      </w:pPr>
      <w:r>
        <w:rPr>
          <w:rFonts w:ascii="Book Antiqua" w:hAnsi="Book Antiqua"/>
          <w:sz w:val="22"/>
        </w:rPr>
        <w:t xml:space="preserve"> </w:t>
      </w:r>
    </w:p>
    <w:p w:rsidR="00D26040" w:rsidRPr="00A41DD2" w:rsidRDefault="00D26040" w:rsidP="009F6D58">
      <w:pPr>
        <w:pStyle w:val="DefaultText"/>
        <w:numPr>
          <w:ilvl w:val="0"/>
          <w:numId w:val="4"/>
        </w:numPr>
        <w:rPr>
          <w:szCs w:val="24"/>
        </w:rPr>
      </w:pPr>
      <w:r w:rsidRPr="00A41DD2">
        <w:rPr>
          <w:szCs w:val="24"/>
          <w:u w:val="single"/>
        </w:rPr>
        <w:t>Procedure Elements</w:t>
      </w:r>
      <w:r w:rsidRPr="00A41DD2">
        <w:rPr>
          <w:szCs w:val="24"/>
        </w:rPr>
        <w:t>:</w:t>
      </w:r>
    </w:p>
    <w:p w:rsidR="00B52F93" w:rsidRPr="00A41DD2" w:rsidRDefault="00B52F93" w:rsidP="00D26040">
      <w:pPr>
        <w:pStyle w:val="DefaultText"/>
        <w:rPr>
          <w:szCs w:val="24"/>
        </w:rPr>
      </w:pPr>
      <w:r w:rsidRPr="00A41DD2">
        <w:rPr>
          <w:szCs w:val="24"/>
        </w:rPr>
        <w:t xml:space="preserve"> </w:t>
      </w:r>
    </w:p>
    <w:p w:rsidR="00B52F93" w:rsidRPr="00A41DD2" w:rsidRDefault="00D26040" w:rsidP="009F6D58">
      <w:pPr>
        <w:pStyle w:val="DefaultText"/>
        <w:numPr>
          <w:ilvl w:val="0"/>
          <w:numId w:val="1"/>
        </w:numPr>
        <w:rPr>
          <w:szCs w:val="24"/>
        </w:rPr>
      </w:pPr>
      <w:r w:rsidRPr="00A41DD2">
        <w:rPr>
          <w:szCs w:val="24"/>
          <w:u w:val="single"/>
        </w:rPr>
        <w:t>Hazard Assessment</w:t>
      </w:r>
      <w:r w:rsidRPr="00A41DD2">
        <w:rPr>
          <w:szCs w:val="24"/>
        </w:rPr>
        <w:t xml:space="preserve">. </w:t>
      </w:r>
      <w:r w:rsidR="00324B1C">
        <w:rPr>
          <w:szCs w:val="24"/>
        </w:rPr>
        <w:t>The Substance Abuse Awareness and Prevention Policies and Programs element is applicable and mandatory for all agencies participating in the Commonwealth’s Workers’ Compensation Program.  Please f</w:t>
      </w:r>
      <w:r w:rsidRPr="00A41DD2">
        <w:rPr>
          <w:szCs w:val="24"/>
        </w:rPr>
        <w:t xml:space="preserve">ollow the guidance in the remainder of this directive </w:t>
      </w:r>
      <w:r w:rsidR="00324B1C">
        <w:rPr>
          <w:szCs w:val="24"/>
        </w:rPr>
        <w:t xml:space="preserve">for </w:t>
      </w:r>
      <w:r w:rsidRPr="00A41DD2">
        <w:rPr>
          <w:szCs w:val="24"/>
        </w:rPr>
        <w:t>developing, implementing, and maintaining an effective program</w:t>
      </w:r>
      <w:r w:rsidR="00324B1C">
        <w:rPr>
          <w:szCs w:val="24"/>
        </w:rPr>
        <w:t xml:space="preserve">.  </w:t>
      </w:r>
    </w:p>
    <w:p w:rsidR="00260C7E" w:rsidRPr="00EF7DCE" w:rsidRDefault="00324B1C" w:rsidP="009F6D58">
      <w:pPr>
        <w:pStyle w:val="DefaultText"/>
        <w:numPr>
          <w:ilvl w:val="0"/>
          <w:numId w:val="6"/>
        </w:numPr>
        <w:rPr>
          <w:szCs w:val="24"/>
        </w:rPr>
      </w:pPr>
      <w:r>
        <w:rPr>
          <w:color w:val="000000"/>
          <w:szCs w:val="24"/>
        </w:rPr>
        <w:t xml:space="preserve">Ensure all employees are covered by the agency’s policy and </w:t>
      </w:r>
      <w:r w:rsidR="00EF7DCE">
        <w:rPr>
          <w:color w:val="000000"/>
          <w:szCs w:val="24"/>
        </w:rPr>
        <w:t xml:space="preserve">procedures </w:t>
      </w:r>
      <w:r>
        <w:rPr>
          <w:color w:val="000000"/>
          <w:szCs w:val="24"/>
        </w:rPr>
        <w:t>concerning substance abuse in the workplace.</w:t>
      </w:r>
    </w:p>
    <w:p w:rsidR="00EF7DCE" w:rsidRPr="00EF7DCE" w:rsidRDefault="00EF7DCE" w:rsidP="009F6D58">
      <w:pPr>
        <w:pStyle w:val="DefaultText"/>
        <w:numPr>
          <w:ilvl w:val="0"/>
          <w:numId w:val="6"/>
        </w:numPr>
        <w:rPr>
          <w:szCs w:val="24"/>
        </w:rPr>
      </w:pPr>
      <w:r>
        <w:rPr>
          <w:color w:val="000000"/>
          <w:szCs w:val="24"/>
        </w:rPr>
        <w:t xml:space="preserve">All agencies participating in the State Employee Assistance Program </w:t>
      </w:r>
      <w:r w:rsidR="00450DEA">
        <w:rPr>
          <w:color w:val="000000"/>
          <w:szCs w:val="24"/>
        </w:rPr>
        <w:t xml:space="preserve">(SEAP) </w:t>
      </w:r>
      <w:r>
        <w:rPr>
          <w:color w:val="000000"/>
          <w:szCs w:val="24"/>
        </w:rPr>
        <w:t xml:space="preserve">are required to comply with the </w:t>
      </w:r>
      <w:r w:rsidR="00576520">
        <w:rPr>
          <w:color w:val="000000"/>
          <w:szCs w:val="24"/>
        </w:rPr>
        <w:t xml:space="preserve">Commonwealth’s </w:t>
      </w:r>
      <w:r>
        <w:t>Executive Orders and Management Directives pertaining to Substance Abuse in the Workplace.</w:t>
      </w:r>
    </w:p>
    <w:p w:rsidR="00EF7DCE" w:rsidRPr="00260C7E" w:rsidRDefault="00EF7DCE" w:rsidP="009F6D58">
      <w:pPr>
        <w:pStyle w:val="DefaultText"/>
        <w:numPr>
          <w:ilvl w:val="0"/>
          <w:numId w:val="6"/>
        </w:numPr>
        <w:rPr>
          <w:szCs w:val="24"/>
        </w:rPr>
      </w:pPr>
      <w:r>
        <w:t xml:space="preserve">Agencies not participating in SEAP are required to comply with the requirements of this directive.  </w:t>
      </w:r>
    </w:p>
    <w:p w:rsidR="00D26040" w:rsidRPr="00A41DD2" w:rsidRDefault="00D26040" w:rsidP="00D26040">
      <w:pPr>
        <w:pStyle w:val="DefaultText"/>
        <w:ind w:left="1440"/>
        <w:rPr>
          <w:szCs w:val="24"/>
        </w:rPr>
      </w:pPr>
    </w:p>
    <w:p w:rsidR="00B52F93" w:rsidRPr="00A41DD2" w:rsidRDefault="00A70906" w:rsidP="009F6D58">
      <w:pPr>
        <w:pStyle w:val="DefaultText"/>
        <w:numPr>
          <w:ilvl w:val="0"/>
          <w:numId w:val="1"/>
        </w:numPr>
        <w:rPr>
          <w:szCs w:val="24"/>
        </w:rPr>
      </w:pPr>
      <w:r w:rsidRPr="00A41DD2">
        <w:rPr>
          <w:szCs w:val="24"/>
          <w:u w:val="single"/>
        </w:rPr>
        <w:t>Applicable Standards:</w:t>
      </w:r>
      <w:r w:rsidRPr="00A41DD2">
        <w:rPr>
          <w:szCs w:val="24"/>
        </w:rPr>
        <w:t xml:space="preserve">  </w:t>
      </w:r>
      <w:r w:rsidR="009D40D1">
        <w:rPr>
          <w:szCs w:val="24"/>
        </w:rPr>
        <w:t xml:space="preserve">The following </w:t>
      </w:r>
      <w:r w:rsidR="00620501">
        <w:rPr>
          <w:szCs w:val="24"/>
        </w:rPr>
        <w:t xml:space="preserve">list </w:t>
      </w:r>
      <w:r w:rsidR="001668A5">
        <w:rPr>
          <w:szCs w:val="24"/>
        </w:rPr>
        <w:t>inclu</w:t>
      </w:r>
      <w:r w:rsidR="00620501">
        <w:rPr>
          <w:szCs w:val="24"/>
        </w:rPr>
        <w:t xml:space="preserve">des </w:t>
      </w:r>
      <w:r w:rsidR="004A7CA3">
        <w:rPr>
          <w:szCs w:val="24"/>
        </w:rPr>
        <w:t>the policies and standards pertaining to substance abuse in the Commonwealth.</w:t>
      </w:r>
    </w:p>
    <w:p w:rsidR="004A7CA3" w:rsidRPr="004A7CA3" w:rsidRDefault="004A7CA3" w:rsidP="009F6D58">
      <w:pPr>
        <w:pStyle w:val="DefaultText"/>
        <w:numPr>
          <w:ilvl w:val="0"/>
          <w:numId w:val="7"/>
        </w:numPr>
        <w:rPr>
          <w:szCs w:val="24"/>
        </w:rPr>
      </w:pPr>
      <w:r w:rsidRPr="004A7CA3">
        <w:rPr>
          <w:szCs w:val="24"/>
        </w:rPr>
        <w:t>Executive Order 1996-13 (Substance Abuse in the Workplace)</w:t>
      </w:r>
    </w:p>
    <w:p w:rsidR="004A7CA3" w:rsidRPr="009E5C7D" w:rsidRDefault="004A7CA3" w:rsidP="009F6D58">
      <w:pPr>
        <w:pStyle w:val="DefaultText"/>
        <w:numPr>
          <w:ilvl w:val="0"/>
          <w:numId w:val="7"/>
        </w:numPr>
        <w:rPr>
          <w:szCs w:val="24"/>
        </w:rPr>
      </w:pPr>
      <w:r w:rsidRPr="009E5C7D">
        <w:rPr>
          <w:szCs w:val="24"/>
        </w:rPr>
        <w:t>MD 505.25 (Substance Abuse in the Workplace)</w:t>
      </w:r>
    </w:p>
    <w:p w:rsidR="004A7CA3" w:rsidRDefault="004A7CA3" w:rsidP="009F6D58">
      <w:pPr>
        <w:pStyle w:val="DefaultText"/>
        <w:numPr>
          <w:ilvl w:val="0"/>
          <w:numId w:val="7"/>
        </w:numPr>
        <w:rPr>
          <w:szCs w:val="24"/>
        </w:rPr>
      </w:pPr>
      <w:r w:rsidRPr="009E5C7D">
        <w:rPr>
          <w:szCs w:val="24"/>
        </w:rPr>
        <w:t>MD 505.22 (State Employee Assistance Program)</w:t>
      </w:r>
    </w:p>
    <w:p w:rsidR="00450DEA" w:rsidRPr="009E5C7D" w:rsidRDefault="00450DEA" w:rsidP="009F6D58">
      <w:pPr>
        <w:pStyle w:val="DefaultText"/>
        <w:numPr>
          <w:ilvl w:val="0"/>
          <w:numId w:val="7"/>
        </w:numPr>
        <w:rPr>
          <w:szCs w:val="24"/>
        </w:rPr>
      </w:pPr>
      <w:r>
        <w:rPr>
          <w:szCs w:val="24"/>
        </w:rPr>
        <w:t>Manual 505.3 (State Employee Assistance Program Supervisor’s Guide)</w:t>
      </w:r>
    </w:p>
    <w:p w:rsidR="009E3783" w:rsidRPr="009E5C7D" w:rsidRDefault="004A7CA3" w:rsidP="009F6D58">
      <w:pPr>
        <w:pStyle w:val="DefaultText"/>
        <w:numPr>
          <w:ilvl w:val="0"/>
          <w:numId w:val="7"/>
        </w:numPr>
        <w:rPr>
          <w:szCs w:val="24"/>
        </w:rPr>
      </w:pPr>
      <w:r w:rsidRPr="009E5C7D">
        <w:rPr>
          <w:szCs w:val="24"/>
        </w:rPr>
        <w:t>OA approved SEAP training curriculum</w:t>
      </w:r>
    </w:p>
    <w:p w:rsidR="004A7CA3" w:rsidRPr="009E5C7D" w:rsidRDefault="004A7CA3" w:rsidP="009F6D58">
      <w:pPr>
        <w:pStyle w:val="DefaultText"/>
        <w:numPr>
          <w:ilvl w:val="2"/>
          <w:numId w:val="1"/>
        </w:numPr>
        <w:rPr>
          <w:szCs w:val="24"/>
        </w:rPr>
      </w:pPr>
      <w:r w:rsidRPr="009E5C7D">
        <w:rPr>
          <w:szCs w:val="24"/>
        </w:rPr>
        <w:t>SEAP General Awareness Training</w:t>
      </w:r>
    </w:p>
    <w:p w:rsidR="004A7CA3" w:rsidRPr="009E5C7D" w:rsidRDefault="004A7CA3" w:rsidP="009F6D58">
      <w:pPr>
        <w:pStyle w:val="DefaultText"/>
        <w:numPr>
          <w:ilvl w:val="2"/>
          <w:numId w:val="1"/>
        </w:numPr>
        <w:rPr>
          <w:szCs w:val="24"/>
        </w:rPr>
      </w:pPr>
      <w:r w:rsidRPr="009E5C7D">
        <w:rPr>
          <w:szCs w:val="24"/>
        </w:rPr>
        <w:t>SEAP Drug Free Workplace Training</w:t>
      </w:r>
    </w:p>
    <w:p w:rsidR="004A7CA3" w:rsidRPr="009E5C7D" w:rsidRDefault="004A7CA3" w:rsidP="009F6D58">
      <w:pPr>
        <w:pStyle w:val="DefaultText"/>
        <w:numPr>
          <w:ilvl w:val="2"/>
          <w:numId w:val="1"/>
        </w:numPr>
        <w:rPr>
          <w:szCs w:val="24"/>
        </w:rPr>
      </w:pPr>
      <w:r w:rsidRPr="009E5C7D">
        <w:rPr>
          <w:szCs w:val="24"/>
        </w:rPr>
        <w:t>SEAP for Supervisors/Managers</w:t>
      </w:r>
    </w:p>
    <w:p w:rsidR="00F94F8A" w:rsidRPr="009E5C7D" w:rsidRDefault="004A7CA3" w:rsidP="009F6D58">
      <w:pPr>
        <w:pStyle w:val="DefaultText"/>
        <w:numPr>
          <w:ilvl w:val="2"/>
          <w:numId w:val="1"/>
        </w:numPr>
        <w:rPr>
          <w:szCs w:val="24"/>
        </w:rPr>
      </w:pPr>
      <w:r w:rsidRPr="009E5C7D">
        <w:rPr>
          <w:szCs w:val="24"/>
        </w:rPr>
        <w:t>Fitness for Duty for Supervisors/Manager</w:t>
      </w:r>
    </w:p>
    <w:p w:rsidR="00F94F8A" w:rsidRPr="00F94F8A" w:rsidRDefault="00F94F8A" w:rsidP="009F6D58">
      <w:pPr>
        <w:pStyle w:val="DefaultText"/>
        <w:numPr>
          <w:ilvl w:val="0"/>
          <w:numId w:val="7"/>
        </w:numPr>
        <w:rPr>
          <w:szCs w:val="24"/>
        </w:rPr>
      </w:pPr>
      <w:r w:rsidRPr="00F94F8A">
        <w:rPr>
          <w:szCs w:val="24"/>
        </w:rPr>
        <w:t>Executive Order 1980-13 (Code of Conduct)</w:t>
      </w:r>
    </w:p>
    <w:p w:rsidR="009E5C7D" w:rsidRPr="009E5C7D" w:rsidRDefault="009E5C7D" w:rsidP="009F6D58">
      <w:pPr>
        <w:pStyle w:val="DefaultText"/>
        <w:numPr>
          <w:ilvl w:val="0"/>
          <w:numId w:val="7"/>
        </w:numPr>
        <w:rPr>
          <w:szCs w:val="24"/>
        </w:rPr>
      </w:pPr>
      <w:r w:rsidRPr="009E5C7D">
        <w:rPr>
          <w:szCs w:val="24"/>
        </w:rPr>
        <w:t>Drug-Free Workplace Act of 1988, (P.L 100-690, Title V. Subtitle D).</w:t>
      </w:r>
    </w:p>
    <w:p w:rsidR="009E5C7D" w:rsidRPr="009E5C7D" w:rsidRDefault="009E5C7D" w:rsidP="009F6D58">
      <w:pPr>
        <w:pStyle w:val="DefaultText"/>
        <w:numPr>
          <w:ilvl w:val="0"/>
          <w:numId w:val="7"/>
        </w:numPr>
        <w:rPr>
          <w:szCs w:val="24"/>
        </w:rPr>
      </w:pPr>
      <w:r w:rsidRPr="009E5C7D">
        <w:rPr>
          <w:szCs w:val="24"/>
        </w:rPr>
        <w:t>Controlled Substance Act (21 U.S.C. 812).</w:t>
      </w:r>
    </w:p>
    <w:p w:rsidR="00324B1C" w:rsidRPr="004A7CA3" w:rsidRDefault="00324B1C" w:rsidP="00324B1C">
      <w:pPr>
        <w:pStyle w:val="DefaultText"/>
        <w:ind w:left="2160"/>
        <w:rPr>
          <w:szCs w:val="24"/>
        </w:rPr>
      </w:pPr>
    </w:p>
    <w:p w:rsidR="00B52F93" w:rsidRPr="00A41DD2" w:rsidRDefault="00952D3B" w:rsidP="009F6D58">
      <w:pPr>
        <w:pStyle w:val="DefaultText"/>
        <w:numPr>
          <w:ilvl w:val="0"/>
          <w:numId w:val="1"/>
        </w:numPr>
        <w:rPr>
          <w:szCs w:val="24"/>
        </w:rPr>
      </w:pPr>
      <w:r w:rsidRPr="00A41DD2">
        <w:rPr>
          <w:szCs w:val="24"/>
          <w:u w:val="single"/>
        </w:rPr>
        <w:t>Written Procedure</w:t>
      </w:r>
      <w:r w:rsidRPr="00A41DD2">
        <w:rPr>
          <w:szCs w:val="24"/>
        </w:rPr>
        <w:t xml:space="preserve">: </w:t>
      </w:r>
      <w:r w:rsidR="00B52F93" w:rsidRPr="00A41DD2">
        <w:rPr>
          <w:szCs w:val="24"/>
        </w:rPr>
        <w:t xml:space="preserve">Develop </w:t>
      </w:r>
      <w:r w:rsidR="00FD14F7">
        <w:rPr>
          <w:szCs w:val="24"/>
        </w:rPr>
        <w:t xml:space="preserve">a written </w:t>
      </w:r>
      <w:r w:rsidR="0026631B">
        <w:rPr>
          <w:szCs w:val="24"/>
        </w:rPr>
        <w:t xml:space="preserve">policy </w:t>
      </w:r>
      <w:r w:rsidR="00EF7DCE">
        <w:rPr>
          <w:szCs w:val="24"/>
        </w:rPr>
        <w:t xml:space="preserve">and procedures that are </w:t>
      </w:r>
      <w:r w:rsidR="009E5C7D">
        <w:t>consistent with the established Executive Orders and Management Directives pertaining to Substance Abuse in the Workplace.</w:t>
      </w:r>
      <w:r w:rsidR="00EF7DCE">
        <w:t xml:space="preserve">  </w:t>
      </w:r>
      <w:r w:rsidR="009E5C7D">
        <w:t>The written policy</w:t>
      </w:r>
      <w:r w:rsidR="00EF7DCE">
        <w:t xml:space="preserve"> and procedures</w:t>
      </w:r>
      <w:r w:rsidR="009E5C7D">
        <w:t xml:space="preserve">, </w:t>
      </w:r>
      <w:r w:rsidR="0026631B">
        <w:t xml:space="preserve">at a minimum, </w:t>
      </w:r>
      <w:r w:rsidR="009E5C7D">
        <w:t xml:space="preserve">must </w:t>
      </w:r>
      <w:r w:rsidR="0026631B">
        <w:t>address</w:t>
      </w:r>
      <w:r w:rsidR="00EF7DCE">
        <w:t xml:space="preserve"> the following</w:t>
      </w:r>
      <w:r w:rsidR="009E5C7D">
        <w:t>.</w:t>
      </w:r>
      <w:r w:rsidR="00E1119D">
        <w:rPr>
          <w:szCs w:val="24"/>
        </w:rPr>
        <w:t xml:space="preserve">  </w:t>
      </w:r>
      <w:r w:rsidR="00FD14F7">
        <w:rPr>
          <w:szCs w:val="24"/>
        </w:rPr>
        <w:t xml:space="preserve">  </w:t>
      </w:r>
    </w:p>
    <w:p w:rsidR="00065456" w:rsidRPr="00065456" w:rsidRDefault="006F049C" w:rsidP="009F6D58">
      <w:pPr>
        <w:pStyle w:val="DefaultText"/>
        <w:numPr>
          <w:ilvl w:val="0"/>
          <w:numId w:val="8"/>
        </w:numPr>
        <w:rPr>
          <w:szCs w:val="24"/>
        </w:rPr>
      </w:pPr>
      <w:r>
        <w:rPr>
          <w:color w:val="000000"/>
          <w:szCs w:val="24"/>
          <w:bdr w:val="none" w:sz="0" w:space="0" w:color="auto" w:frame="1"/>
        </w:rPr>
        <w:t xml:space="preserve">Define the purpose and scope of the </w:t>
      </w:r>
      <w:r w:rsidR="00065456" w:rsidRPr="00065456">
        <w:rPr>
          <w:color w:val="000000"/>
          <w:szCs w:val="24"/>
          <w:bdr w:val="none" w:sz="0" w:space="0" w:color="auto" w:frame="1"/>
        </w:rPr>
        <w:t xml:space="preserve">agency’s </w:t>
      </w:r>
      <w:r>
        <w:rPr>
          <w:color w:val="000000"/>
          <w:szCs w:val="24"/>
          <w:bdr w:val="none" w:sz="0" w:space="0" w:color="auto" w:frame="1"/>
        </w:rPr>
        <w:t xml:space="preserve">policy </w:t>
      </w:r>
      <w:r w:rsidR="00065456" w:rsidRPr="00065456">
        <w:rPr>
          <w:color w:val="000000"/>
          <w:szCs w:val="24"/>
          <w:bdr w:val="none" w:sz="0" w:space="0" w:color="auto" w:frame="1"/>
        </w:rPr>
        <w:t>regarding the unlawful manufacture, distribution, dispensation, possession or use of alcohol and other controlled substances by an employe</w:t>
      </w:r>
      <w:r w:rsidR="00065456">
        <w:rPr>
          <w:color w:val="000000"/>
          <w:szCs w:val="24"/>
          <w:bdr w:val="none" w:sz="0" w:space="0" w:color="auto" w:frame="1"/>
        </w:rPr>
        <w:t>e</w:t>
      </w:r>
      <w:r w:rsidR="00065456" w:rsidRPr="00065456">
        <w:rPr>
          <w:color w:val="000000"/>
          <w:szCs w:val="24"/>
          <w:bdr w:val="none" w:sz="0" w:space="0" w:color="auto" w:frame="1"/>
        </w:rPr>
        <w:t>, either while on duty or in any agency workplace.</w:t>
      </w:r>
    </w:p>
    <w:p w:rsidR="00A50A6B" w:rsidRDefault="006F049C" w:rsidP="009F6D58">
      <w:pPr>
        <w:pStyle w:val="DefaultTex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Define </w:t>
      </w:r>
      <w:r w:rsidR="00A50A6B">
        <w:rPr>
          <w:szCs w:val="24"/>
        </w:rPr>
        <w:t>responsibilities for the development, implementation, and coordination of the agency’s substance abuse awareness and prevention program.</w:t>
      </w:r>
    </w:p>
    <w:p w:rsidR="00A50A6B" w:rsidRDefault="00A50A6B" w:rsidP="009F6D58">
      <w:pPr>
        <w:pStyle w:val="DefaultText"/>
        <w:numPr>
          <w:ilvl w:val="2"/>
          <w:numId w:val="1"/>
        </w:numPr>
        <w:rPr>
          <w:szCs w:val="24"/>
        </w:rPr>
      </w:pPr>
      <w:r>
        <w:lastRenderedPageBreak/>
        <w:t>List the names or occupational titles of the individuals responsible for managing the substance abuse programs.</w:t>
      </w:r>
    </w:p>
    <w:p w:rsidR="00F94F8A" w:rsidRDefault="00A504AF" w:rsidP="009F6D58">
      <w:pPr>
        <w:pStyle w:val="DefaultText"/>
        <w:numPr>
          <w:ilvl w:val="0"/>
          <w:numId w:val="8"/>
        </w:numPr>
      </w:pPr>
      <w:r>
        <w:t xml:space="preserve">Define the agency’s </w:t>
      </w:r>
      <w:r w:rsidR="00065456">
        <w:t xml:space="preserve">procedures regarding fitness for duty, </w:t>
      </w:r>
      <w:r>
        <w:t xml:space="preserve">disciplinary </w:t>
      </w:r>
      <w:r w:rsidR="00065456">
        <w:t xml:space="preserve">actions, and </w:t>
      </w:r>
      <w:r w:rsidR="00450DEA">
        <w:t>last chance agreements</w:t>
      </w:r>
      <w:r>
        <w:t xml:space="preserve"> regarding violations of the agency’s substance abuse policy.</w:t>
      </w:r>
    </w:p>
    <w:p w:rsidR="00A504AF" w:rsidRDefault="00A504AF" w:rsidP="009F6D58">
      <w:pPr>
        <w:pStyle w:val="DefaultText"/>
        <w:numPr>
          <w:ilvl w:val="0"/>
          <w:numId w:val="8"/>
        </w:numPr>
      </w:pPr>
      <w:r>
        <w:t xml:space="preserve">Define the </w:t>
      </w:r>
      <w:r w:rsidR="00065456">
        <w:t xml:space="preserve">reporting </w:t>
      </w:r>
      <w:r>
        <w:t xml:space="preserve">procedures for employees </w:t>
      </w:r>
      <w:r w:rsidR="00065456">
        <w:t xml:space="preserve">convicted of crimes </w:t>
      </w:r>
      <w:r>
        <w:t xml:space="preserve">covered by the agency’s policy regarding substance abuse in the workplace. </w:t>
      </w:r>
    </w:p>
    <w:p w:rsidR="00576520" w:rsidRPr="005F3930" w:rsidRDefault="00576520" w:rsidP="009F6D58">
      <w:pPr>
        <w:pStyle w:val="DefaultText"/>
        <w:numPr>
          <w:ilvl w:val="0"/>
          <w:numId w:val="8"/>
        </w:numPr>
        <w:rPr>
          <w:szCs w:val="24"/>
        </w:rPr>
      </w:pPr>
      <w:r>
        <w:t xml:space="preserve">Define </w:t>
      </w:r>
      <w:r w:rsidR="006F049C">
        <w:t>the</w:t>
      </w:r>
      <w:r>
        <w:t xml:space="preserve"> </w:t>
      </w:r>
      <w:r w:rsidR="006F049C">
        <w:t xml:space="preserve">agency or community </w:t>
      </w:r>
      <w:r>
        <w:t xml:space="preserve">programs available to provide </w:t>
      </w:r>
      <w:r w:rsidR="006F049C">
        <w:t xml:space="preserve">employee </w:t>
      </w:r>
      <w:r>
        <w:t xml:space="preserve">assistance for substance </w:t>
      </w:r>
      <w:r w:rsidR="006F049C">
        <w:t xml:space="preserve">abuse related issues. Include information on how to initiate services and/or </w:t>
      </w:r>
      <w:r w:rsidR="006F049C" w:rsidRPr="005F3930">
        <w:rPr>
          <w:szCs w:val="24"/>
        </w:rPr>
        <w:t>referral procedures. (</w:t>
      </w:r>
      <w:r w:rsidRPr="005F3930">
        <w:rPr>
          <w:szCs w:val="24"/>
        </w:rPr>
        <w:t>State Employee Assistance Program</w:t>
      </w:r>
      <w:r w:rsidR="006F049C" w:rsidRPr="005F3930">
        <w:rPr>
          <w:szCs w:val="24"/>
        </w:rPr>
        <w:t xml:space="preserve"> – SEAP).</w:t>
      </w:r>
    </w:p>
    <w:p w:rsidR="006F049C" w:rsidRPr="005F3930" w:rsidRDefault="005F3930" w:rsidP="009F6D58">
      <w:pPr>
        <w:pStyle w:val="DefaultText"/>
        <w:numPr>
          <w:ilvl w:val="0"/>
          <w:numId w:val="8"/>
        </w:numPr>
        <w:rPr>
          <w:szCs w:val="24"/>
        </w:rPr>
      </w:pPr>
      <w:r w:rsidRPr="005F3930">
        <w:rPr>
          <w:color w:val="000000"/>
          <w:szCs w:val="24"/>
          <w:bdr w:val="none" w:sz="0" w:space="0" w:color="auto" w:frame="1"/>
        </w:rPr>
        <w:t>Ensure information pertaining to an employee's personal problems</w:t>
      </w:r>
      <w:r w:rsidR="00450DEA">
        <w:rPr>
          <w:color w:val="000000"/>
          <w:szCs w:val="24"/>
          <w:bdr w:val="none" w:sz="0" w:space="0" w:color="auto" w:frame="1"/>
        </w:rPr>
        <w:t>,</w:t>
      </w:r>
      <w:r w:rsidRPr="005F3930">
        <w:rPr>
          <w:color w:val="000000"/>
          <w:szCs w:val="24"/>
          <w:bdr w:val="none" w:sz="0" w:space="0" w:color="auto" w:frame="1"/>
        </w:rPr>
        <w:t xml:space="preserve"> substance abuse, involvement in an </w:t>
      </w:r>
      <w:r w:rsidR="00450DEA">
        <w:rPr>
          <w:color w:val="000000"/>
          <w:szCs w:val="24"/>
          <w:bdr w:val="none" w:sz="0" w:space="0" w:color="auto" w:frame="1"/>
        </w:rPr>
        <w:t>employee assistance program (</w:t>
      </w:r>
      <w:r w:rsidRPr="005F3930">
        <w:rPr>
          <w:color w:val="000000"/>
          <w:szCs w:val="24"/>
          <w:bdr w:val="none" w:sz="0" w:space="0" w:color="auto" w:frame="1"/>
        </w:rPr>
        <w:t>EAP</w:t>
      </w:r>
      <w:r w:rsidR="00450DEA">
        <w:rPr>
          <w:color w:val="000000"/>
          <w:szCs w:val="24"/>
          <w:bdr w:val="none" w:sz="0" w:space="0" w:color="auto" w:frame="1"/>
        </w:rPr>
        <w:t>)</w:t>
      </w:r>
      <w:r w:rsidRPr="005F3930">
        <w:rPr>
          <w:color w:val="000000"/>
          <w:szCs w:val="24"/>
          <w:bdr w:val="none" w:sz="0" w:space="0" w:color="auto" w:frame="1"/>
        </w:rPr>
        <w:t xml:space="preserve"> and/or other treatment related information is </w:t>
      </w:r>
      <w:r w:rsidR="00450DEA">
        <w:rPr>
          <w:color w:val="000000"/>
          <w:szCs w:val="24"/>
          <w:bdr w:val="none" w:sz="0" w:space="0" w:color="auto" w:frame="1"/>
        </w:rPr>
        <w:t xml:space="preserve">kept </w:t>
      </w:r>
      <w:r w:rsidRPr="005F3930">
        <w:rPr>
          <w:color w:val="000000"/>
          <w:szCs w:val="24"/>
          <w:bdr w:val="none" w:sz="0" w:space="0" w:color="auto" w:frame="1"/>
        </w:rPr>
        <w:t>confidential and maintained in accordance with state and federal regulations.</w:t>
      </w:r>
      <w:r w:rsidR="006F049C" w:rsidRPr="005F3930">
        <w:rPr>
          <w:szCs w:val="24"/>
        </w:rPr>
        <w:t xml:space="preserve"> </w:t>
      </w:r>
    </w:p>
    <w:p w:rsidR="006F049C" w:rsidRPr="005F3930" w:rsidRDefault="005F3930" w:rsidP="009F6D58">
      <w:pPr>
        <w:pStyle w:val="DefaultText"/>
        <w:numPr>
          <w:ilvl w:val="0"/>
          <w:numId w:val="8"/>
        </w:numPr>
        <w:rPr>
          <w:szCs w:val="24"/>
        </w:rPr>
      </w:pPr>
      <w:r>
        <w:rPr>
          <w:color w:val="000000"/>
          <w:szCs w:val="24"/>
          <w:bdr w:val="none" w:sz="0" w:space="0" w:color="auto" w:frame="1"/>
        </w:rPr>
        <w:t>If applicable, p</w:t>
      </w:r>
      <w:r w:rsidRPr="005F3930">
        <w:rPr>
          <w:color w:val="000000"/>
          <w:szCs w:val="24"/>
          <w:bdr w:val="none" w:sz="0" w:space="0" w:color="auto" w:frame="1"/>
        </w:rPr>
        <w:t xml:space="preserve">rior to receiving or renewing a federal contract of $25,000 or more, or a grant of any denomination, agencies must </w:t>
      </w:r>
      <w:r>
        <w:rPr>
          <w:color w:val="000000"/>
          <w:szCs w:val="24"/>
          <w:bdr w:val="none" w:sz="0" w:space="0" w:color="auto" w:frame="1"/>
        </w:rPr>
        <w:t xml:space="preserve">a </w:t>
      </w:r>
      <w:r w:rsidRPr="005F3930">
        <w:rPr>
          <w:color w:val="000000"/>
          <w:szCs w:val="24"/>
          <w:bdr w:val="none" w:sz="0" w:space="0" w:color="auto" w:frame="1"/>
        </w:rPr>
        <w:t xml:space="preserve">Certification of Drug-Free Workplace, or </w:t>
      </w:r>
      <w:r>
        <w:rPr>
          <w:color w:val="000000"/>
          <w:szCs w:val="24"/>
          <w:bdr w:val="none" w:sz="0" w:space="0" w:color="auto" w:frame="1"/>
        </w:rPr>
        <w:t>s</w:t>
      </w:r>
      <w:r w:rsidRPr="005F3930">
        <w:rPr>
          <w:color w:val="000000"/>
          <w:szCs w:val="24"/>
          <w:bdr w:val="none" w:sz="0" w:space="0" w:color="auto" w:frame="1"/>
        </w:rPr>
        <w:t>imilar form, and send it to the appropriate federal agency.  In addition, all contracts or grants, regardless of denomination, awarded directly to individuals also require the completion of the certificate</w:t>
      </w:r>
      <w:r>
        <w:rPr>
          <w:color w:val="000000"/>
          <w:szCs w:val="24"/>
          <w:bdr w:val="none" w:sz="0" w:space="0" w:color="auto" w:frame="1"/>
        </w:rPr>
        <w:t>.</w:t>
      </w:r>
    </w:p>
    <w:p w:rsidR="00576520" w:rsidRPr="005F3930" w:rsidRDefault="00576520" w:rsidP="009F6D58">
      <w:pPr>
        <w:pStyle w:val="DefaultText"/>
        <w:numPr>
          <w:ilvl w:val="0"/>
          <w:numId w:val="8"/>
        </w:numPr>
        <w:rPr>
          <w:szCs w:val="24"/>
        </w:rPr>
      </w:pPr>
      <w:r w:rsidRPr="005F3930">
        <w:rPr>
          <w:szCs w:val="24"/>
        </w:rPr>
        <w:t xml:space="preserve">If </w:t>
      </w:r>
      <w:r w:rsidR="00A504AF" w:rsidRPr="005F3930">
        <w:rPr>
          <w:szCs w:val="24"/>
        </w:rPr>
        <w:t>applicable, define the agency’s policies and procedures regarding drug and alcohol testing.</w:t>
      </w:r>
    </w:p>
    <w:p w:rsidR="00065456" w:rsidRPr="005F3930" w:rsidRDefault="00065456" w:rsidP="009F6D58">
      <w:pPr>
        <w:pStyle w:val="DefaultText"/>
        <w:numPr>
          <w:ilvl w:val="1"/>
          <w:numId w:val="12"/>
        </w:numPr>
        <w:rPr>
          <w:color w:val="000000"/>
          <w:szCs w:val="24"/>
        </w:rPr>
      </w:pPr>
      <w:r w:rsidRPr="005F3930">
        <w:rPr>
          <w:color w:val="000000"/>
          <w:szCs w:val="24"/>
        </w:rPr>
        <w:t>Pre-employment drug testing.</w:t>
      </w:r>
    </w:p>
    <w:p w:rsidR="00065456" w:rsidRPr="005F3930" w:rsidRDefault="00065456" w:rsidP="009F6D58">
      <w:pPr>
        <w:pStyle w:val="DefaultText"/>
        <w:numPr>
          <w:ilvl w:val="1"/>
          <w:numId w:val="12"/>
        </w:numPr>
        <w:rPr>
          <w:color w:val="000000"/>
          <w:szCs w:val="24"/>
        </w:rPr>
      </w:pPr>
      <w:r w:rsidRPr="005F3930">
        <w:rPr>
          <w:color w:val="000000"/>
          <w:szCs w:val="24"/>
        </w:rPr>
        <w:t>Random drug/alcohol testing for any government employee requires a legal determination, union negotiation, and a demonstrated need.</w:t>
      </w:r>
    </w:p>
    <w:p w:rsidR="00EF7DCE" w:rsidRDefault="00065456" w:rsidP="009F6D58">
      <w:pPr>
        <w:pStyle w:val="DefaultText"/>
        <w:numPr>
          <w:ilvl w:val="1"/>
          <w:numId w:val="12"/>
        </w:numPr>
        <w:rPr>
          <w:szCs w:val="24"/>
        </w:rPr>
      </w:pPr>
      <w:r w:rsidRPr="005F3930">
        <w:rPr>
          <w:rStyle w:val="Strong"/>
          <w:b w:val="0"/>
          <w:color w:val="000000"/>
          <w:szCs w:val="24"/>
        </w:rPr>
        <w:t>Agencies must request OA approval, initiated through the Workplace Support Services Division, to establish any form of employee drug/alcohol testing.</w:t>
      </w:r>
    </w:p>
    <w:p w:rsidR="00EF7DCE" w:rsidRDefault="00EF7DCE" w:rsidP="00576520">
      <w:pPr>
        <w:pStyle w:val="DefaultText"/>
        <w:ind w:left="2160"/>
        <w:rPr>
          <w:szCs w:val="24"/>
        </w:rPr>
      </w:pPr>
    </w:p>
    <w:p w:rsidR="00927325" w:rsidRPr="00267CBA" w:rsidRDefault="00927325" w:rsidP="009F6D58">
      <w:pPr>
        <w:pStyle w:val="DefaultText"/>
        <w:numPr>
          <w:ilvl w:val="0"/>
          <w:numId w:val="1"/>
        </w:numPr>
        <w:rPr>
          <w:szCs w:val="24"/>
        </w:rPr>
      </w:pPr>
      <w:r w:rsidRPr="00267CBA">
        <w:rPr>
          <w:szCs w:val="24"/>
          <w:u w:val="single"/>
        </w:rPr>
        <w:t>Training</w:t>
      </w:r>
      <w:r w:rsidR="0026631B">
        <w:rPr>
          <w:szCs w:val="24"/>
          <w:u w:val="single"/>
        </w:rPr>
        <w:t xml:space="preserve"> and Education</w:t>
      </w:r>
      <w:r w:rsidRPr="00267CBA">
        <w:rPr>
          <w:szCs w:val="24"/>
        </w:rPr>
        <w:t>: Develop</w:t>
      </w:r>
      <w:r w:rsidR="00E74298" w:rsidRPr="00267CBA">
        <w:rPr>
          <w:szCs w:val="24"/>
        </w:rPr>
        <w:t xml:space="preserve">, </w:t>
      </w:r>
      <w:r w:rsidRPr="00267CBA">
        <w:rPr>
          <w:szCs w:val="24"/>
        </w:rPr>
        <w:t>provide</w:t>
      </w:r>
      <w:r w:rsidR="00E74298" w:rsidRPr="00267CBA">
        <w:rPr>
          <w:szCs w:val="24"/>
        </w:rPr>
        <w:t xml:space="preserve">, and document </w:t>
      </w:r>
      <w:r w:rsidR="0026631B">
        <w:rPr>
          <w:szCs w:val="24"/>
        </w:rPr>
        <w:t xml:space="preserve">the </w:t>
      </w:r>
      <w:r w:rsidR="00E1119D">
        <w:rPr>
          <w:szCs w:val="24"/>
        </w:rPr>
        <w:t xml:space="preserve">orientation </w:t>
      </w:r>
      <w:r w:rsidR="0026631B">
        <w:rPr>
          <w:szCs w:val="24"/>
        </w:rPr>
        <w:t xml:space="preserve">and ongoing education methods used to train and inform all employees on the agency’s substance abuse awareness and prevention policies.  </w:t>
      </w:r>
      <w:r w:rsidR="00E74298" w:rsidRPr="00267CBA">
        <w:rPr>
          <w:szCs w:val="24"/>
        </w:rPr>
        <w:t xml:space="preserve">  </w:t>
      </w:r>
      <w:r w:rsidR="00E74298" w:rsidRPr="00267CBA">
        <w:rPr>
          <w:color w:val="000000"/>
          <w:szCs w:val="24"/>
        </w:rPr>
        <w:t xml:space="preserve"> </w:t>
      </w:r>
    </w:p>
    <w:p w:rsidR="002F08CA" w:rsidRPr="002F08CA" w:rsidRDefault="002F08CA" w:rsidP="009F6D58">
      <w:pPr>
        <w:pStyle w:val="DefaultText"/>
        <w:numPr>
          <w:ilvl w:val="0"/>
          <w:numId w:val="9"/>
        </w:numPr>
        <w:rPr>
          <w:szCs w:val="24"/>
        </w:rPr>
      </w:pPr>
      <w:r w:rsidRPr="002F08CA">
        <w:rPr>
          <w:szCs w:val="24"/>
        </w:rPr>
        <w:t xml:space="preserve">Develop and provide orientation training for all new employees </w:t>
      </w:r>
      <w:r w:rsidR="007D39B8">
        <w:rPr>
          <w:szCs w:val="24"/>
        </w:rPr>
        <w:t xml:space="preserve">that includes information on the following:  </w:t>
      </w:r>
    </w:p>
    <w:p w:rsidR="002F08CA" w:rsidRPr="002F08CA" w:rsidRDefault="002F08CA" w:rsidP="009F6D58">
      <w:pPr>
        <w:pStyle w:val="DefaultText"/>
        <w:numPr>
          <w:ilvl w:val="2"/>
          <w:numId w:val="1"/>
        </w:numPr>
        <w:rPr>
          <w:szCs w:val="24"/>
        </w:rPr>
      </w:pPr>
      <w:r>
        <w:rPr>
          <w:szCs w:val="24"/>
        </w:rPr>
        <w:t>The agency’s policy regarding s</w:t>
      </w:r>
      <w:r w:rsidRPr="002F08CA">
        <w:rPr>
          <w:szCs w:val="24"/>
        </w:rPr>
        <w:t xml:space="preserve">ubstance </w:t>
      </w:r>
      <w:r>
        <w:rPr>
          <w:szCs w:val="24"/>
        </w:rPr>
        <w:t>a</w:t>
      </w:r>
      <w:r w:rsidRPr="002F08CA">
        <w:rPr>
          <w:szCs w:val="24"/>
        </w:rPr>
        <w:t xml:space="preserve">buse in the </w:t>
      </w:r>
      <w:r>
        <w:rPr>
          <w:szCs w:val="24"/>
        </w:rPr>
        <w:t>w</w:t>
      </w:r>
      <w:r w:rsidRPr="002F08CA">
        <w:rPr>
          <w:szCs w:val="24"/>
        </w:rPr>
        <w:t>orkplace (MD 505.25 and Executive Order 1996-13</w:t>
      </w:r>
      <w:r>
        <w:rPr>
          <w:szCs w:val="24"/>
        </w:rPr>
        <w:t>).</w:t>
      </w:r>
    </w:p>
    <w:p w:rsidR="002F08CA" w:rsidRDefault="002F08CA" w:rsidP="009F6D58">
      <w:pPr>
        <w:pStyle w:val="DefaultText"/>
        <w:numPr>
          <w:ilvl w:val="2"/>
          <w:numId w:val="1"/>
        </w:numPr>
        <w:rPr>
          <w:szCs w:val="24"/>
        </w:rPr>
      </w:pPr>
      <w:r>
        <w:rPr>
          <w:szCs w:val="24"/>
        </w:rPr>
        <w:t>Informational brochure or information regarding substance abuse (</w:t>
      </w:r>
      <w:r w:rsidRPr="002F08CA">
        <w:rPr>
          <w:szCs w:val="24"/>
        </w:rPr>
        <w:t>Things You Should Know Pamphlet</w:t>
      </w:r>
      <w:r>
        <w:rPr>
          <w:szCs w:val="24"/>
        </w:rPr>
        <w:t>).</w:t>
      </w:r>
    </w:p>
    <w:p w:rsidR="00AF1505" w:rsidRPr="002F08CA" w:rsidRDefault="002F08CA" w:rsidP="009F6D58">
      <w:pPr>
        <w:pStyle w:val="DefaultText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961E90">
        <w:rPr>
          <w:szCs w:val="24"/>
        </w:rPr>
        <w:t xml:space="preserve">employees’ responsibilities </w:t>
      </w:r>
      <w:r>
        <w:rPr>
          <w:szCs w:val="24"/>
        </w:rPr>
        <w:t>regarding f</w:t>
      </w:r>
      <w:r w:rsidRPr="002F08CA">
        <w:rPr>
          <w:szCs w:val="24"/>
        </w:rPr>
        <w:t xml:space="preserve">itness for </w:t>
      </w:r>
      <w:r>
        <w:rPr>
          <w:szCs w:val="24"/>
        </w:rPr>
        <w:t>d</w:t>
      </w:r>
      <w:r w:rsidRPr="002F08CA">
        <w:rPr>
          <w:szCs w:val="24"/>
        </w:rPr>
        <w:t>uty</w:t>
      </w:r>
      <w:r>
        <w:rPr>
          <w:szCs w:val="24"/>
        </w:rPr>
        <w:t>.</w:t>
      </w:r>
    </w:p>
    <w:p w:rsidR="00B11088" w:rsidRDefault="00B11088" w:rsidP="009F6D58">
      <w:pPr>
        <w:pStyle w:val="DefaultText"/>
        <w:numPr>
          <w:ilvl w:val="0"/>
          <w:numId w:val="11"/>
        </w:numPr>
        <w:rPr>
          <w:szCs w:val="24"/>
        </w:rPr>
      </w:pPr>
      <w:r>
        <w:rPr>
          <w:szCs w:val="24"/>
        </w:rPr>
        <w:t>Annually distribute the agency’s policy on substance abuse in the workplace to all employees.</w:t>
      </w:r>
    </w:p>
    <w:p w:rsidR="007D39B8" w:rsidRDefault="007D39B8" w:rsidP="009F6D58">
      <w:pPr>
        <w:pStyle w:val="DefaultText"/>
        <w:numPr>
          <w:ilvl w:val="0"/>
          <w:numId w:val="11"/>
        </w:numPr>
        <w:rPr>
          <w:szCs w:val="24"/>
        </w:rPr>
      </w:pPr>
      <w:r>
        <w:rPr>
          <w:szCs w:val="24"/>
        </w:rPr>
        <w:t>Provide substance abuse awareness and prevention training or education to all employees every two years.  Training or education must be done in the form of classroom training, online training courses (</w:t>
      </w:r>
      <w:r w:rsidR="00C107D0">
        <w:rPr>
          <w:szCs w:val="24"/>
        </w:rPr>
        <w:t xml:space="preserve">such as </w:t>
      </w:r>
      <w:r w:rsidR="00961E90">
        <w:rPr>
          <w:szCs w:val="24"/>
        </w:rPr>
        <w:t>e</w:t>
      </w:r>
      <w:r>
        <w:rPr>
          <w:szCs w:val="24"/>
        </w:rPr>
        <w:t>-</w:t>
      </w:r>
      <w:r w:rsidR="00961E90">
        <w:rPr>
          <w:szCs w:val="24"/>
        </w:rPr>
        <w:t>LMS</w:t>
      </w:r>
      <w:r>
        <w:rPr>
          <w:szCs w:val="24"/>
        </w:rPr>
        <w:t xml:space="preserve">), </w:t>
      </w:r>
      <w:r w:rsidR="00C107D0">
        <w:rPr>
          <w:szCs w:val="24"/>
        </w:rPr>
        <w:t xml:space="preserve">computer based training courses (CBT), </w:t>
      </w:r>
      <w:r>
        <w:rPr>
          <w:szCs w:val="24"/>
        </w:rPr>
        <w:t xml:space="preserve">or a review of the </w:t>
      </w:r>
      <w:r w:rsidR="00C82EC1">
        <w:rPr>
          <w:szCs w:val="24"/>
        </w:rPr>
        <w:t xml:space="preserve">required </w:t>
      </w:r>
      <w:r>
        <w:rPr>
          <w:szCs w:val="24"/>
        </w:rPr>
        <w:t>information by a supervisor.</w:t>
      </w:r>
      <w:r w:rsidR="00C82EC1">
        <w:rPr>
          <w:szCs w:val="24"/>
        </w:rPr>
        <w:t xml:space="preserve">  The trai</w:t>
      </w:r>
      <w:r w:rsidR="002B1FE5">
        <w:rPr>
          <w:szCs w:val="24"/>
        </w:rPr>
        <w:t>ning must cover, but is not limited to, the following:</w:t>
      </w:r>
    </w:p>
    <w:p w:rsidR="007D39B8" w:rsidRDefault="007D39B8" w:rsidP="009F6D58">
      <w:pPr>
        <w:pStyle w:val="DefaultText"/>
        <w:numPr>
          <w:ilvl w:val="2"/>
          <w:numId w:val="11"/>
        </w:numPr>
        <w:rPr>
          <w:szCs w:val="24"/>
        </w:rPr>
      </w:pPr>
      <w:r>
        <w:rPr>
          <w:szCs w:val="24"/>
        </w:rPr>
        <w:t>The agency’s policy regarding s</w:t>
      </w:r>
      <w:r w:rsidRPr="002F08CA">
        <w:rPr>
          <w:szCs w:val="24"/>
        </w:rPr>
        <w:t xml:space="preserve">ubstance </w:t>
      </w:r>
      <w:r>
        <w:rPr>
          <w:szCs w:val="24"/>
        </w:rPr>
        <w:t>a</w:t>
      </w:r>
      <w:r w:rsidRPr="002F08CA">
        <w:rPr>
          <w:szCs w:val="24"/>
        </w:rPr>
        <w:t xml:space="preserve">buse in the </w:t>
      </w:r>
      <w:r>
        <w:rPr>
          <w:szCs w:val="24"/>
        </w:rPr>
        <w:t>w</w:t>
      </w:r>
      <w:r w:rsidRPr="002F08CA">
        <w:rPr>
          <w:szCs w:val="24"/>
        </w:rPr>
        <w:t>orkplace (MD 505.25 and Executive Order 1996-13</w:t>
      </w:r>
      <w:r>
        <w:rPr>
          <w:szCs w:val="24"/>
        </w:rPr>
        <w:t>).</w:t>
      </w:r>
    </w:p>
    <w:p w:rsidR="007D39B8" w:rsidRDefault="007D39B8" w:rsidP="009F6D58">
      <w:pPr>
        <w:pStyle w:val="DefaultText"/>
        <w:numPr>
          <w:ilvl w:val="2"/>
          <w:numId w:val="11"/>
        </w:numPr>
        <w:rPr>
          <w:szCs w:val="24"/>
        </w:rPr>
      </w:pPr>
      <w:r>
        <w:rPr>
          <w:szCs w:val="24"/>
        </w:rPr>
        <w:t xml:space="preserve">Any </w:t>
      </w:r>
      <w:r w:rsidR="00B11088">
        <w:rPr>
          <w:szCs w:val="24"/>
        </w:rPr>
        <w:t xml:space="preserve">employee assistance programs (EAPs) </w:t>
      </w:r>
      <w:r>
        <w:rPr>
          <w:szCs w:val="24"/>
        </w:rPr>
        <w:t>available to employees</w:t>
      </w:r>
      <w:r w:rsidR="00B11088">
        <w:rPr>
          <w:szCs w:val="24"/>
        </w:rPr>
        <w:t xml:space="preserve"> and how to utilize those services. (State Employee Assistance Program – SEAP).</w:t>
      </w:r>
    </w:p>
    <w:p w:rsidR="007D39B8" w:rsidRDefault="007D39B8" w:rsidP="009F6D58">
      <w:pPr>
        <w:pStyle w:val="DefaultText"/>
        <w:numPr>
          <w:ilvl w:val="2"/>
          <w:numId w:val="11"/>
        </w:numPr>
        <w:rPr>
          <w:szCs w:val="24"/>
        </w:rPr>
      </w:pPr>
      <w:r>
        <w:rPr>
          <w:szCs w:val="24"/>
        </w:rPr>
        <w:t>Fitness for duty policies and requirements.</w:t>
      </w:r>
    </w:p>
    <w:p w:rsidR="007D39B8" w:rsidRDefault="007D39B8" w:rsidP="009F6D58">
      <w:pPr>
        <w:pStyle w:val="DefaultText"/>
        <w:numPr>
          <w:ilvl w:val="2"/>
          <w:numId w:val="11"/>
        </w:numPr>
        <w:rPr>
          <w:szCs w:val="24"/>
        </w:rPr>
      </w:pPr>
      <w:r>
        <w:rPr>
          <w:szCs w:val="24"/>
        </w:rPr>
        <w:lastRenderedPageBreak/>
        <w:t xml:space="preserve">The types </w:t>
      </w:r>
      <w:r w:rsidR="00917EAA">
        <w:rPr>
          <w:szCs w:val="24"/>
        </w:rPr>
        <w:t xml:space="preserve">of substances and the </w:t>
      </w:r>
      <w:r>
        <w:rPr>
          <w:szCs w:val="24"/>
        </w:rPr>
        <w:t>hazards associated with substance abuse.</w:t>
      </w:r>
    </w:p>
    <w:p w:rsidR="007D39B8" w:rsidRDefault="00917EAA" w:rsidP="009F6D58">
      <w:pPr>
        <w:pStyle w:val="DefaultText"/>
        <w:numPr>
          <w:ilvl w:val="2"/>
          <w:numId w:val="11"/>
        </w:numPr>
        <w:rPr>
          <w:szCs w:val="24"/>
        </w:rPr>
      </w:pPr>
      <w:r>
        <w:rPr>
          <w:szCs w:val="24"/>
        </w:rPr>
        <w:t>The agency’s disciplinary policy and procedures.</w:t>
      </w:r>
      <w:r w:rsidR="007D39B8">
        <w:rPr>
          <w:szCs w:val="24"/>
        </w:rPr>
        <w:t xml:space="preserve"> </w:t>
      </w:r>
    </w:p>
    <w:p w:rsidR="00917EAA" w:rsidRDefault="00961E90" w:rsidP="009F6D58">
      <w:pPr>
        <w:pStyle w:val="DefaultText"/>
        <w:numPr>
          <w:ilvl w:val="3"/>
          <w:numId w:val="11"/>
        </w:numPr>
        <w:rPr>
          <w:szCs w:val="24"/>
        </w:rPr>
      </w:pPr>
      <w:r>
        <w:t>P</w:t>
      </w:r>
      <w:r w:rsidR="00917EAA">
        <w:t xml:space="preserve">rovide training for supervisors on how to recognize </w:t>
      </w:r>
      <w:r w:rsidR="006B4F52">
        <w:t xml:space="preserve">impaired behaviors and </w:t>
      </w:r>
      <w:r>
        <w:t xml:space="preserve">initiating a </w:t>
      </w:r>
      <w:r w:rsidR="006B4F52">
        <w:t xml:space="preserve">response or </w:t>
      </w:r>
      <w:r>
        <w:t xml:space="preserve">follow-up </w:t>
      </w:r>
      <w:r w:rsidR="006B4F52">
        <w:t>actions.</w:t>
      </w:r>
    </w:p>
    <w:p w:rsidR="007D39B8" w:rsidRDefault="00B11088" w:rsidP="009F6D58">
      <w:pPr>
        <w:pStyle w:val="DefaultText"/>
        <w:numPr>
          <w:ilvl w:val="3"/>
          <w:numId w:val="11"/>
        </w:numPr>
        <w:rPr>
          <w:szCs w:val="24"/>
        </w:rPr>
      </w:pPr>
      <w:r>
        <w:rPr>
          <w:szCs w:val="24"/>
        </w:rPr>
        <w:t>Develop procedures to provide ongoing information to employees regarding substance abuse in the form of informational email, brochures, and/or newsletters.</w:t>
      </w:r>
    </w:p>
    <w:p w:rsidR="007D39B8" w:rsidRDefault="00B11088" w:rsidP="009F6D58">
      <w:pPr>
        <w:pStyle w:val="DefaultText"/>
        <w:numPr>
          <w:ilvl w:val="3"/>
          <w:numId w:val="11"/>
        </w:numPr>
        <w:rPr>
          <w:szCs w:val="24"/>
        </w:rPr>
      </w:pPr>
      <w:r>
        <w:rPr>
          <w:szCs w:val="24"/>
        </w:rPr>
        <w:t>Develop methods to document and track substance abuse and awareness training and educational efforts.</w:t>
      </w:r>
    </w:p>
    <w:p w:rsidR="007D39B8" w:rsidRPr="009110AD" w:rsidRDefault="007D39B8" w:rsidP="001B47BC">
      <w:pPr>
        <w:pStyle w:val="DefaultText"/>
        <w:rPr>
          <w:szCs w:val="24"/>
        </w:rPr>
      </w:pPr>
    </w:p>
    <w:p w:rsidR="00795406" w:rsidRPr="00576520" w:rsidRDefault="00A70906" w:rsidP="009F6D58">
      <w:pPr>
        <w:pStyle w:val="DefaultText"/>
        <w:numPr>
          <w:ilvl w:val="0"/>
          <w:numId w:val="1"/>
        </w:numPr>
        <w:rPr>
          <w:szCs w:val="24"/>
        </w:rPr>
      </w:pPr>
      <w:r w:rsidRPr="00576520">
        <w:rPr>
          <w:szCs w:val="24"/>
          <w:u w:val="single"/>
        </w:rPr>
        <w:t>Checklists and Forms</w:t>
      </w:r>
      <w:r w:rsidR="00A777AB" w:rsidRPr="00576520">
        <w:rPr>
          <w:szCs w:val="24"/>
        </w:rPr>
        <w:t>:</w:t>
      </w:r>
      <w:r w:rsidRPr="00576520">
        <w:rPr>
          <w:szCs w:val="24"/>
        </w:rPr>
        <w:t xml:space="preserve">  </w:t>
      </w:r>
      <w:r w:rsidR="002001E6" w:rsidRPr="00576520">
        <w:rPr>
          <w:szCs w:val="24"/>
        </w:rPr>
        <w:t xml:space="preserve">Develop the necessary forms to ensure </w:t>
      </w:r>
      <w:r w:rsidR="00E1119D" w:rsidRPr="00576520">
        <w:rPr>
          <w:szCs w:val="24"/>
        </w:rPr>
        <w:t xml:space="preserve">compliance with the requirements of this standard operating procedure.  </w:t>
      </w:r>
      <w:r w:rsidR="00795406" w:rsidRPr="00576520">
        <w:rPr>
          <w:szCs w:val="24"/>
        </w:rPr>
        <w:t>The forms may include, but are not limited to, the following:</w:t>
      </w:r>
    </w:p>
    <w:p w:rsidR="00FD14F7" w:rsidRPr="00961E90" w:rsidRDefault="00576520" w:rsidP="009F6D58">
      <w:pPr>
        <w:pStyle w:val="DefaultText"/>
        <w:numPr>
          <w:ilvl w:val="0"/>
          <w:numId w:val="10"/>
        </w:numPr>
        <w:rPr>
          <w:rStyle w:val="Strong"/>
          <w:b w:val="0"/>
          <w:bCs w:val="0"/>
          <w:szCs w:val="24"/>
        </w:rPr>
      </w:pPr>
      <w:r w:rsidRPr="00576520">
        <w:rPr>
          <w:rStyle w:val="Strong"/>
          <w:b w:val="0"/>
          <w:color w:val="000000"/>
          <w:szCs w:val="24"/>
          <w:bdr w:val="none" w:sz="0" w:space="0" w:color="auto" w:frame="1"/>
        </w:rPr>
        <w:t>Certification of Drug-Free Workplace</w:t>
      </w:r>
      <w:r w:rsidR="00961E90">
        <w:rPr>
          <w:rStyle w:val="Strong"/>
          <w:b w:val="0"/>
          <w:color w:val="000000"/>
          <w:szCs w:val="24"/>
          <w:bdr w:val="none" w:sz="0" w:space="0" w:color="auto" w:frame="1"/>
        </w:rPr>
        <w:t>.</w:t>
      </w:r>
    </w:p>
    <w:p w:rsidR="00961E90" w:rsidRPr="00576520" w:rsidRDefault="00961E90" w:rsidP="009F6D58">
      <w:pPr>
        <w:pStyle w:val="DefaultText"/>
        <w:numPr>
          <w:ilvl w:val="0"/>
          <w:numId w:val="10"/>
        </w:numPr>
        <w:rPr>
          <w:szCs w:val="24"/>
        </w:rPr>
      </w:pPr>
      <w:r>
        <w:rPr>
          <w:rStyle w:val="Strong"/>
          <w:b w:val="0"/>
          <w:color w:val="000000"/>
          <w:szCs w:val="24"/>
          <w:bdr w:val="none" w:sz="0" w:space="0" w:color="auto" w:frame="1"/>
        </w:rPr>
        <w:t>Fitness for Duty Checklist</w:t>
      </w:r>
      <w:r w:rsidR="006F049C">
        <w:rPr>
          <w:rStyle w:val="Strong"/>
          <w:b w:val="0"/>
          <w:color w:val="000000"/>
          <w:szCs w:val="24"/>
          <w:bdr w:val="none" w:sz="0" w:space="0" w:color="auto" w:frame="1"/>
        </w:rPr>
        <w:t>s (visual and/or questionnaires)</w:t>
      </w:r>
      <w:r>
        <w:rPr>
          <w:rStyle w:val="Strong"/>
          <w:b w:val="0"/>
          <w:color w:val="000000"/>
          <w:szCs w:val="24"/>
          <w:bdr w:val="none" w:sz="0" w:space="0" w:color="auto" w:frame="1"/>
        </w:rPr>
        <w:t>.</w:t>
      </w:r>
    </w:p>
    <w:p w:rsidR="00D8756F" w:rsidRPr="00A41DD2" w:rsidRDefault="00D8756F" w:rsidP="00D8756F">
      <w:pPr>
        <w:pStyle w:val="DefaultText"/>
        <w:ind w:left="360"/>
        <w:rPr>
          <w:szCs w:val="24"/>
        </w:rPr>
      </w:pPr>
    </w:p>
    <w:p w:rsidR="00927325" w:rsidRDefault="00D8756F" w:rsidP="009F6D58">
      <w:pPr>
        <w:pStyle w:val="DefaultText"/>
        <w:numPr>
          <w:ilvl w:val="0"/>
          <w:numId w:val="1"/>
        </w:numPr>
        <w:rPr>
          <w:szCs w:val="24"/>
        </w:rPr>
      </w:pPr>
      <w:r w:rsidRPr="00A41DD2">
        <w:rPr>
          <w:szCs w:val="24"/>
          <w:u w:val="single"/>
        </w:rPr>
        <w:t>Program Effectiveness Review and Response</w:t>
      </w:r>
      <w:r w:rsidRPr="00A41DD2">
        <w:rPr>
          <w:szCs w:val="24"/>
        </w:rPr>
        <w:t xml:space="preserve">: The effectiveness of this program in preventing workplace </w:t>
      </w:r>
      <w:r w:rsidR="00FD14F7">
        <w:rPr>
          <w:szCs w:val="24"/>
        </w:rPr>
        <w:t xml:space="preserve">hazards, </w:t>
      </w:r>
      <w:r w:rsidRPr="00A41DD2">
        <w:rPr>
          <w:szCs w:val="24"/>
        </w:rPr>
        <w:t>injuries</w:t>
      </w:r>
      <w:r w:rsidR="00FD14F7">
        <w:rPr>
          <w:szCs w:val="24"/>
        </w:rPr>
        <w:t>,</w:t>
      </w:r>
      <w:r w:rsidRPr="00A41DD2">
        <w:rPr>
          <w:szCs w:val="24"/>
        </w:rPr>
        <w:t xml:space="preserve"> and illnesses should be evaluated at least annually with appropriate actions taken to address any program deficiencies found.</w:t>
      </w:r>
    </w:p>
    <w:p w:rsidR="00812B38" w:rsidRDefault="00812B38" w:rsidP="00812B38">
      <w:pPr>
        <w:pStyle w:val="DefaultText"/>
        <w:rPr>
          <w:szCs w:val="24"/>
        </w:rPr>
      </w:pPr>
    </w:p>
    <w:p w:rsidR="00812B38" w:rsidRPr="00AF1505" w:rsidRDefault="00812B38" w:rsidP="00AF1505">
      <w:pPr>
        <w:pStyle w:val="DefaultText"/>
        <w:ind w:left="1080"/>
        <w:textAlignment w:val="auto"/>
      </w:pPr>
    </w:p>
    <w:sectPr w:rsidR="00812B38" w:rsidRPr="00AF1505" w:rsidSect="00315273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50" w:rsidRDefault="008A4850">
      <w:r>
        <w:separator/>
      </w:r>
    </w:p>
  </w:endnote>
  <w:endnote w:type="continuationSeparator" w:id="0">
    <w:p w:rsidR="008A4850" w:rsidRDefault="008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61" w:rsidRPr="00620501" w:rsidRDefault="00576520">
    <w:pPr>
      <w:pStyle w:val="Footer"/>
    </w:pPr>
    <w:r>
      <w:t>Substance Abuse Awareness and Prevention Policies and Programs</w:t>
    </w:r>
  </w:p>
  <w:p w:rsidR="00094961" w:rsidRDefault="00620501">
    <w:pPr>
      <w:pStyle w:val="Footer"/>
    </w:pPr>
    <w:r>
      <w:t>January 30, 2008</w:t>
    </w:r>
  </w:p>
  <w:p w:rsidR="00094961" w:rsidRDefault="00094961">
    <w:pPr>
      <w:pStyle w:val="Footer"/>
    </w:pPr>
    <w:r>
      <w:t>Page #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23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50" w:rsidRDefault="008A4850">
      <w:r>
        <w:separator/>
      </w:r>
    </w:p>
  </w:footnote>
  <w:footnote w:type="continuationSeparator" w:id="0">
    <w:p w:rsidR="008A4850" w:rsidRDefault="008A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08EF50"/>
    <w:lvl w:ilvl="0">
      <w:numFmt w:val="decimal"/>
      <w:pStyle w:val="Bullets1"/>
      <w:lvlText w:val="*"/>
      <w:lvlJc w:val="left"/>
    </w:lvl>
  </w:abstractNum>
  <w:abstractNum w:abstractNumId="1">
    <w:nsid w:val="146D51F9"/>
    <w:multiLevelType w:val="hybridMultilevel"/>
    <w:tmpl w:val="D2EAF964"/>
    <w:lvl w:ilvl="0" w:tplc="83C0FE2C">
      <w:start w:val="1"/>
      <w:numFmt w:val="upperRoman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A3C7B"/>
    <w:multiLevelType w:val="hybridMultilevel"/>
    <w:tmpl w:val="19A8AEFE"/>
    <w:lvl w:ilvl="0" w:tplc="986C08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842200"/>
    <w:multiLevelType w:val="hybridMultilevel"/>
    <w:tmpl w:val="4610327C"/>
    <w:lvl w:ilvl="0" w:tplc="8CB43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D226D"/>
    <w:multiLevelType w:val="hybridMultilevel"/>
    <w:tmpl w:val="C7C8CF1C"/>
    <w:lvl w:ilvl="0" w:tplc="B1767994">
      <w:start w:val="1"/>
      <w:numFmt w:val="lowerLetter"/>
      <w:lvlText w:val="%1."/>
      <w:lvlJc w:val="right"/>
      <w:pPr>
        <w:tabs>
          <w:tab w:val="num" w:pos="3636"/>
        </w:tabs>
        <w:ind w:left="36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260C449A"/>
    <w:multiLevelType w:val="multilevel"/>
    <w:tmpl w:val="C302A3DC"/>
    <w:styleLink w:val="CurrentList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60F3C"/>
    <w:multiLevelType w:val="hybridMultilevel"/>
    <w:tmpl w:val="3CA640F2"/>
    <w:lvl w:ilvl="0" w:tplc="12AA5EB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4B766BD2">
      <w:start w:val="1"/>
      <w:numFmt w:val="lowerLetter"/>
      <w:lvlText w:val="%2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2" w:tplc="B1767994">
      <w:start w:val="1"/>
      <w:numFmt w:val="lowerLetter"/>
      <w:lvlText w:val="%3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3" w:tplc="D168290C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74842"/>
    <w:multiLevelType w:val="hybridMultilevel"/>
    <w:tmpl w:val="8278B718"/>
    <w:lvl w:ilvl="0" w:tplc="986C08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EC7CEA"/>
    <w:multiLevelType w:val="hybridMultilevel"/>
    <w:tmpl w:val="E5B29BE6"/>
    <w:lvl w:ilvl="0" w:tplc="986C08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16F26"/>
    <w:multiLevelType w:val="hybridMultilevel"/>
    <w:tmpl w:val="676891C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30CBD4">
      <w:start w:val="1"/>
      <w:numFmt w:val="lowerLetter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FEAC9884">
      <w:start w:val="1"/>
      <w:numFmt w:val="lowerRoman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34455C2"/>
    <w:multiLevelType w:val="hybridMultilevel"/>
    <w:tmpl w:val="CDB06634"/>
    <w:lvl w:ilvl="0" w:tplc="986C08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E35DEA"/>
    <w:multiLevelType w:val="hybridMultilevel"/>
    <w:tmpl w:val="3C04D0C0"/>
    <w:lvl w:ilvl="0" w:tplc="CBFCFA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Bullets1"/>
        <w:lvlText w:val=""/>
        <w:legacy w:legacy="1" w:legacySpace="0" w:legacyIndent="360"/>
        <w:lvlJc w:val="left"/>
        <w:pPr>
          <w:ind w:left="288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83A"/>
    <w:rsid w:val="0000492F"/>
    <w:rsid w:val="00030B33"/>
    <w:rsid w:val="000530CB"/>
    <w:rsid w:val="0005557B"/>
    <w:rsid w:val="00065456"/>
    <w:rsid w:val="00077C79"/>
    <w:rsid w:val="00094961"/>
    <w:rsid w:val="00094C58"/>
    <w:rsid w:val="000C082B"/>
    <w:rsid w:val="000C2D13"/>
    <w:rsid w:val="000C5126"/>
    <w:rsid w:val="000D3125"/>
    <w:rsid w:val="000D7041"/>
    <w:rsid w:val="000F4A2C"/>
    <w:rsid w:val="001205A5"/>
    <w:rsid w:val="00136599"/>
    <w:rsid w:val="00144C48"/>
    <w:rsid w:val="00155AE4"/>
    <w:rsid w:val="001668A5"/>
    <w:rsid w:val="00166DF2"/>
    <w:rsid w:val="001901E1"/>
    <w:rsid w:val="0019715E"/>
    <w:rsid w:val="001A441E"/>
    <w:rsid w:val="001B47BC"/>
    <w:rsid w:val="001B65EB"/>
    <w:rsid w:val="001C4131"/>
    <w:rsid w:val="002001E6"/>
    <w:rsid w:val="0022343C"/>
    <w:rsid w:val="00232DE6"/>
    <w:rsid w:val="00233699"/>
    <w:rsid w:val="00241FAF"/>
    <w:rsid w:val="00260C7E"/>
    <w:rsid w:val="0026631B"/>
    <w:rsid w:val="00267CBA"/>
    <w:rsid w:val="002B1CE4"/>
    <w:rsid w:val="002B1FE5"/>
    <w:rsid w:val="002C4FE3"/>
    <w:rsid w:val="002F08CA"/>
    <w:rsid w:val="00315273"/>
    <w:rsid w:val="003164B2"/>
    <w:rsid w:val="00324B1C"/>
    <w:rsid w:val="0036415B"/>
    <w:rsid w:val="003654DB"/>
    <w:rsid w:val="00374388"/>
    <w:rsid w:val="00396151"/>
    <w:rsid w:val="003F222B"/>
    <w:rsid w:val="00426872"/>
    <w:rsid w:val="00450DEA"/>
    <w:rsid w:val="00467705"/>
    <w:rsid w:val="004A7CA3"/>
    <w:rsid w:val="004C19B0"/>
    <w:rsid w:val="004F0312"/>
    <w:rsid w:val="0051132A"/>
    <w:rsid w:val="0054783A"/>
    <w:rsid w:val="0055632F"/>
    <w:rsid w:val="005621C0"/>
    <w:rsid w:val="00570536"/>
    <w:rsid w:val="00576520"/>
    <w:rsid w:val="005823A3"/>
    <w:rsid w:val="00582813"/>
    <w:rsid w:val="00584B8F"/>
    <w:rsid w:val="005870A5"/>
    <w:rsid w:val="0059696B"/>
    <w:rsid w:val="005A44C8"/>
    <w:rsid w:val="005B0A1D"/>
    <w:rsid w:val="005D2F9D"/>
    <w:rsid w:val="005F3930"/>
    <w:rsid w:val="00611B11"/>
    <w:rsid w:val="00620501"/>
    <w:rsid w:val="006314C6"/>
    <w:rsid w:val="00654628"/>
    <w:rsid w:val="00674571"/>
    <w:rsid w:val="00674A46"/>
    <w:rsid w:val="00687D1B"/>
    <w:rsid w:val="006937E5"/>
    <w:rsid w:val="006A5929"/>
    <w:rsid w:val="006B4F52"/>
    <w:rsid w:val="006F049C"/>
    <w:rsid w:val="00706F05"/>
    <w:rsid w:val="007259AF"/>
    <w:rsid w:val="007322B5"/>
    <w:rsid w:val="007567CE"/>
    <w:rsid w:val="00765E8A"/>
    <w:rsid w:val="00780D3D"/>
    <w:rsid w:val="00795406"/>
    <w:rsid w:val="007A66BA"/>
    <w:rsid w:val="007C53FD"/>
    <w:rsid w:val="007D15D3"/>
    <w:rsid w:val="007D39B8"/>
    <w:rsid w:val="007D7C2A"/>
    <w:rsid w:val="00812B38"/>
    <w:rsid w:val="008444A0"/>
    <w:rsid w:val="00845EEE"/>
    <w:rsid w:val="00880F48"/>
    <w:rsid w:val="0088490D"/>
    <w:rsid w:val="00892E72"/>
    <w:rsid w:val="008A1B80"/>
    <w:rsid w:val="008A4850"/>
    <w:rsid w:val="008A7474"/>
    <w:rsid w:val="008D7150"/>
    <w:rsid w:val="008F23D0"/>
    <w:rsid w:val="00907FAF"/>
    <w:rsid w:val="009110AD"/>
    <w:rsid w:val="00917D1F"/>
    <w:rsid w:val="00917EAA"/>
    <w:rsid w:val="00926E7A"/>
    <w:rsid w:val="00927325"/>
    <w:rsid w:val="009525C3"/>
    <w:rsid w:val="00952D3B"/>
    <w:rsid w:val="00961E90"/>
    <w:rsid w:val="00974A0A"/>
    <w:rsid w:val="009A46EB"/>
    <w:rsid w:val="009C2560"/>
    <w:rsid w:val="009C7B28"/>
    <w:rsid w:val="009D40D1"/>
    <w:rsid w:val="009E3783"/>
    <w:rsid w:val="009E5C7D"/>
    <w:rsid w:val="009F2236"/>
    <w:rsid w:val="009F6D58"/>
    <w:rsid w:val="00A12D80"/>
    <w:rsid w:val="00A40882"/>
    <w:rsid w:val="00A41DD2"/>
    <w:rsid w:val="00A504AF"/>
    <w:rsid w:val="00A506D6"/>
    <w:rsid w:val="00A50A6B"/>
    <w:rsid w:val="00A541A9"/>
    <w:rsid w:val="00A70906"/>
    <w:rsid w:val="00A777AB"/>
    <w:rsid w:val="00A86F33"/>
    <w:rsid w:val="00AB1E0C"/>
    <w:rsid w:val="00AD0108"/>
    <w:rsid w:val="00AD637B"/>
    <w:rsid w:val="00AF1505"/>
    <w:rsid w:val="00AF2BE7"/>
    <w:rsid w:val="00B04F2E"/>
    <w:rsid w:val="00B076AF"/>
    <w:rsid w:val="00B11088"/>
    <w:rsid w:val="00B11E4A"/>
    <w:rsid w:val="00B1317E"/>
    <w:rsid w:val="00B17F6C"/>
    <w:rsid w:val="00B21947"/>
    <w:rsid w:val="00B22221"/>
    <w:rsid w:val="00B30F24"/>
    <w:rsid w:val="00B52F93"/>
    <w:rsid w:val="00B856D7"/>
    <w:rsid w:val="00BA0CF2"/>
    <w:rsid w:val="00BD43D2"/>
    <w:rsid w:val="00BE292F"/>
    <w:rsid w:val="00C107D0"/>
    <w:rsid w:val="00C566B1"/>
    <w:rsid w:val="00C61CCE"/>
    <w:rsid w:val="00C77A05"/>
    <w:rsid w:val="00C82EC1"/>
    <w:rsid w:val="00CA7BA9"/>
    <w:rsid w:val="00CB1F56"/>
    <w:rsid w:val="00CD7098"/>
    <w:rsid w:val="00CD7F32"/>
    <w:rsid w:val="00D01A78"/>
    <w:rsid w:val="00D12194"/>
    <w:rsid w:val="00D26040"/>
    <w:rsid w:val="00D27FB7"/>
    <w:rsid w:val="00D37E67"/>
    <w:rsid w:val="00D73B59"/>
    <w:rsid w:val="00D85FE5"/>
    <w:rsid w:val="00D8756F"/>
    <w:rsid w:val="00DB0A90"/>
    <w:rsid w:val="00DB117E"/>
    <w:rsid w:val="00DB391D"/>
    <w:rsid w:val="00DD1259"/>
    <w:rsid w:val="00DD424E"/>
    <w:rsid w:val="00DD5724"/>
    <w:rsid w:val="00E054F7"/>
    <w:rsid w:val="00E1119D"/>
    <w:rsid w:val="00E205F8"/>
    <w:rsid w:val="00E33FAE"/>
    <w:rsid w:val="00E74298"/>
    <w:rsid w:val="00E75127"/>
    <w:rsid w:val="00E91F66"/>
    <w:rsid w:val="00EA2425"/>
    <w:rsid w:val="00EB0137"/>
    <w:rsid w:val="00EB0BB9"/>
    <w:rsid w:val="00EC6D45"/>
    <w:rsid w:val="00EC71F0"/>
    <w:rsid w:val="00ED0029"/>
    <w:rsid w:val="00ED1884"/>
    <w:rsid w:val="00EF052A"/>
    <w:rsid w:val="00EF7DCE"/>
    <w:rsid w:val="00F0445D"/>
    <w:rsid w:val="00F3291D"/>
    <w:rsid w:val="00F40B36"/>
    <w:rsid w:val="00F540BF"/>
    <w:rsid w:val="00F87950"/>
    <w:rsid w:val="00F94F8A"/>
    <w:rsid w:val="00FA220B"/>
    <w:rsid w:val="00FA473B"/>
    <w:rsid w:val="00FC067E"/>
    <w:rsid w:val="00FD14F7"/>
    <w:rsid w:val="00FD3544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B52F9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linkbold1">
    <w:name w:val="footerlinkbold1"/>
    <w:rsid w:val="00B52F93"/>
    <w:rPr>
      <w:rFonts w:ascii="Verdana" w:hAnsi="Verdana" w:hint="default"/>
      <w:b/>
      <w:bCs/>
      <w:sz w:val="15"/>
      <w:szCs w:val="15"/>
    </w:rPr>
  </w:style>
  <w:style w:type="paragraph" w:styleId="Header">
    <w:name w:val="header"/>
    <w:basedOn w:val="Normal"/>
    <w:rsid w:val="0031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64B2"/>
  </w:style>
  <w:style w:type="paragraph" w:customStyle="1" w:styleId="Bullets">
    <w:name w:val="Bullets"/>
    <w:basedOn w:val="Normal"/>
    <w:rsid w:val="0000492F"/>
    <w:pPr>
      <w:numPr>
        <w:numId w:val="3"/>
      </w:numPr>
      <w:spacing w:before="60" w:after="60"/>
      <w:ind w:left="1080"/>
    </w:pPr>
    <w:rPr>
      <w:rFonts w:ascii="Book Antiqua" w:hAnsi="Book Antiqua"/>
      <w:sz w:val="22"/>
      <w:szCs w:val="20"/>
    </w:rPr>
  </w:style>
  <w:style w:type="paragraph" w:customStyle="1" w:styleId="Bullets1">
    <w:name w:val="Bullets1"/>
    <w:basedOn w:val="Normal"/>
    <w:rsid w:val="0000492F"/>
    <w:pPr>
      <w:numPr>
        <w:numId w:val="2"/>
      </w:numPr>
      <w:spacing w:line="260" w:lineRule="exact"/>
      <w:jc w:val="both"/>
    </w:pPr>
    <w:rPr>
      <w:rFonts w:ascii="Book Antiqua" w:hAnsi="Book Antiqua"/>
      <w:sz w:val="22"/>
      <w:szCs w:val="20"/>
    </w:rPr>
  </w:style>
  <w:style w:type="paragraph" w:customStyle="1" w:styleId="Body5">
    <w:name w:val="Body 5"/>
    <w:basedOn w:val="Normal"/>
    <w:rsid w:val="00166DF2"/>
    <w:pPr>
      <w:spacing w:before="60" w:after="60"/>
      <w:ind w:left="216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sid w:val="00DB0A90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D85FE5"/>
    <w:pPr>
      <w:numPr>
        <w:numId w:val="5"/>
      </w:numPr>
    </w:pPr>
  </w:style>
  <w:style w:type="character" w:styleId="Hyperlink">
    <w:name w:val="Hyperlink"/>
    <w:rsid w:val="00584B8F"/>
    <w:rPr>
      <w:color w:val="0000FF"/>
      <w:u w:val="single"/>
    </w:rPr>
  </w:style>
  <w:style w:type="character" w:customStyle="1" w:styleId="blueten1">
    <w:name w:val="blueten1"/>
    <w:rsid w:val="00584B8F"/>
    <w:rPr>
      <w:rFonts w:ascii="Verdana" w:hAnsi="Verdana" w:hint="default"/>
      <w:color w:val="000000"/>
      <w:sz w:val="19"/>
      <w:szCs w:val="19"/>
    </w:rPr>
  </w:style>
  <w:style w:type="character" w:customStyle="1" w:styleId="date">
    <w:name w:val="date"/>
    <w:rsid w:val="00611B11"/>
    <w:rPr>
      <w:rFonts w:ascii="Verdana" w:hAnsi="Verdana" w:hint="default"/>
      <w:strike w:val="0"/>
      <w:dstrike w:val="0"/>
      <w:vanish w:val="0"/>
      <w:webHidden w:val="0"/>
      <w:color w:val="000000"/>
      <w:sz w:val="15"/>
      <w:szCs w:val="15"/>
      <w:u w:val="none"/>
      <w:effect w:val="none"/>
      <w:bdr w:val="none" w:sz="0" w:space="0" w:color="auto" w:frame="1"/>
      <w:specVanish w:val="0"/>
    </w:rPr>
  </w:style>
  <w:style w:type="character" w:styleId="Strong">
    <w:name w:val="Strong"/>
    <w:qFormat/>
    <w:rsid w:val="00576520"/>
    <w:rPr>
      <w:b/>
      <w:bCs/>
    </w:rPr>
  </w:style>
  <w:style w:type="character" w:styleId="CommentReference">
    <w:name w:val="annotation reference"/>
    <w:semiHidden/>
    <w:rsid w:val="00450DEA"/>
    <w:rPr>
      <w:sz w:val="16"/>
      <w:szCs w:val="16"/>
    </w:rPr>
  </w:style>
  <w:style w:type="paragraph" w:styleId="CommentText">
    <w:name w:val="annotation text"/>
    <w:basedOn w:val="Normal"/>
    <w:semiHidden/>
    <w:rsid w:val="00450D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0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C0FB1A-943C-4BC1-8265-E5273415F8C3}"/>
</file>

<file path=customXml/itemProps2.xml><?xml version="1.0" encoding="utf-8"?>
<ds:datastoreItem xmlns:ds="http://schemas.openxmlformats.org/officeDocument/2006/customXml" ds:itemID="{07561F08-A0F1-45A9-AAD8-E9F82954EFF3}"/>
</file>

<file path=customXml/itemProps3.xml><?xml version="1.0" encoding="utf-8"?>
<ds:datastoreItem xmlns:ds="http://schemas.openxmlformats.org/officeDocument/2006/customXml" ds:itemID="{CC5830EF-F2AA-4A0C-A188-CAA3AF5B6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Office of Administration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jsucic</dc:creator>
  <cp:lastModifiedBy>degan</cp:lastModifiedBy>
  <cp:revision>2</cp:revision>
  <cp:lastPrinted>2008-03-28T15:18:00Z</cp:lastPrinted>
  <dcterms:created xsi:type="dcterms:W3CDTF">2015-02-26T20:28:00Z</dcterms:created>
  <dcterms:modified xsi:type="dcterms:W3CDTF">2015-02-26T20:28:00Z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