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ECF2D" w14:textId="476DC19B" w:rsidR="00472D0E" w:rsidRPr="000F5624" w:rsidRDefault="00E0101B" w:rsidP="00472D0E">
      <w:pPr>
        <w:rPr>
          <w:rFonts w:ascii="Verdana" w:hAnsi="Verdana" w:cs="Verdana"/>
          <w:b/>
          <w:bCs/>
          <w:i/>
          <w:iCs/>
          <w:sz w:val="20"/>
          <w:szCs w:val="20"/>
        </w:rPr>
      </w:pPr>
      <w:r w:rsidRPr="000F5624">
        <w:rPr>
          <w:rFonts w:ascii="Verdana" w:hAnsi="Verdana" w:cs="Verdana"/>
          <w:b/>
          <w:bCs/>
          <w:i/>
          <w:iCs/>
          <w:sz w:val="20"/>
          <w:szCs w:val="20"/>
        </w:rPr>
        <w:t>Please distribute this alert to all</w:t>
      </w:r>
      <w:r w:rsidR="00472D0E" w:rsidRPr="000F5624">
        <w:rPr>
          <w:rFonts w:ascii="Verdana" w:hAnsi="Verdana" w:cs="Verdana"/>
          <w:b/>
          <w:bCs/>
          <w:i/>
          <w:iCs/>
          <w:sz w:val="20"/>
          <w:szCs w:val="20"/>
        </w:rPr>
        <w:t xml:space="preserve"> users within your agency who are responsible for</w:t>
      </w:r>
      <w:r w:rsidRPr="000F5624">
        <w:rPr>
          <w:rFonts w:ascii="Verdana" w:hAnsi="Verdana" w:cs="Verdana"/>
          <w:b/>
          <w:bCs/>
          <w:i/>
          <w:iCs/>
          <w:sz w:val="20"/>
          <w:szCs w:val="20"/>
        </w:rPr>
        <w:t xml:space="preserve"> transactional information in SAP.</w:t>
      </w:r>
    </w:p>
    <w:p w14:paraId="78DEA1D3" w14:textId="77777777" w:rsidR="00472D0E" w:rsidRPr="000F5624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0FF30980" w14:textId="77777777" w:rsidR="00472D0E" w:rsidRPr="000F5624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79C03D73" w14:textId="22CB5FED" w:rsidR="00377242" w:rsidRPr="000F5624" w:rsidRDefault="001D5409" w:rsidP="00C13502">
      <w:pPr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Updated Text for Age 50 Retirement Indicator Field</w:t>
      </w:r>
    </w:p>
    <w:p w14:paraId="5F026FB1" w14:textId="77777777" w:rsidR="00685856" w:rsidRPr="000F5624" w:rsidRDefault="00685856" w:rsidP="00C13502">
      <w:pPr>
        <w:rPr>
          <w:rFonts w:ascii="Verdana" w:hAnsi="Verdana" w:cs="Verdana"/>
          <w:b/>
          <w:sz w:val="20"/>
          <w:szCs w:val="20"/>
        </w:rPr>
      </w:pPr>
    </w:p>
    <w:p w14:paraId="372EFA93" w14:textId="650E51DA" w:rsidR="00933F17" w:rsidRDefault="00262C4D" w:rsidP="00687E96">
      <w:pPr>
        <w:numPr>
          <w:ilvl w:val="0"/>
          <w:numId w:val="25"/>
        </w:numPr>
        <w:rPr>
          <w:rFonts w:ascii="Verdana" w:hAnsi="Verdana" w:cs="Verdana"/>
          <w:sz w:val="20"/>
          <w:szCs w:val="20"/>
        </w:rPr>
      </w:pPr>
      <w:r w:rsidRPr="001D5409">
        <w:rPr>
          <w:rFonts w:ascii="Verdana" w:hAnsi="Verdana" w:cs="Verdana"/>
          <w:sz w:val="20"/>
          <w:szCs w:val="20"/>
        </w:rPr>
        <w:t>Information regarding</w:t>
      </w:r>
      <w:r w:rsidR="00E0101B" w:rsidRPr="001D5409">
        <w:rPr>
          <w:rFonts w:ascii="Verdana" w:hAnsi="Verdana" w:cs="Verdana"/>
          <w:sz w:val="20"/>
          <w:szCs w:val="20"/>
        </w:rPr>
        <w:t xml:space="preserve"> the </w:t>
      </w:r>
      <w:r w:rsidR="001D5409">
        <w:rPr>
          <w:rFonts w:ascii="Verdana" w:hAnsi="Verdana" w:cs="Verdana"/>
          <w:sz w:val="20"/>
          <w:szCs w:val="20"/>
        </w:rPr>
        <w:t>text update for the Age 50 retirement indicator field</w:t>
      </w:r>
    </w:p>
    <w:p w14:paraId="71670AE8" w14:textId="77777777" w:rsidR="001D5409" w:rsidRPr="001D5409" w:rsidRDefault="001D5409" w:rsidP="001D5409">
      <w:pPr>
        <w:ind w:left="720"/>
        <w:rPr>
          <w:rFonts w:ascii="Verdana" w:hAnsi="Verdana" w:cs="Verdana"/>
          <w:sz w:val="20"/>
          <w:szCs w:val="20"/>
        </w:rPr>
      </w:pPr>
    </w:p>
    <w:p w14:paraId="3FB7198F" w14:textId="5A8785CA" w:rsidR="001D5409" w:rsidRDefault="00A911FF" w:rsidP="00933F17">
      <w:pPr>
        <w:tabs>
          <w:tab w:val="left" w:pos="720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Effective immediately, the t</w:t>
      </w:r>
      <w:r w:rsidR="001D5409">
        <w:rPr>
          <w:rFonts w:ascii="Verdana" w:hAnsi="Verdana" w:cs="Verdana"/>
          <w:sz w:val="20"/>
          <w:szCs w:val="20"/>
        </w:rPr>
        <w:t xml:space="preserve">ext for the Age 50 retirement indicator located on the </w:t>
      </w:r>
      <w:proofErr w:type="spellStart"/>
      <w:r w:rsidR="001D5409">
        <w:rPr>
          <w:rFonts w:ascii="Verdana" w:hAnsi="Verdana" w:cs="Verdana"/>
          <w:sz w:val="20"/>
          <w:szCs w:val="20"/>
        </w:rPr>
        <w:t>infotype</w:t>
      </w:r>
      <w:proofErr w:type="spellEnd"/>
      <w:r w:rsidR="001D5409">
        <w:rPr>
          <w:rFonts w:ascii="Verdana" w:hAnsi="Verdana" w:cs="Verdana"/>
          <w:sz w:val="20"/>
          <w:szCs w:val="20"/>
        </w:rPr>
        <w:t xml:space="preserve"> 9105 (job) and the </w:t>
      </w:r>
      <w:proofErr w:type="spellStart"/>
      <w:r w:rsidR="001D5409">
        <w:rPr>
          <w:rFonts w:ascii="Verdana" w:hAnsi="Verdana" w:cs="Verdana"/>
          <w:sz w:val="20"/>
          <w:szCs w:val="20"/>
        </w:rPr>
        <w:t>infotype</w:t>
      </w:r>
      <w:proofErr w:type="spellEnd"/>
      <w:r w:rsidR="001D5409">
        <w:rPr>
          <w:rFonts w:ascii="Verdana" w:hAnsi="Verdana" w:cs="Verdana"/>
          <w:sz w:val="20"/>
          <w:szCs w:val="20"/>
        </w:rPr>
        <w:t xml:space="preserve"> 9106 (position) detail job attribute tab has been updated to reflect “Age 50/55 Ret Ind”.  Below are screen shots reflecting the updated text</w:t>
      </w:r>
      <w:r>
        <w:rPr>
          <w:rFonts w:ascii="Verdana" w:hAnsi="Verdana" w:cs="Verdana"/>
          <w:sz w:val="20"/>
          <w:szCs w:val="20"/>
        </w:rPr>
        <w:t xml:space="preserve"> for each </w:t>
      </w:r>
      <w:proofErr w:type="spellStart"/>
      <w:r>
        <w:rPr>
          <w:rFonts w:ascii="Verdana" w:hAnsi="Verdana" w:cs="Verdana"/>
          <w:sz w:val="20"/>
          <w:szCs w:val="20"/>
        </w:rPr>
        <w:t>infotype</w:t>
      </w:r>
      <w:proofErr w:type="spellEnd"/>
      <w:r w:rsidR="001D5409">
        <w:rPr>
          <w:rFonts w:ascii="Verdana" w:hAnsi="Verdana" w:cs="Verdana"/>
          <w:sz w:val="20"/>
          <w:szCs w:val="20"/>
        </w:rPr>
        <w:t>.</w:t>
      </w:r>
      <w:bookmarkStart w:id="0" w:name="_GoBack"/>
      <w:bookmarkEnd w:id="0"/>
    </w:p>
    <w:p w14:paraId="694F1852" w14:textId="77777777" w:rsidR="001D5409" w:rsidRDefault="001D5409" w:rsidP="00933F17">
      <w:pPr>
        <w:tabs>
          <w:tab w:val="left" w:pos="720"/>
        </w:tabs>
        <w:rPr>
          <w:rFonts w:ascii="Verdana" w:hAnsi="Verdana" w:cs="Verdana"/>
          <w:sz w:val="20"/>
          <w:szCs w:val="20"/>
        </w:rPr>
      </w:pPr>
    </w:p>
    <w:p w14:paraId="07283452" w14:textId="610ACA4D" w:rsidR="00933F17" w:rsidRDefault="001D5409" w:rsidP="00933F17">
      <w:pPr>
        <w:tabs>
          <w:tab w:val="left" w:pos="720"/>
        </w:tabs>
        <w:rPr>
          <w:rFonts w:ascii="Verdana" w:hAnsi="Verdana" w:cs="Verdana"/>
          <w:sz w:val="20"/>
          <w:szCs w:val="20"/>
        </w:rPr>
      </w:pPr>
      <w:proofErr w:type="spellStart"/>
      <w:r>
        <w:rPr>
          <w:rFonts w:ascii="Verdana" w:hAnsi="Verdana" w:cs="Verdana"/>
          <w:sz w:val="20"/>
          <w:szCs w:val="20"/>
        </w:rPr>
        <w:t>Infotype</w:t>
      </w:r>
      <w:proofErr w:type="spellEnd"/>
      <w:r>
        <w:rPr>
          <w:rFonts w:ascii="Verdana" w:hAnsi="Verdana" w:cs="Verdana"/>
          <w:sz w:val="20"/>
          <w:szCs w:val="20"/>
        </w:rPr>
        <w:t xml:space="preserve"> 9105 </w:t>
      </w:r>
    </w:p>
    <w:p w14:paraId="75FFCAE7" w14:textId="71180570" w:rsidR="001D5409" w:rsidRDefault="001D5409" w:rsidP="00933F17">
      <w:pPr>
        <w:tabs>
          <w:tab w:val="left" w:pos="720"/>
        </w:tabs>
        <w:rPr>
          <w:rFonts w:ascii="Verdana" w:hAnsi="Verdana" w:cs="Verdana"/>
          <w:sz w:val="20"/>
          <w:szCs w:val="20"/>
        </w:rPr>
      </w:pPr>
    </w:p>
    <w:p w14:paraId="1DF63F6D" w14:textId="34A7A77A" w:rsidR="001D5409" w:rsidRDefault="00EA4313" w:rsidP="00933F17">
      <w:pPr>
        <w:tabs>
          <w:tab w:val="left" w:pos="720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</w:rPr>
        <w:pict w14:anchorId="1ED0B1E3">
          <v:rect id="_x0000_s1028" style="position:absolute;margin-left:6pt;margin-top:16.6pt;width:166.5pt;height:27.75pt;z-index:251658240" filled="f" strokecolor="red" strokeweight="1.5pt"/>
        </w:pict>
      </w:r>
      <w:r>
        <w:rPr>
          <w:rFonts w:ascii="Verdana" w:hAnsi="Verdana" w:cs="Verdana"/>
          <w:noProof/>
          <w:sz w:val="20"/>
          <w:szCs w:val="20"/>
        </w:rPr>
        <w:pict w14:anchorId="008B7B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22.25pt;visibility:visible;mso-wrap-style:square">
            <v:imagedata r:id="rId8" o:title=""/>
          </v:shape>
        </w:pict>
      </w:r>
    </w:p>
    <w:p w14:paraId="191137F7" w14:textId="449CAC70" w:rsidR="001D5409" w:rsidRDefault="001D5409" w:rsidP="00933F17">
      <w:pPr>
        <w:tabs>
          <w:tab w:val="left" w:pos="720"/>
        </w:tabs>
        <w:rPr>
          <w:rFonts w:ascii="Verdana" w:hAnsi="Verdana" w:cs="Verdana"/>
          <w:sz w:val="20"/>
          <w:szCs w:val="20"/>
        </w:rPr>
      </w:pPr>
    </w:p>
    <w:p w14:paraId="499016E2" w14:textId="37CABFE8" w:rsidR="001D5409" w:rsidRDefault="001D5409" w:rsidP="00933F17">
      <w:pPr>
        <w:tabs>
          <w:tab w:val="left" w:pos="720"/>
        </w:tabs>
        <w:rPr>
          <w:rFonts w:ascii="Verdana" w:hAnsi="Verdana" w:cs="Verdana"/>
          <w:sz w:val="20"/>
          <w:szCs w:val="20"/>
        </w:rPr>
      </w:pPr>
    </w:p>
    <w:p w14:paraId="7830FF05" w14:textId="370FE76F" w:rsidR="001D5409" w:rsidRDefault="001D5409" w:rsidP="00933F17">
      <w:pPr>
        <w:tabs>
          <w:tab w:val="left" w:pos="720"/>
        </w:tabs>
        <w:rPr>
          <w:rFonts w:ascii="Verdana" w:hAnsi="Verdana" w:cs="Verdana"/>
          <w:sz w:val="20"/>
          <w:szCs w:val="20"/>
        </w:rPr>
      </w:pPr>
      <w:proofErr w:type="spellStart"/>
      <w:r>
        <w:rPr>
          <w:rFonts w:ascii="Verdana" w:hAnsi="Verdana" w:cs="Verdana"/>
          <w:sz w:val="20"/>
          <w:szCs w:val="20"/>
        </w:rPr>
        <w:t>Infotype</w:t>
      </w:r>
      <w:proofErr w:type="spellEnd"/>
      <w:r>
        <w:rPr>
          <w:rFonts w:ascii="Verdana" w:hAnsi="Verdana" w:cs="Verdana"/>
          <w:sz w:val="20"/>
          <w:szCs w:val="20"/>
        </w:rPr>
        <w:t xml:space="preserve"> 9106</w:t>
      </w:r>
    </w:p>
    <w:p w14:paraId="782E50FB" w14:textId="23E5AE36" w:rsidR="001D5409" w:rsidRDefault="001D5409" w:rsidP="00933F17">
      <w:pPr>
        <w:tabs>
          <w:tab w:val="left" w:pos="720"/>
        </w:tabs>
        <w:rPr>
          <w:rFonts w:ascii="Verdana" w:hAnsi="Verdana" w:cs="Verdana"/>
          <w:sz w:val="20"/>
          <w:szCs w:val="20"/>
        </w:rPr>
      </w:pPr>
    </w:p>
    <w:p w14:paraId="3D591F5D" w14:textId="550A4C06" w:rsidR="001D5409" w:rsidRDefault="00EA4313" w:rsidP="00933F17">
      <w:pPr>
        <w:tabs>
          <w:tab w:val="left" w:pos="720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</w:rPr>
        <w:pict w14:anchorId="07135D12">
          <v:rect id="_x0000_s1029" style="position:absolute;margin-left:15pt;margin-top:38.5pt;width:157.5pt;height:24pt;z-index:251659264" filled="f" strokecolor="red" strokeweight="1.5pt"/>
        </w:pict>
      </w:r>
      <w:r>
        <w:rPr>
          <w:rFonts w:ascii="Verdana" w:hAnsi="Verdana" w:cs="Verdana"/>
          <w:noProof/>
          <w:sz w:val="20"/>
          <w:szCs w:val="20"/>
        </w:rPr>
        <w:pict w14:anchorId="2C59723B">
          <v:shape id="_x0000_i1026" type="#_x0000_t75" style="width:468pt;height:135pt;visibility:visible;mso-wrap-style:square">
            <v:imagedata r:id="rId9" o:title=""/>
          </v:shape>
        </w:pict>
      </w:r>
    </w:p>
    <w:p w14:paraId="41FC8E5A" w14:textId="4D86ADFA" w:rsidR="00933F17" w:rsidRDefault="00933F17" w:rsidP="00933F17">
      <w:pPr>
        <w:tabs>
          <w:tab w:val="left" w:pos="720"/>
        </w:tabs>
        <w:rPr>
          <w:rFonts w:ascii="Verdana" w:hAnsi="Verdana" w:cs="Verdana"/>
          <w:sz w:val="20"/>
          <w:szCs w:val="20"/>
        </w:rPr>
      </w:pPr>
    </w:p>
    <w:p w14:paraId="0EE25619" w14:textId="27F6EFFA" w:rsidR="00855B44" w:rsidRDefault="00EB476D" w:rsidP="00E56507">
      <w:pPr>
        <w:rPr>
          <w:rFonts w:ascii="Verdana" w:hAnsi="Verdana" w:cs="Verdana"/>
          <w:sz w:val="20"/>
          <w:szCs w:val="20"/>
        </w:rPr>
      </w:pPr>
      <w:r w:rsidRPr="00EB476D">
        <w:rPr>
          <w:rFonts w:ascii="Verdana" w:hAnsi="Verdana" w:cs="Verdana"/>
          <w:sz w:val="20"/>
          <w:szCs w:val="20"/>
        </w:rPr>
        <w:t>Please Note:</w:t>
      </w:r>
      <w:r>
        <w:rPr>
          <w:rFonts w:ascii="Verdana" w:hAnsi="Verdana" w:cs="Verdana"/>
          <w:sz w:val="20"/>
          <w:szCs w:val="20"/>
        </w:rPr>
        <w:t xml:space="preserve">  The A5/A6/401(a) Ineligible indicator included in the screen shot has been created for Act 2017-5 Pension Reform.  Information regarding the creation of this field will be provided </w:t>
      </w:r>
      <w:proofErr w:type="gramStart"/>
      <w:r>
        <w:rPr>
          <w:rFonts w:ascii="Verdana" w:hAnsi="Verdana" w:cs="Verdana"/>
          <w:sz w:val="20"/>
          <w:szCs w:val="20"/>
        </w:rPr>
        <w:t>at a later date</w:t>
      </w:r>
      <w:proofErr w:type="gramEnd"/>
      <w:r>
        <w:rPr>
          <w:rFonts w:ascii="Verdana" w:hAnsi="Verdana" w:cs="Verdana"/>
          <w:sz w:val="20"/>
          <w:szCs w:val="20"/>
        </w:rPr>
        <w:t>.</w:t>
      </w:r>
    </w:p>
    <w:p w14:paraId="0FBA56A4" w14:textId="77777777" w:rsidR="00EB476D" w:rsidRPr="000F5624" w:rsidRDefault="00EB476D" w:rsidP="00E56507">
      <w:pPr>
        <w:rPr>
          <w:rFonts w:ascii="Verdana" w:hAnsi="Verdana" w:cs="Verdana"/>
          <w:sz w:val="20"/>
          <w:szCs w:val="20"/>
        </w:rPr>
      </w:pPr>
    </w:p>
    <w:p w14:paraId="1C0DB222" w14:textId="58357A5A" w:rsidR="00377242" w:rsidRDefault="00377242" w:rsidP="009C625C">
      <w:pPr>
        <w:rPr>
          <w:rFonts w:ascii="Verdana" w:hAnsi="Verdana" w:cs="Verdana"/>
          <w:sz w:val="20"/>
          <w:szCs w:val="20"/>
        </w:rPr>
      </w:pPr>
      <w:r w:rsidRPr="000F5624">
        <w:rPr>
          <w:rFonts w:ascii="Verdana" w:hAnsi="Verdana" w:cs="Verdana"/>
          <w:b/>
          <w:sz w:val="20"/>
          <w:szCs w:val="20"/>
        </w:rPr>
        <w:t>Questions?</w:t>
      </w:r>
      <w:r w:rsidRPr="000F5624">
        <w:rPr>
          <w:rFonts w:ascii="Verdana" w:hAnsi="Verdana" w:cs="Verdana"/>
          <w:sz w:val="20"/>
          <w:szCs w:val="20"/>
        </w:rPr>
        <w:t xml:space="preserve"> </w:t>
      </w:r>
      <w:r w:rsidRPr="000F5624">
        <w:rPr>
          <w:rFonts w:ascii="Verdana" w:hAnsi="Verdana" w:cs="Verdana"/>
          <w:sz w:val="20"/>
          <w:szCs w:val="20"/>
        </w:rPr>
        <w:br/>
      </w:r>
      <w:r w:rsidR="00A911FF" w:rsidRPr="009C1B31">
        <w:rPr>
          <w:rFonts w:ascii="Verdana" w:hAnsi="Verdana" w:cs="Verdana"/>
          <w:sz w:val="20"/>
          <w:szCs w:val="20"/>
        </w:rPr>
        <w:t xml:space="preserve">If you have any questions regarding </w:t>
      </w:r>
      <w:r w:rsidR="00A911FF">
        <w:rPr>
          <w:rFonts w:ascii="Verdana" w:hAnsi="Verdana" w:cs="Verdana"/>
          <w:sz w:val="20"/>
          <w:szCs w:val="20"/>
        </w:rPr>
        <w:t>Updated Text for Age 50 Retirement Indicator Field</w:t>
      </w:r>
      <w:r w:rsidR="00A911FF" w:rsidRPr="009C1B31">
        <w:rPr>
          <w:rFonts w:ascii="Verdana" w:hAnsi="Verdana" w:cs="Verdana"/>
          <w:sz w:val="20"/>
          <w:szCs w:val="20"/>
        </w:rPr>
        <w:t xml:space="preserve">, please submit an </w:t>
      </w:r>
      <w:hyperlink r:id="rId10" w:history="1">
        <w:r w:rsidR="00A911FF" w:rsidRPr="00262C4D">
          <w:rPr>
            <w:rFonts w:ascii="Verdana" w:hAnsi="Verdana"/>
            <w:b/>
            <w:color w:val="002569"/>
            <w:sz w:val="20"/>
            <w:szCs w:val="20"/>
            <w:u w:val="single"/>
          </w:rPr>
          <w:t>HR help desk ticket</w:t>
        </w:r>
      </w:hyperlink>
      <w:r w:rsidR="00A911FF" w:rsidRPr="009C1B31">
        <w:rPr>
          <w:rFonts w:ascii="Verdana" w:hAnsi="Verdana" w:cs="Verdana"/>
          <w:sz w:val="20"/>
          <w:szCs w:val="20"/>
        </w:rPr>
        <w:t xml:space="preserve"> in the </w:t>
      </w:r>
      <w:r w:rsidR="00A911FF">
        <w:rPr>
          <w:rFonts w:ascii="Verdana" w:hAnsi="Verdana" w:cs="Verdana"/>
          <w:sz w:val="20"/>
          <w:szCs w:val="20"/>
        </w:rPr>
        <w:t>personnel administration</w:t>
      </w:r>
      <w:r w:rsidR="00A911FF" w:rsidRPr="009C1B31">
        <w:rPr>
          <w:rFonts w:ascii="Verdana" w:hAnsi="Verdana" w:cs="Verdana"/>
          <w:sz w:val="20"/>
          <w:szCs w:val="20"/>
        </w:rPr>
        <w:t xml:space="preserve"> category.</w:t>
      </w:r>
    </w:p>
    <w:sectPr w:rsidR="00377242" w:rsidSect="001868D3">
      <w:headerReference w:type="default" r:id="rId11"/>
      <w:footerReference w:type="even" r:id="rId12"/>
      <w:footerReference w:type="default" r:id="rId13"/>
      <w:pgSz w:w="12240" w:h="15840"/>
      <w:pgMar w:top="1980" w:right="1440" w:bottom="900" w:left="1440" w:header="90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46EA6E" w14:textId="77777777" w:rsidR="007D7AEB" w:rsidRDefault="007D7AEB">
      <w:r>
        <w:separator/>
      </w:r>
    </w:p>
  </w:endnote>
  <w:endnote w:type="continuationSeparator" w:id="0">
    <w:p w14:paraId="3754F986" w14:textId="77777777" w:rsidR="007D7AEB" w:rsidRDefault="007D7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B2CB6" w14:textId="77777777" w:rsidR="00C903F3" w:rsidRDefault="00E475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903F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03F3">
      <w:rPr>
        <w:rStyle w:val="PageNumber"/>
        <w:noProof/>
      </w:rPr>
      <w:t>1</w:t>
    </w:r>
    <w:r>
      <w:rPr>
        <w:rStyle w:val="PageNumber"/>
      </w:rPr>
      <w:fldChar w:fldCharType="end"/>
    </w:r>
  </w:p>
  <w:p w14:paraId="1C8F125E" w14:textId="77777777" w:rsidR="00C903F3" w:rsidRDefault="00C903F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B6F3B" w14:textId="77777777" w:rsidR="00C903F3" w:rsidRPr="009C1B31" w:rsidRDefault="00E47563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="00C903F3"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254AED">
      <w:rPr>
        <w:rStyle w:val="PageNumber"/>
        <w:rFonts w:ascii="Verdana" w:hAnsi="Verdana"/>
        <w:noProof/>
        <w:sz w:val="20"/>
        <w:szCs w:val="20"/>
      </w:rPr>
      <w:t>1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14:paraId="1397156F" w14:textId="77777777" w:rsidR="00C903F3" w:rsidRDefault="00C903F3" w:rsidP="002E6F4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778CE7" w14:textId="77777777" w:rsidR="007D7AEB" w:rsidRDefault="007D7AEB">
      <w:r>
        <w:separator/>
      </w:r>
    </w:p>
  </w:footnote>
  <w:footnote w:type="continuationSeparator" w:id="0">
    <w:p w14:paraId="1380FAA7" w14:textId="77777777" w:rsidR="007D7AEB" w:rsidRDefault="007D7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F387C" w14:textId="25EC7579" w:rsidR="00C903F3" w:rsidRPr="009C625C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r>
      <w:rPr>
        <w:rFonts w:ascii="Verdana" w:hAnsi="Verdana" w:cs="Arial"/>
        <w:b/>
        <w:bCs/>
        <w:sz w:val="28"/>
        <w:szCs w:val="28"/>
      </w:rPr>
      <w:t>Personnel Administration Alert</w:t>
    </w:r>
    <w:r w:rsidRPr="009C625C">
      <w:rPr>
        <w:rFonts w:ascii="Verdana" w:hAnsi="Verdana" w:cs="Arial"/>
        <w:b/>
        <w:bCs/>
        <w:sz w:val="28"/>
        <w:szCs w:val="28"/>
      </w:rPr>
      <w:tab/>
      <w:t>201</w:t>
    </w:r>
    <w:r w:rsidR="0072669D">
      <w:rPr>
        <w:rFonts w:ascii="Verdana" w:hAnsi="Verdana" w:cs="Arial"/>
        <w:b/>
        <w:bCs/>
        <w:sz w:val="28"/>
        <w:szCs w:val="28"/>
      </w:rPr>
      <w:t>8</w:t>
    </w:r>
    <w:r w:rsidR="00A20F41">
      <w:rPr>
        <w:rFonts w:ascii="Verdana" w:hAnsi="Verdana" w:cs="Arial"/>
        <w:b/>
        <w:bCs/>
        <w:sz w:val="28"/>
        <w:szCs w:val="28"/>
      </w:rPr>
      <w:t>-</w:t>
    </w:r>
    <w:r w:rsidR="009D7A43">
      <w:rPr>
        <w:rFonts w:ascii="Verdana" w:hAnsi="Verdana" w:cs="Arial"/>
        <w:b/>
        <w:bCs/>
        <w:sz w:val="28"/>
        <w:szCs w:val="28"/>
      </w:rPr>
      <w:t>0</w:t>
    </w:r>
    <w:r w:rsidR="00262FE0">
      <w:rPr>
        <w:rFonts w:ascii="Verdana" w:hAnsi="Verdana" w:cs="Arial"/>
        <w:b/>
        <w:bCs/>
        <w:sz w:val="28"/>
        <w:szCs w:val="28"/>
      </w:rPr>
      <w:t>8</w:t>
    </w:r>
  </w:p>
  <w:p w14:paraId="21F6BF9F" w14:textId="0378F9AF" w:rsidR="00C903F3" w:rsidRPr="00B00AE6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 w:rsidRPr="00B00AE6">
      <w:rPr>
        <w:rFonts w:ascii="Verdana" w:hAnsi="Verdana" w:cs="Arial"/>
        <w:sz w:val="20"/>
        <w:szCs w:val="20"/>
      </w:rPr>
      <w:t xml:space="preserve">Issued </w:t>
    </w:r>
    <w:r w:rsidR="00A03456">
      <w:rPr>
        <w:rFonts w:ascii="Verdana" w:hAnsi="Verdana" w:cs="Arial"/>
        <w:sz w:val="20"/>
        <w:szCs w:val="20"/>
      </w:rPr>
      <w:t>10.</w:t>
    </w:r>
    <w:r w:rsidR="00262FE0">
      <w:rPr>
        <w:rFonts w:ascii="Verdana" w:hAnsi="Verdana" w:cs="Arial"/>
        <w:sz w:val="20"/>
        <w:szCs w:val="20"/>
      </w:rPr>
      <w:t>3</w:t>
    </w:r>
    <w:r w:rsidR="00EA4313">
      <w:rPr>
        <w:rFonts w:ascii="Verdana" w:hAnsi="Verdana" w:cs="Arial"/>
        <w:sz w:val="20"/>
        <w:szCs w:val="20"/>
      </w:rPr>
      <w:t>1</w:t>
    </w:r>
    <w:r w:rsidR="00262FE0">
      <w:rPr>
        <w:rFonts w:ascii="Verdana" w:hAnsi="Verdana" w:cs="Arial"/>
        <w:sz w:val="20"/>
        <w:szCs w:val="20"/>
      </w:rPr>
      <w:t>.2018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5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18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0" w15:restartNumberingAfterBreak="0">
    <w:nsid w:val="423A7E8D"/>
    <w:multiLevelType w:val="hybridMultilevel"/>
    <w:tmpl w:val="589A5E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8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9" w15:restartNumberingAfterBreak="0">
    <w:nsid w:val="631F57CE"/>
    <w:multiLevelType w:val="hybridMultilevel"/>
    <w:tmpl w:val="5D26F1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1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2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22"/>
  </w:num>
  <w:num w:numId="3">
    <w:abstractNumId w:val="19"/>
  </w:num>
  <w:num w:numId="4">
    <w:abstractNumId w:val="28"/>
  </w:num>
  <w:num w:numId="5">
    <w:abstractNumId w:val="31"/>
  </w:num>
  <w:num w:numId="6">
    <w:abstractNumId w:val="27"/>
  </w:num>
  <w:num w:numId="7">
    <w:abstractNumId w:val="13"/>
  </w:num>
  <w:num w:numId="8">
    <w:abstractNumId w:val="30"/>
  </w:num>
  <w:num w:numId="9">
    <w:abstractNumId w:val="6"/>
  </w:num>
  <w:num w:numId="10">
    <w:abstractNumId w:val="21"/>
  </w:num>
  <w:num w:numId="11">
    <w:abstractNumId w:val="12"/>
  </w:num>
  <w:num w:numId="12">
    <w:abstractNumId w:val="33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>
    <w:abstractNumId w:val="2"/>
  </w:num>
  <w:num w:numId="15">
    <w:abstractNumId w:val="9"/>
  </w:num>
  <w:num w:numId="16">
    <w:abstractNumId w:val="3"/>
  </w:num>
  <w:num w:numId="17">
    <w:abstractNumId w:val="7"/>
  </w:num>
  <w:num w:numId="18">
    <w:abstractNumId w:val="24"/>
  </w:num>
  <w:num w:numId="19">
    <w:abstractNumId w:val="34"/>
  </w:num>
  <w:num w:numId="20">
    <w:abstractNumId w:val="1"/>
  </w:num>
  <w:num w:numId="21">
    <w:abstractNumId w:val="4"/>
  </w:num>
  <w:num w:numId="22">
    <w:abstractNumId w:val="18"/>
  </w:num>
  <w:num w:numId="23">
    <w:abstractNumId w:val="25"/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6"/>
  </w:num>
  <w:num w:numId="27">
    <w:abstractNumId w:val="15"/>
  </w:num>
  <w:num w:numId="28">
    <w:abstractNumId w:val="10"/>
  </w:num>
  <w:num w:numId="29">
    <w:abstractNumId w:val="17"/>
  </w:num>
  <w:num w:numId="30">
    <w:abstractNumId w:val="23"/>
  </w:num>
  <w:num w:numId="31">
    <w:abstractNumId w:val="32"/>
  </w:num>
  <w:num w:numId="32">
    <w:abstractNumId w:val="5"/>
  </w:num>
  <w:num w:numId="33">
    <w:abstractNumId w:val="16"/>
  </w:num>
  <w:num w:numId="34">
    <w:abstractNumId w:val="29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doNotValidateAgainstSchema/>
  <w:doNotDemarcateInvalidXml/>
  <w:hdrShapeDefaults>
    <o:shapedefaults v:ext="edit" spidmax="17409"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D3813"/>
    <w:rsid w:val="00007516"/>
    <w:rsid w:val="00010771"/>
    <w:rsid w:val="000128F7"/>
    <w:rsid w:val="00015F8F"/>
    <w:rsid w:val="000401AF"/>
    <w:rsid w:val="00041A44"/>
    <w:rsid w:val="00046026"/>
    <w:rsid w:val="00046A93"/>
    <w:rsid w:val="000677CE"/>
    <w:rsid w:val="00087815"/>
    <w:rsid w:val="00090298"/>
    <w:rsid w:val="000973C3"/>
    <w:rsid w:val="000A0B0D"/>
    <w:rsid w:val="000A6AC5"/>
    <w:rsid w:val="000D1069"/>
    <w:rsid w:val="000D78CE"/>
    <w:rsid w:val="000E10E7"/>
    <w:rsid w:val="000E4D76"/>
    <w:rsid w:val="000E559E"/>
    <w:rsid w:val="000F5624"/>
    <w:rsid w:val="00100201"/>
    <w:rsid w:val="00106466"/>
    <w:rsid w:val="0011336B"/>
    <w:rsid w:val="00123562"/>
    <w:rsid w:val="001268DE"/>
    <w:rsid w:val="00135131"/>
    <w:rsid w:val="001356C6"/>
    <w:rsid w:val="0013606B"/>
    <w:rsid w:val="00142029"/>
    <w:rsid w:val="001426A2"/>
    <w:rsid w:val="00145C5D"/>
    <w:rsid w:val="00163F86"/>
    <w:rsid w:val="001644D2"/>
    <w:rsid w:val="00175C94"/>
    <w:rsid w:val="0018173B"/>
    <w:rsid w:val="00183489"/>
    <w:rsid w:val="00184B11"/>
    <w:rsid w:val="001854D4"/>
    <w:rsid w:val="001868D3"/>
    <w:rsid w:val="00194B6C"/>
    <w:rsid w:val="001A5F44"/>
    <w:rsid w:val="001B3B1F"/>
    <w:rsid w:val="001D27AD"/>
    <w:rsid w:val="001D5409"/>
    <w:rsid w:val="001E5838"/>
    <w:rsid w:val="001F3743"/>
    <w:rsid w:val="00204AB0"/>
    <w:rsid w:val="002277C4"/>
    <w:rsid w:val="00253D97"/>
    <w:rsid w:val="00254AED"/>
    <w:rsid w:val="00254EAB"/>
    <w:rsid w:val="00257CBC"/>
    <w:rsid w:val="00261AF4"/>
    <w:rsid w:val="00262C4D"/>
    <w:rsid w:val="00262FE0"/>
    <w:rsid w:val="0026477D"/>
    <w:rsid w:val="00273B57"/>
    <w:rsid w:val="00296667"/>
    <w:rsid w:val="0029768F"/>
    <w:rsid w:val="002A29AE"/>
    <w:rsid w:val="002D05F5"/>
    <w:rsid w:val="002D5FEF"/>
    <w:rsid w:val="002D6704"/>
    <w:rsid w:val="002D6B86"/>
    <w:rsid w:val="002E2EC1"/>
    <w:rsid w:val="002E6F4C"/>
    <w:rsid w:val="002E7E5C"/>
    <w:rsid w:val="002F0AA7"/>
    <w:rsid w:val="002F0C17"/>
    <w:rsid w:val="002F1188"/>
    <w:rsid w:val="00303D42"/>
    <w:rsid w:val="00303DED"/>
    <w:rsid w:val="003063BD"/>
    <w:rsid w:val="00307692"/>
    <w:rsid w:val="00312581"/>
    <w:rsid w:val="00320821"/>
    <w:rsid w:val="00330360"/>
    <w:rsid w:val="0035238D"/>
    <w:rsid w:val="003635EA"/>
    <w:rsid w:val="00363E80"/>
    <w:rsid w:val="00375204"/>
    <w:rsid w:val="00377242"/>
    <w:rsid w:val="00382F5F"/>
    <w:rsid w:val="00387972"/>
    <w:rsid w:val="00395616"/>
    <w:rsid w:val="003B3E5E"/>
    <w:rsid w:val="003B5C58"/>
    <w:rsid w:val="003D3C16"/>
    <w:rsid w:val="003D547B"/>
    <w:rsid w:val="003F1703"/>
    <w:rsid w:val="003F28EF"/>
    <w:rsid w:val="003F45B6"/>
    <w:rsid w:val="00406094"/>
    <w:rsid w:val="00412D1B"/>
    <w:rsid w:val="00422A68"/>
    <w:rsid w:val="004231E8"/>
    <w:rsid w:val="00431645"/>
    <w:rsid w:val="00451F13"/>
    <w:rsid w:val="00456F94"/>
    <w:rsid w:val="00470982"/>
    <w:rsid w:val="0047275A"/>
    <w:rsid w:val="00472D0E"/>
    <w:rsid w:val="00473681"/>
    <w:rsid w:val="004821A6"/>
    <w:rsid w:val="00484BA6"/>
    <w:rsid w:val="0048680C"/>
    <w:rsid w:val="004A037D"/>
    <w:rsid w:val="004B0360"/>
    <w:rsid w:val="004C0657"/>
    <w:rsid w:val="004C157A"/>
    <w:rsid w:val="004D2081"/>
    <w:rsid w:val="004E1730"/>
    <w:rsid w:val="004E1A78"/>
    <w:rsid w:val="004F3758"/>
    <w:rsid w:val="00517E5B"/>
    <w:rsid w:val="00524FF1"/>
    <w:rsid w:val="00525B66"/>
    <w:rsid w:val="00526EB1"/>
    <w:rsid w:val="00531D0D"/>
    <w:rsid w:val="005420FE"/>
    <w:rsid w:val="00557B92"/>
    <w:rsid w:val="00561F4C"/>
    <w:rsid w:val="0056436E"/>
    <w:rsid w:val="00575F1A"/>
    <w:rsid w:val="0058157F"/>
    <w:rsid w:val="00581953"/>
    <w:rsid w:val="005C0E77"/>
    <w:rsid w:val="005C210D"/>
    <w:rsid w:val="005C3938"/>
    <w:rsid w:val="005D45D6"/>
    <w:rsid w:val="005E0E95"/>
    <w:rsid w:val="005E1607"/>
    <w:rsid w:val="005E5A3F"/>
    <w:rsid w:val="005F6C66"/>
    <w:rsid w:val="00602857"/>
    <w:rsid w:val="00611055"/>
    <w:rsid w:val="0061211C"/>
    <w:rsid w:val="00615751"/>
    <w:rsid w:val="006268A7"/>
    <w:rsid w:val="0063058E"/>
    <w:rsid w:val="0063484A"/>
    <w:rsid w:val="00637F5F"/>
    <w:rsid w:val="00655AA4"/>
    <w:rsid w:val="0067247D"/>
    <w:rsid w:val="00673338"/>
    <w:rsid w:val="006743E4"/>
    <w:rsid w:val="00675176"/>
    <w:rsid w:val="00675DE1"/>
    <w:rsid w:val="006762F0"/>
    <w:rsid w:val="00685856"/>
    <w:rsid w:val="00692502"/>
    <w:rsid w:val="006954C6"/>
    <w:rsid w:val="0069605C"/>
    <w:rsid w:val="006A226E"/>
    <w:rsid w:val="006A62D1"/>
    <w:rsid w:val="006A6BED"/>
    <w:rsid w:val="006C05AB"/>
    <w:rsid w:val="006C3972"/>
    <w:rsid w:val="006D6579"/>
    <w:rsid w:val="006D7B98"/>
    <w:rsid w:val="006E3735"/>
    <w:rsid w:val="006F085B"/>
    <w:rsid w:val="006F7B2C"/>
    <w:rsid w:val="007008F5"/>
    <w:rsid w:val="00702740"/>
    <w:rsid w:val="00713EAA"/>
    <w:rsid w:val="007142A8"/>
    <w:rsid w:val="00722100"/>
    <w:rsid w:val="00725A65"/>
    <w:rsid w:val="0072669D"/>
    <w:rsid w:val="00726FC2"/>
    <w:rsid w:val="007333C9"/>
    <w:rsid w:val="00740D43"/>
    <w:rsid w:val="00751FA0"/>
    <w:rsid w:val="00755125"/>
    <w:rsid w:val="00761E16"/>
    <w:rsid w:val="00761F0E"/>
    <w:rsid w:val="00775C88"/>
    <w:rsid w:val="007762E0"/>
    <w:rsid w:val="00781D8D"/>
    <w:rsid w:val="00792831"/>
    <w:rsid w:val="007A4A1D"/>
    <w:rsid w:val="007B1C44"/>
    <w:rsid w:val="007B23C1"/>
    <w:rsid w:val="007B2D8B"/>
    <w:rsid w:val="007B33DB"/>
    <w:rsid w:val="007B4FF2"/>
    <w:rsid w:val="007C26F8"/>
    <w:rsid w:val="007C6A27"/>
    <w:rsid w:val="007C789A"/>
    <w:rsid w:val="007D4312"/>
    <w:rsid w:val="007D4D67"/>
    <w:rsid w:val="007D7AEB"/>
    <w:rsid w:val="007F0EDA"/>
    <w:rsid w:val="007F16D1"/>
    <w:rsid w:val="00812088"/>
    <w:rsid w:val="0082120B"/>
    <w:rsid w:val="00825BAC"/>
    <w:rsid w:val="008333AC"/>
    <w:rsid w:val="00834767"/>
    <w:rsid w:val="00837988"/>
    <w:rsid w:val="00847F9E"/>
    <w:rsid w:val="00852857"/>
    <w:rsid w:val="00854632"/>
    <w:rsid w:val="00855B44"/>
    <w:rsid w:val="00857868"/>
    <w:rsid w:val="00865E95"/>
    <w:rsid w:val="00872722"/>
    <w:rsid w:val="00877B98"/>
    <w:rsid w:val="00892D7C"/>
    <w:rsid w:val="00896C12"/>
    <w:rsid w:val="008A4E3C"/>
    <w:rsid w:val="008B477C"/>
    <w:rsid w:val="008B5463"/>
    <w:rsid w:val="008D04D2"/>
    <w:rsid w:val="008E042F"/>
    <w:rsid w:val="008F61D5"/>
    <w:rsid w:val="008F682E"/>
    <w:rsid w:val="008F71C2"/>
    <w:rsid w:val="00900FC9"/>
    <w:rsid w:val="009045FA"/>
    <w:rsid w:val="00911E3D"/>
    <w:rsid w:val="00912706"/>
    <w:rsid w:val="00933F17"/>
    <w:rsid w:val="00944F2D"/>
    <w:rsid w:val="009561C3"/>
    <w:rsid w:val="00970E58"/>
    <w:rsid w:val="00971D59"/>
    <w:rsid w:val="00981D1D"/>
    <w:rsid w:val="00982221"/>
    <w:rsid w:val="00984676"/>
    <w:rsid w:val="009870B6"/>
    <w:rsid w:val="00994A9C"/>
    <w:rsid w:val="00996592"/>
    <w:rsid w:val="00996D54"/>
    <w:rsid w:val="009A0B68"/>
    <w:rsid w:val="009A1EE2"/>
    <w:rsid w:val="009A25EE"/>
    <w:rsid w:val="009A7700"/>
    <w:rsid w:val="009B2555"/>
    <w:rsid w:val="009B2793"/>
    <w:rsid w:val="009B7707"/>
    <w:rsid w:val="009C1128"/>
    <w:rsid w:val="009C1B31"/>
    <w:rsid w:val="009C1C8C"/>
    <w:rsid w:val="009C625C"/>
    <w:rsid w:val="009C7A29"/>
    <w:rsid w:val="009C7C5D"/>
    <w:rsid w:val="009D3D39"/>
    <w:rsid w:val="009D4082"/>
    <w:rsid w:val="009D7A43"/>
    <w:rsid w:val="009E6B41"/>
    <w:rsid w:val="00A03456"/>
    <w:rsid w:val="00A11750"/>
    <w:rsid w:val="00A16566"/>
    <w:rsid w:val="00A17B21"/>
    <w:rsid w:val="00A17DBF"/>
    <w:rsid w:val="00A20F41"/>
    <w:rsid w:val="00A256E4"/>
    <w:rsid w:val="00A416A3"/>
    <w:rsid w:val="00A43D87"/>
    <w:rsid w:val="00A55396"/>
    <w:rsid w:val="00A62B1E"/>
    <w:rsid w:val="00A659B6"/>
    <w:rsid w:val="00A82449"/>
    <w:rsid w:val="00A85CEE"/>
    <w:rsid w:val="00A911FF"/>
    <w:rsid w:val="00A92752"/>
    <w:rsid w:val="00A9430B"/>
    <w:rsid w:val="00AA09D9"/>
    <w:rsid w:val="00AA4B7F"/>
    <w:rsid w:val="00AC4B6F"/>
    <w:rsid w:val="00AD0FC9"/>
    <w:rsid w:val="00AD1329"/>
    <w:rsid w:val="00AD22B0"/>
    <w:rsid w:val="00AD38C5"/>
    <w:rsid w:val="00AE3238"/>
    <w:rsid w:val="00AF1662"/>
    <w:rsid w:val="00AF44A6"/>
    <w:rsid w:val="00B00AE6"/>
    <w:rsid w:val="00B070F3"/>
    <w:rsid w:val="00B14B70"/>
    <w:rsid w:val="00B17552"/>
    <w:rsid w:val="00B20ABD"/>
    <w:rsid w:val="00B3324C"/>
    <w:rsid w:val="00B36E7A"/>
    <w:rsid w:val="00B44329"/>
    <w:rsid w:val="00B458B2"/>
    <w:rsid w:val="00B45EB7"/>
    <w:rsid w:val="00B517A2"/>
    <w:rsid w:val="00B557FB"/>
    <w:rsid w:val="00B57E09"/>
    <w:rsid w:val="00B653EB"/>
    <w:rsid w:val="00B84B15"/>
    <w:rsid w:val="00B9185C"/>
    <w:rsid w:val="00BA623A"/>
    <w:rsid w:val="00BB08BB"/>
    <w:rsid w:val="00BC08E6"/>
    <w:rsid w:val="00BC2E24"/>
    <w:rsid w:val="00BD051B"/>
    <w:rsid w:val="00BD0E3C"/>
    <w:rsid w:val="00BE5A9B"/>
    <w:rsid w:val="00BF13F8"/>
    <w:rsid w:val="00BF4185"/>
    <w:rsid w:val="00BF47D0"/>
    <w:rsid w:val="00BF7E99"/>
    <w:rsid w:val="00C021C7"/>
    <w:rsid w:val="00C0693F"/>
    <w:rsid w:val="00C13502"/>
    <w:rsid w:val="00C14A4D"/>
    <w:rsid w:val="00C26D8E"/>
    <w:rsid w:val="00C26F35"/>
    <w:rsid w:val="00C37928"/>
    <w:rsid w:val="00C45B7D"/>
    <w:rsid w:val="00C5303C"/>
    <w:rsid w:val="00C62637"/>
    <w:rsid w:val="00C63490"/>
    <w:rsid w:val="00C75B10"/>
    <w:rsid w:val="00C7709E"/>
    <w:rsid w:val="00C80DD1"/>
    <w:rsid w:val="00C86862"/>
    <w:rsid w:val="00C8765C"/>
    <w:rsid w:val="00C9010D"/>
    <w:rsid w:val="00C903F3"/>
    <w:rsid w:val="00C9285D"/>
    <w:rsid w:val="00C928E2"/>
    <w:rsid w:val="00C958F3"/>
    <w:rsid w:val="00C977C2"/>
    <w:rsid w:val="00CC022A"/>
    <w:rsid w:val="00CD158A"/>
    <w:rsid w:val="00CD3177"/>
    <w:rsid w:val="00CD6CB5"/>
    <w:rsid w:val="00CE5B51"/>
    <w:rsid w:val="00CF6462"/>
    <w:rsid w:val="00D16C5E"/>
    <w:rsid w:val="00D2172A"/>
    <w:rsid w:val="00D24B66"/>
    <w:rsid w:val="00D263BD"/>
    <w:rsid w:val="00D31675"/>
    <w:rsid w:val="00D31F60"/>
    <w:rsid w:val="00D32413"/>
    <w:rsid w:val="00D32743"/>
    <w:rsid w:val="00D44DAE"/>
    <w:rsid w:val="00D52F2E"/>
    <w:rsid w:val="00D569BF"/>
    <w:rsid w:val="00D65896"/>
    <w:rsid w:val="00D74829"/>
    <w:rsid w:val="00D9577B"/>
    <w:rsid w:val="00DA33AF"/>
    <w:rsid w:val="00DB53B0"/>
    <w:rsid w:val="00DB58DA"/>
    <w:rsid w:val="00DB5A17"/>
    <w:rsid w:val="00DC467C"/>
    <w:rsid w:val="00DD3D5B"/>
    <w:rsid w:val="00DE0508"/>
    <w:rsid w:val="00DE697D"/>
    <w:rsid w:val="00DF4D1A"/>
    <w:rsid w:val="00DF65DF"/>
    <w:rsid w:val="00E0101B"/>
    <w:rsid w:val="00E15F7F"/>
    <w:rsid w:val="00E16248"/>
    <w:rsid w:val="00E2344A"/>
    <w:rsid w:val="00E253B2"/>
    <w:rsid w:val="00E27E23"/>
    <w:rsid w:val="00E346A1"/>
    <w:rsid w:val="00E42C77"/>
    <w:rsid w:val="00E44989"/>
    <w:rsid w:val="00E44A9D"/>
    <w:rsid w:val="00E45772"/>
    <w:rsid w:val="00E4597C"/>
    <w:rsid w:val="00E47563"/>
    <w:rsid w:val="00E51AB9"/>
    <w:rsid w:val="00E55166"/>
    <w:rsid w:val="00E56507"/>
    <w:rsid w:val="00E6374D"/>
    <w:rsid w:val="00E7139F"/>
    <w:rsid w:val="00E800B7"/>
    <w:rsid w:val="00E800B8"/>
    <w:rsid w:val="00E91151"/>
    <w:rsid w:val="00E94FDB"/>
    <w:rsid w:val="00EA04D9"/>
    <w:rsid w:val="00EA4313"/>
    <w:rsid w:val="00EB476D"/>
    <w:rsid w:val="00EB4892"/>
    <w:rsid w:val="00EC04F8"/>
    <w:rsid w:val="00ED5D52"/>
    <w:rsid w:val="00EE0BBB"/>
    <w:rsid w:val="00EE14CE"/>
    <w:rsid w:val="00EE4243"/>
    <w:rsid w:val="00EF23D4"/>
    <w:rsid w:val="00F007DB"/>
    <w:rsid w:val="00F12CEA"/>
    <w:rsid w:val="00F15489"/>
    <w:rsid w:val="00F355F9"/>
    <w:rsid w:val="00F359CE"/>
    <w:rsid w:val="00F443B8"/>
    <w:rsid w:val="00F45499"/>
    <w:rsid w:val="00F46EFC"/>
    <w:rsid w:val="00F5284F"/>
    <w:rsid w:val="00F54727"/>
    <w:rsid w:val="00F67355"/>
    <w:rsid w:val="00F81F0E"/>
    <w:rsid w:val="00F8399F"/>
    <w:rsid w:val="00F8614A"/>
    <w:rsid w:val="00FA169A"/>
    <w:rsid w:val="00FA4911"/>
    <w:rsid w:val="00FA6E38"/>
    <w:rsid w:val="00FB0C92"/>
    <w:rsid w:val="00FB6CE0"/>
    <w:rsid w:val="00FC6B5D"/>
    <w:rsid w:val="00FD1180"/>
    <w:rsid w:val="00FD3813"/>
    <w:rsid w:val="00FD7412"/>
    <w:rsid w:val="00FE50FA"/>
    <w:rsid w:val="00FF19B7"/>
    <w:rsid w:val="00FF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>
      <o:colormenu v:ext="edit" fillcolor="none" strokecolor="red"/>
    </o:shapedefaults>
    <o:shapelayout v:ext="edit">
      <o:idmap v:ext="edit" data="1"/>
    </o:shapelayout>
  </w:shapeDefaults>
  <w:decimalSymbol w:val="."/>
  <w:listSeparator w:val=","/>
  <w14:docId w14:val="0AF79D5A"/>
  <w15:chartTrackingRefBased/>
  <w15:docId w15:val="{C56FBABC-E926-44C7-BE44-EB134FA59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uiPriority w:val="99"/>
    <w:rsid w:val="00C62637"/>
    <w:rPr>
      <w:color w:val="0000FF"/>
      <w:u w:val="single"/>
    </w:rPr>
  </w:style>
  <w:style w:type="character" w:styleId="Strong">
    <w:name w:val="Strong"/>
    <w:uiPriority w:val="99"/>
    <w:qFormat/>
    <w:rsid w:val="00C62637"/>
    <w:rPr>
      <w:b/>
      <w:bCs/>
    </w:rPr>
  </w:style>
  <w:style w:type="character" w:styleId="FollowedHyperlink">
    <w:name w:val="FollowedHyperlink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61C3"/>
    <w:rPr>
      <w:sz w:val="2"/>
      <w:szCs w:val="2"/>
    </w:rPr>
  </w:style>
  <w:style w:type="character" w:customStyle="1" w:styleId="EmailStyle36">
    <w:name w:val="EmailStyle36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">
    <w:name w:val="EmailStyle38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">
    <w:name w:val="EmailStyle39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E1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oaiss.state.pa.us/HR-Pay_Help_Desk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DEB8D31-11A1-47DB-9578-50520E02E6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944116-F34D-4621-BE37-5D517B8BB6CB}"/>
</file>

<file path=customXml/itemProps3.xml><?xml version="1.0" encoding="utf-8"?>
<ds:datastoreItem xmlns:ds="http://schemas.openxmlformats.org/officeDocument/2006/customXml" ds:itemID="{7E582DE7-15F8-4BEC-9811-7B54DCED0A59}"/>
</file>

<file path=customXml/itemProps4.xml><?xml version="1.0" encoding="utf-8"?>
<ds:datastoreItem xmlns:ds="http://schemas.openxmlformats.org/officeDocument/2006/customXml" ds:itemID="{4FEABDEF-110E-4BE7-80C2-5B0F166EE0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Statute of Limitations – Annual Reset of the Earliest Personal Retroactive Accounting Date and Earliest Personal Recalculation Date on IT0003</vt:lpstr>
    </vt:vector>
  </TitlesOfParts>
  <Company>Office of Administration</Company>
  <LinksUpToDate>false</LinksUpToDate>
  <CharactersWithSpaces>1025</CharactersWithSpaces>
  <SharedDoc>false</SharedDoc>
  <HLinks>
    <vt:vector size="24" baseType="variant">
      <vt:variant>
        <vt:i4>5373966</vt:i4>
      </vt:variant>
      <vt:variant>
        <vt:i4>9</vt:i4>
      </vt:variant>
      <vt:variant>
        <vt:i4>0</vt:i4>
      </vt:variant>
      <vt:variant>
        <vt:i4>5</vt:i4>
      </vt:variant>
      <vt:variant>
        <vt:lpwstr>http://oaiss.state.pa.us/HR-Pay_Help_Desk/</vt:lpwstr>
      </vt:variant>
      <vt:variant>
        <vt:lpwstr/>
      </vt:variant>
      <vt:variant>
        <vt:i4>589834</vt:i4>
      </vt:variant>
      <vt:variant>
        <vt:i4>6</vt:i4>
      </vt:variant>
      <vt:variant>
        <vt:i4>0</vt:i4>
      </vt:variant>
      <vt:variant>
        <vt:i4>5</vt:i4>
      </vt:variant>
      <vt:variant>
        <vt:lpwstr>http://oaiss.state.pa.us/HR-Pay_Help_Desk/Login.asp</vt:lpwstr>
      </vt:variant>
      <vt:variant>
        <vt:lpwstr/>
      </vt:variant>
      <vt:variant>
        <vt:i4>2293862</vt:i4>
      </vt:variant>
      <vt:variant>
        <vt:i4>3</vt:i4>
      </vt:variant>
      <vt:variant>
        <vt:i4>0</vt:i4>
      </vt:variant>
      <vt:variant>
        <vt:i4>5</vt:i4>
      </vt:variant>
      <vt:variant>
        <vt:lpwstr>https://oaiss.state.pa.us/par/EntryForm.asp</vt:lpwstr>
      </vt:variant>
      <vt:variant>
        <vt:lpwstr/>
      </vt:variant>
      <vt:variant>
        <vt:i4>3407918</vt:i4>
      </vt:variant>
      <vt:variant>
        <vt:i4>0</vt:i4>
      </vt:variant>
      <vt:variant>
        <vt:i4>0</vt:i4>
      </vt:variant>
      <vt:variant>
        <vt:i4>5</vt:i4>
      </vt:variant>
      <vt:variant>
        <vt:lpwstr>http://www.hrm.oa.pa.gov/_layouts/download.aspx?SourceUrl=http://www.hrm.oa.pa.gov/Alerts-and-Transactions/Documents/Pers%20Admin%20Alerts/PA_Alert_2011_15_Statute_of_Limitations_Archiving.doc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Statute of Limitations – Annual Reset of the Earliest Personal Retroactive Accounting Date and Earliest Personal Recalculation Date on IT0003</dc:title>
  <dc:subject>Information regarding the annual reset of the Earliest Personal Retroactive Accounting Date (Earl.pers. RA Date) and Earliest Personal Recalculation Date (Earl.pers</dc:subject>
  <dc:creator>Rummel, Jordan</dc:creator>
  <cp:keywords>Description, Keywords, Operations, Personnel Administration</cp:keywords>
  <cp:lastModifiedBy>Reichert-Wise, Kathy</cp:lastModifiedBy>
  <cp:revision>5</cp:revision>
  <cp:lastPrinted>2016-02-09T14:44:00Z</cp:lastPrinted>
  <dcterms:created xsi:type="dcterms:W3CDTF">2018-10-29T15:26:00Z</dcterms:created>
  <dcterms:modified xsi:type="dcterms:W3CDTF">2018-10-31T14:00:00Z</dcterms:modified>
  <cp:category>Personnel Administration Alert</cp:category>
  <cp:contentStatus>2014-02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49900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