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0E" w:rsidRPr="00472D0E" w:rsidRDefault="00472D0E" w:rsidP="00472D0E">
      <w:pPr>
        <w:rPr>
          <w:rFonts w:ascii="Verdana" w:hAnsi="Verdana" w:cs="Verdana"/>
          <w:b/>
          <w:bCs/>
          <w:i/>
          <w:iCs/>
          <w:sz w:val="20"/>
          <w:szCs w:val="20"/>
        </w:rPr>
      </w:pPr>
      <w:bookmarkStart w:id="0" w:name="_GoBack"/>
      <w:bookmarkEnd w:id="0"/>
      <w:r w:rsidRPr="00472D0E">
        <w:rPr>
          <w:rFonts w:ascii="Verdana" w:hAnsi="Verdana" w:cs="Verdana"/>
          <w:b/>
          <w:bCs/>
          <w:i/>
          <w:iCs/>
          <w:sz w:val="20"/>
          <w:szCs w:val="20"/>
        </w:rPr>
        <w:t>Please distribute this alert to any users within your agency who are responsible for</w:t>
      </w:r>
      <w:r w:rsidR="00534E25">
        <w:rPr>
          <w:rFonts w:ascii="Verdana" w:hAnsi="Verdana" w:cs="Verdana"/>
          <w:b/>
          <w:bCs/>
          <w:i/>
          <w:iCs/>
          <w:sz w:val="20"/>
          <w:szCs w:val="20"/>
        </w:rPr>
        <w:t xml:space="preserve"> maintaini</w:t>
      </w:r>
      <w:r w:rsidR="000B569B">
        <w:rPr>
          <w:rFonts w:ascii="Verdana" w:hAnsi="Verdana" w:cs="Verdana"/>
          <w:b/>
          <w:bCs/>
          <w:i/>
          <w:iCs/>
          <w:sz w:val="20"/>
          <w:szCs w:val="20"/>
        </w:rPr>
        <w:t>ng and monitoring financial data infotypes</w:t>
      </w:r>
      <w:r w:rsidR="0003063D">
        <w:rPr>
          <w:rFonts w:ascii="Verdana" w:hAnsi="Verdana" w:cs="Verdana"/>
          <w:b/>
          <w:bCs/>
          <w:i/>
          <w:iCs/>
          <w:sz w:val="20"/>
          <w:szCs w:val="20"/>
        </w:rPr>
        <w:t>.</w:t>
      </w:r>
    </w:p>
    <w:p w:rsidR="00472D0E" w:rsidRDefault="00472D0E" w:rsidP="00C13502">
      <w:pPr>
        <w:rPr>
          <w:rFonts w:ascii="Verdana" w:hAnsi="Verdana" w:cs="Verdana"/>
          <w:b/>
          <w:sz w:val="20"/>
          <w:szCs w:val="20"/>
        </w:rPr>
      </w:pPr>
    </w:p>
    <w:p w:rsidR="00505AE0" w:rsidRDefault="00505AE0" w:rsidP="00C13502">
      <w:pPr>
        <w:rPr>
          <w:rFonts w:ascii="Verdana" w:hAnsi="Verdana" w:cs="Verdana"/>
          <w:b/>
          <w:sz w:val="20"/>
          <w:szCs w:val="20"/>
        </w:rPr>
      </w:pPr>
    </w:p>
    <w:p w:rsidR="00377242" w:rsidRPr="00F772E7" w:rsidRDefault="00337ED1" w:rsidP="00C13502">
      <w:pPr>
        <w:rPr>
          <w:rFonts w:ascii="Verdana" w:hAnsi="Verdana" w:cs="Verdana"/>
          <w:b/>
          <w:sz w:val="20"/>
          <w:szCs w:val="20"/>
        </w:rPr>
      </w:pPr>
      <w:sdt>
        <w:sdtPr>
          <w:rPr>
            <w:rFonts w:ascii="Verdana" w:hAnsi="Verdana" w:cs="Verdana"/>
            <w:b/>
            <w:sz w:val="20"/>
            <w:szCs w:val="20"/>
          </w:rPr>
          <w:alias w:val="Title"/>
          <w:id w:val="1612978"/>
          <w:placeholder>
            <w:docPart w:val="21AD7E0802AB4739AD0A211C50E8AF4D"/>
          </w:placeholder>
          <w:dataBinding w:prefixMappings="xmlns:ns0='http://purl.org/dc/elements/1.1/' xmlns:ns1='http://schemas.openxmlformats.org/package/2006/metadata/core-properties' " w:xpath="/ns1:coreProperties[1]/ns0:title[1]" w:storeItemID="{6C3C8BC8-F283-45AE-878A-BAB7291924A1}"/>
          <w:text/>
        </w:sdtPr>
        <w:sdtEndPr/>
        <w:sdtContent>
          <w:r w:rsidR="00FC43F6">
            <w:rPr>
              <w:rFonts w:ascii="Verdana" w:hAnsi="Verdana" w:cs="Verdana"/>
              <w:b/>
              <w:sz w:val="20"/>
              <w:szCs w:val="20"/>
            </w:rPr>
            <w:t>Fiscal Year Changes to SAP Funds</w:t>
          </w:r>
          <w:r w:rsidR="00F9702E">
            <w:rPr>
              <w:rFonts w:ascii="Verdana" w:hAnsi="Verdana" w:cs="Verdana"/>
              <w:b/>
              <w:sz w:val="20"/>
              <w:szCs w:val="20"/>
            </w:rPr>
            <w:t xml:space="preserve"> and Cost Infotypes</w:t>
          </w:r>
        </w:sdtContent>
      </w:sdt>
      <w:r w:rsidR="00377242" w:rsidRPr="00F772E7">
        <w:rPr>
          <w:rFonts w:ascii="Verdana" w:hAnsi="Verdana" w:cs="Verdana"/>
          <w:b/>
          <w:sz w:val="20"/>
          <w:szCs w:val="20"/>
        </w:rPr>
        <w:t> </w:t>
      </w:r>
    </w:p>
    <w:p w:rsidR="00685856" w:rsidRPr="000B569B" w:rsidRDefault="00685856" w:rsidP="00C13502">
      <w:pPr>
        <w:rPr>
          <w:rFonts w:ascii="Verdana" w:hAnsi="Verdana" w:cs="Verdana"/>
          <w:b/>
          <w:sz w:val="20"/>
          <w:szCs w:val="20"/>
          <w:highlight w:val="yellow"/>
        </w:rPr>
      </w:pPr>
    </w:p>
    <w:p w:rsidR="00377242" w:rsidRPr="00F772E7" w:rsidRDefault="00337ED1"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90CCDD8D6F864B85B5A403AE869549BD"/>
          </w:placeholder>
          <w:dataBinding w:prefixMappings="xmlns:ns0='http://purl.org/dc/elements/1.1/' xmlns:ns1='http://schemas.openxmlformats.org/package/2006/metadata/core-properties' " w:xpath="/ns1:coreProperties[1]/ns0:subject[1]" w:storeItemID="{6C3C8BC8-F283-45AE-878A-BAB7291924A1}"/>
          <w:text/>
        </w:sdtPr>
        <w:sdtEndPr/>
        <w:sdtContent>
          <w:r w:rsidR="00380E21" w:rsidRPr="00F772E7">
            <w:rPr>
              <w:rFonts w:ascii="Verdana" w:hAnsi="Verdana" w:cs="Verdana"/>
              <w:sz w:val="20"/>
              <w:szCs w:val="20"/>
            </w:rPr>
            <w:t>Information regarding</w:t>
          </w:r>
          <w:r w:rsidR="00380E21">
            <w:rPr>
              <w:rFonts w:ascii="Verdana" w:hAnsi="Verdana" w:cs="Verdana"/>
              <w:sz w:val="20"/>
              <w:szCs w:val="20"/>
            </w:rPr>
            <w:t xml:space="preserve"> changes to the Fiscal Year within SAP Funds and implementation of a new Budget Period data field</w:t>
          </w:r>
        </w:sdtContent>
      </w:sdt>
    </w:p>
    <w:p w:rsidR="00377242" w:rsidRDefault="00377242" w:rsidP="00010771">
      <w:pPr>
        <w:rPr>
          <w:rFonts w:ascii="Verdana" w:hAnsi="Verdana" w:cs="Verdana"/>
          <w:b/>
          <w:bCs/>
          <w:sz w:val="20"/>
          <w:szCs w:val="20"/>
        </w:rPr>
      </w:pPr>
    </w:p>
    <w:p w:rsidR="00AE74D0" w:rsidRDefault="00AE74D0" w:rsidP="00010771">
      <w:pPr>
        <w:rPr>
          <w:rFonts w:ascii="Verdana" w:hAnsi="Verdana" w:cs="Verdana"/>
          <w:b/>
          <w:bCs/>
          <w:sz w:val="20"/>
          <w:szCs w:val="20"/>
        </w:rPr>
      </w:pPr>
    </w:p>
    <w:p w:rsidR="00BE285A" w:rsidRDefault="00BE285A" w:rsidP="00BE285A">
      <w:pPr>
        <w:rPr>
          <w:rFonts w:ascii="Verdana" w:hAnsi="Verdana" w:cs="Verdana"/>
          <w:b/>
          <w:bCs/>
          <w:sz w:val="20"/>
          <w:szCs w:val="20"/>
        </w:rPr>
      </w:pPr>
      <w:r>
        <w:rPr>
          <w:rFonts w:ascii="Verdana" w:hAnsi="Verdana" w:cs="Verdana"/>
          <w:b/>
          <w:bCs/>
          <w:sz w:val="20"/>
          <w:szCs w:val="20"/>
        </w:rPr>
        <w:t>Budget Period Implementation</w:t>
      </w:r>
    </w:p>
    <w:p w:rsidR="00BE285A" w:rsidRPr="00BE285A" w:rsidRDefault="00BE285A" w:rsidP="00BE285A">
      <w:pPr>
        <w:rPr>
          <w:rFonts w:ascii="Verdana" w:hAnsi="Verdana" w:cs="Verdana"/>
          <w:bCs/>
          <w:sz w:val="20"/>
          <w:szCs w:val="20"/>
        </w:rPr>
      </w:pPr>
      <w:r>
        <w:rPr>
          <w:rFonts w:ascii="Verdana" w:hAnsi="Verdana" w:cs="Verdana"/>
          <w:bCs/>
          <w:sz w:val="20"/>
          <w:szCs w:val="20"/>
        </w:rPr>
        <w:t>The use of the Budget Period is</w:t>
      </w:r>
      <w:r w:rsidR="00572C5B">
        <w:rPr>
          <w:rFonts w:ascii="Verdana" w:hAnsi="Verdana" w:cs="Verdana"/>
          <w:bCs/>
          <w:sz w:val="20"/>
          <w:szCs w:val="20"/>
        </w:rPr>
        <w:t xml:space="preserve"> standard SAP functionality utilized</w:t>
      </w:r>
      <w:r>
        <w:rPr>
          <w:rFonts w:ascii="Verdana" w:hAnsi="Verdana" w:cs="Verdana"/>
          <w:bCs/>
          <w:sz w:val="20"/>
          <w:szCs w:val="20"/>
        </w:rPr>
        <w:t xml:space="preserve"> by Public Sector entities. The changes</w:t>
      </w:r>
      <w:r w:rsidR="00904954">
        <w:rPr>
          <w:rFonts w:ascii="Verdana" w:hAnsi="Verdana" w:cs="Verdana"/>
          <w:bCs/>
          <w:sz w:val="20"/>
          <w:szCs w:val="20"/>
        </w:rPr>
        <w:t xml:space="preserve"> to the fiscal year within SAP funds and the creation of a new budget period</w:t>
      </w:r>
      <w:r>
        <w:rPr>
          <w:rFonts w:ascii="Verdana" w:hAnsi="Verdana" w:cs="Verdana"/>
          <w:bCs/>
          <w:sz w:val="20"/>
          <w:szCs w:val="20"/>
        </w:rPr>
        <w:t xml:space="preserve"> will bring the </w:t>
      </w:r>
      <w:r w:rsidR="00381B83">
        <w:rPr>
          <w:rFonts w:ascii="Verdana" w:hAnsi="Verdana" w:cs="Verdana"/>
          <w:bCs/>
          <w:sz w:val="20"/>
          <w:szCs w:val="20"/>
        </w:rPr>
        <w:t>c</w:t>
      </w:r>
      <w:r>
        <w:rPr>
          <w:rFonts w:ascii="Verdana" w:hAnsi="Verdana" w:cs="Verdana"/>
          <w:bCs/>
          <w:sz w:val="20"/>
          <w:szCs w:val="20"/>
        </w:rPr>
        <w:t xml:space="preserve">ommonwealth into compliance for future SAP enhancements that rely on the new attribute.  </w:t>
      </w:r>
      <w:r w:rsidRPr="00BE285A">
        <w:rPr>
          <w:rFonts w:ascii="Verdana" w:hAnsi="Verdana" w:cs="Verdana"/>
          <w:bCs/>
          <w:sz w:val="20"/>
          <w:szCs w:val="20"/>
        </w:rPr>
        <w:t>The implementation</w:t>
      </w:r>
      <w:r>
        <w:rPr>
          <w:rFonts w:ascii="Verdana" w:hAnsi="Verdana" w:cs="Verdana"/>
          <w:bCs/>
          <w:sz w:val="20"/>
          <w:szCs w:val="20"/>
        </w:rPr>
        <w:t xml:space="preserve"> will run concurrently</w:t>
      </w:r>
      <w:r w:rsidRPr="00BE285A">
        <w:rPr>
          <w:rFonts w:ascii="Verdana" w:hAnsi="Verdana" w:cs="Verdana"/>
          <w:bCs/>
          <w:sz w:val="20"/>
          <w:szCs w:val="20"/>
        </w:rPr>
        <w:t xml:space="preserve"> with the Department of Treasury’s modernization project, which will </w:t>
      </w:r>
      <w:r>
        <w:rPr>
          <w:rFonts w:ascii="Verdana" w:hAnsi="Verdana" w:cs="Verdana"/>
          <w:bCs/>
          <w:sz w:val="20"/>
          <w:szCs w:val="20"/>
        </w:rPr>
        <w:t xml:space="preserve">also </w:t>
      </w:r>
      <w:r w:rsidRPr="00BE285A">
        <w:rPr>
          <w:rFonts w:ascii="Verdana" w:hAnsi="Verdana" w:cs="Verdana"/>
          <w:bCs/>
          <w:sz w:val="20"/>
          <w:szCs w:val="20"/>
        </w:rPr>
        <w:t>require use of a budget period.</w:t>
      </w:r>
    </w:p>
    <w:p w:rsidR="00BE285A" w:rsidRDefault="00BE285A" w:rsidP="00BE285A">
      <w:pPr>
        <w:rPr>
          <w:rFonts w:ascii="Verdana" w:hAnsi="Verdana" w:cs="Verdana"/>
          <w:bCs/>
          <w:sz w:val="20"/>
          <w:szCs w:val="20"/>
        </w:rPr>
      </w:pPr>
    </w:p>
    <w:p w:rsidR="00BE285A" w:rsidRDefault="00BE285A" w:rsidP="00BE285A">
      <w:pPr>
        <w:rPr>
          <w:rFonts w:ascii="Verdana" w:hAnsi="Verdana" w:cs="Verdana"/>
          <w:bCs/>
          <w:sz w:val="20"/>
          <w:szCs w:val="20"/>
        </w:rPr>
      </w:pPr>
      <w:r>
        <w:rPr>
          <w:rFonts w:ascii="Verdana" w:hAnsi="Verdana" w:cs="Verdana"/>
          <w:bCs/>
          <w:sz w:val="20"/>
          <w:szCs w:val="20"/>
        </w:rPr>
        <w:t>In addition, the implementation will result in several key benefits</w:t>
      </w:r>
      <w:r w:rsidR="00572C5B">
        <w:rPr>
          <w:rFonts w:ascii="Verdana" w:hAnsi="Verdana" w:cs="Verdana"/>
          <w:bCs/>
          <w:sz w:val="20"/>
          <w:szCs w:val="20"/>
        </w:rPr>
        <w:t xml:space="preserve"> for the </w:t>
      </w:r>
      <w:r w:rsidR="00381B83">
        <w:rPr>
          <w:rFonts w:ascii="Verdana" w:hAnsi="Verdana" w:cs="Verdana"/>
          <w:bCs/>
          <w:sz w:val="20"/>
          <w:szCs w:val="20"/>
        </w:rPr>
        <w:t>c</w:t>
      </w:r>
      <w:r w:rsidR="00572C5B">
        <w:rPr>
          <w:rFonts w:ascii="Verdana" w:hAnsi="Verdana" w:cs="Verdana"/>
          <w:bCs/>
          <w:sz w:val="20"/>
          <w:szCs w:val="20"/>
        </w:rPr>
        <w:t>ommonwealth</w:t>
      </w:r>
      <w:r w:rsidR="00022EB8">
        <w:rPr>
          <w:rFonts w:ascii="Verdana" w:hAnsi="Verdana" w:cs="Verdana"/>
          <w:bCs/>
          <w:sz w:val="20"/>
          <w:szCs w:val="20"/>
        </w:rPr>
        <w:t>, including</w:t>
      </w:r>
      <w:r>
        <w:rPr>
          <w:rFonts w:ascii="Verdana" w:hAnsi="Verdana" w:cs="Verdana"/>
          <w:bCs/>
          <w:sz w:val="20"/>
          <w:szCs w:val="20"/>
        </w:rPr>
        <w:t>:</w:t>
      </w:r>
    </w:p>
    <w:p w:rsidR="00BE285A" w:rsidRDefault="00BE285A" w:rsidP="00BE285A">
      <w:pPr>
        <w:pStyle w:val="ListParagraph"/>
        <w:numPr>
          <w:ilvl w:val="0"/>
          <w:numId w:val="45"/>
        </w:numPr>
        <w:rPr>
          <w:rFonts w:ascii="Verdana" w:hAnsi="Verdana" w:cs="Verdana"/>
          <w:bCs/>
          <w:sz w:val="20"/>
          <w:szCs w:val="20"/>
        </w:rPr>
      </w:pPr>
      <w:r>
        <w:rPr>
          <w:rFonts w:ascii="Verdana" w:hAnsi="Verdana" w:cs="Verdana"/>
          <w:bCs/>
          <w:sz w:val="20"/>
          <w:szCs w:val="20"/>
        </w:rPr>
        <w:t>Improved business processes for managing and controlling budgetary functions</w:t>
      </w:r>
    </w:p>
    <w:p w:rsidR="00BE285A" w:rsidRDefault="00BE285A" w:rsidP="00BE285A">
      <w:pPr>
        <w:pStyle w:val="ListParagraph"/>
        <w:rPr>
          <w:rFonts w:ascii="Verdana" w:hAnsi="Verdana" w:cs="Verdana"/>
          <w:bCs/>
          <w:sz w:val="20"/>
          <w:szCs w:val="20"/>
        </w:rPr>
      </w:pPr>
    </w:p>
    <w:p w:rsidR="00BE285A" w:rsidRDefault="00BE285A" w:rsidP="00BE285A">
      <w:pPr>
        <w:pStyle w:val="ListParagraph"/>
        <w:numPr>
          <w:ilvl w:val="0"/>
          <w:numId w:val="45"/>
        </w:numPr>
        <w:rPr>
          <w:rFonts w:ascii="Verdana" w:hAnsi="Verdana" w:cs="Verdana"/>
          <w:bCs/>
          <w:sz w:val="20"/>
          <w:szCs w:val="20"/>
        </w:rPr>
      </w:pPr>
      <w:r>
        <w:rPr>
          <w:rFonts w:ascii="Verdana" w:hAnsi="Verdana" w:cs="Verdana"/>
          <w:bCs/>
          <w:sz w:val="20"/>
          <w:szCs w:val="20"/>
        </w:rPr>
        <w:t>Simplified reconciliation process</w:t>
      </w:r>
    </w:p>
    <w:p w:rsidR="00BE285A" w:rsidRDefault="00BE285A" w:rsidP="00BE285A">
      <w:pPr>
        <w:pStyle w:val="ListParagraph"/>
        <w:rPr>
          <w:rFonts w:ascii="Verdana" w:hAnsi="Verdana" w:cs="Verdana"/>
          <w:bCs/>
          <w:sz w:val="20"/>
          <w:szCs w:val="20"/>
        </w:rPr>
      </w:pPr>
    </w:p>
    <w:p w:rsidR="00BE285A" w:rsidRDefault="00BE285A" w:rsidP="00BE285A">
      <w:pPr>
        <w:pStyle w:val="ListParagraph"/>
        <w:numPr>
          <w:ilvl w:val="0"/>
          <w:numId w:val="45"/>
        </w:numPr>
        <w:rPr>
          <w:rFonts w:ascii="Verdana" w:hAnsi="Verdana" w:cs="Verdana"/>
          <w:bCs/>
          <w:sz w:val="20"/>
          <w:szCs w:val="20"/>
        </w:rPr>
      </w:pPr>
      <w:r>
        <w:rPr>
          <w:rFonts w:ascii="Verdana" w:hAnsi="Verdana" w:cs="Verdana"/>
          <w:bCs/>
          <w:sz w:val="20"/>
          <w:szCs w:val="20"/>
        </w:rPr>
        <w:t>Accelerated fiscal year end process</w:t>
      </w:r>
    </w:p>
    <w:p w:rsidR="00BE285A" w:rsidRDefault="00BE285A" w:rsidP="00BE285A">
      <w:pPr>
        <w:pStyle w:val="ListParagraph"/>
        <w:rPr>
          <w:rFonts w:ascii="Verdana" w:hAnsi="Verdana" w:cs="Verdana"/>
          <w:bCs/>
          <w:sz w:val="20"/>
          <w:szCs w:val="20"/>
        </w:rPr>
      </w:pPr>
    </w:p>
    <w:p w:rsidR="00BE285A" w:rsidRDefault="00BE285A" w:rsidP="00BE285A">
      <w:pPr>
        <w:pStyle w:val="ListParagraph"/>
        <w:numPr>
          <w:ilvl w:val="0"/>
          <w:numId w:val="45"/>
        </w:numPr>
        <w:rPr>
          <w:rFonts w:ascii="Verdana" w:hAnsi="Verdana" w:cs="Verdana"/>
          <w:bCs/>
          <w:sz w:val="20"/>
          <w:szCs w:val="20"/>
        </w:rPr>
      </w:pPr>
      <w:r>
        <w:rPr>
          <w:rFonts w:ascii="Verdana" w:hAnsi="Verdana" w:cs="Verdana"/>
          <w:bCs/>
          <w:sz w:val="20"/>
          <w:szCs w:val="20"/>
        </w:rPr>
        <w:t>Reduction in master data maintenance</w:t>
      </w:r>
    </w:p>
    <w:p w:rsidR="00BE285A" w:rsidRPr="00BE285A" w:rsidRDefault="00BE285A" w:rsidP="00BE285A">
      <w:pPr>
        <w:rPr>
          <w:rFonts w:ascii="Verdana" w:hAnsi="Verdana" w:cs="Verdana"/>
          <w:bCs/>
          <w:sz w:val="20"/>
          <w:szCs w:val="20"/>
        </w:rPr>
      </w:pPr>
    </w:p>
    <w:p w:rsidR="00BE285A" w:rsidRPr="00BE285A" w:rsidRDefault="00BE285A" w:rsidP="00BE285A">
      <w:pPr>
        <w:rPr>
          <w:rFonts w:ascii="Verdana" w:hAnsi="Verdana" w:cs="Verdana"/>
          <w:bCs/>
          <w:sz w:val="20"/>
          <w:szCs w:val="20"/>
        </w:rPr>
      </w:pPr>
    </w:p>
    <w:p w:rsidR="00AB298B" w:rsidRDefault="00AB298B" w:rsidP="00010771">
      <w:pPr>
        <w:rPr>
          <w:rFonts w:ascii="Verdana" w:hAnsi="Verdana" w:cs="Verdana"/>
          <w:b/>
          <w:bCs/>
          <w:sz w:val="20"/>
          <w:szCs w:val="20"/>
        </w:rPr>
      </w:pPr>
      <w:r>
        <w:rPr>
          <w:rFonts w:ascii="Verdana" w:hAnsi="Verdana" w:cs="Verdana"/>
          <w:b/>
          <w:bCs/>
          <w:sz w:val="20"/>
          <w:szCs w:val="20"/>
        </w:rPr>
        <w:t>SAP Overview</w:t>
      </w:r>
    </w:p>
    <w:p w:rsidR="00AE74D0" w:rsidRDefault="00AE74D0" w:rsidP="00AE74D0">
      <w:pPr>
        <w:rPr>
          <w:rFonts w:ascii="Verdana" w:hAnsi="Verdana" w:cs="Verdana"/>
          <w:sz w:val="20"/>
          <w:szCs w:val="20"/>
        </w:rPr>
      </w:pPr>
      <w:r>
        <w:rPr>
          <w:rFonts w:ascii="Verdana" w:hAnsi="Verdana" w:cs="Verdana"/>
          <w:sz w:val="20"/>
          <w:szCs w:val="20"/>
        </w:rPr>
        <w:t xml:space="preserve">Effective July 1, 2014, the fiscal year within SAP Funds will be removed and replaced with a new </w:t>
      </w:r>
      <w:r w:rsidRPr="00777ADA">
        <w:rPr>
          <w:rFonts w:ascii="Verdana" w:hAnsi="Verdana" w:cs="Verdana"/>
          <w:sz w:val="20"/>
          <w:szCs w:val="20"/>
        </w:rPr>
        <w:t>Budget Period</w:t>
      </w:r>
      <w:r>
        <w:rPr>
          <w:rFonts w:ascii="Verdana" w:hAnsi="Verdana" w:cs="Verdana"/>
          <w:sz w:val="20"/>
          <w:szCs w:val="20"/>
        </w:rPr>
        <w:t xml:space="preserve"> data field. These changes will impact IT0027 (Cost Distribution), IT1018 (Cost Distribution) and IT9104 (Complement Control). Other cost objects such as the cost center, fund center, internal order number and WBS element will not be affected.</w:t>
      </w:r>
    </w:p>
    <w:p w:rsidR="00AE74D0" w:rsidRDefault="00AE74D0" w:rsidP="00AE74D0">
      <w:pPr>
        <w:rPr>
          <w:rFonts w:ascii="Verdana" w:hAnsi="Verdana" w:cs="Verdana"/>
          <w:sz w:val="20"/>
          <w:szCs w:val="20"/>
        </w:rPr>
      </w:pPr>
    </w:p>
    <w:p w:rsidR="00AE74D0" w:rsidRPr="001D0975" w:rsidRDefault="00AE74D0" w:rsidP="00AE74D0">
      <w:pPr>
        <w:rPr>
          <w:rFonts w:ascii="Verdana" w:hAnsi="Verdana" w:cs="Verdana"/>
          <w:sz w:val="20"/>
          <w:szCs w:val="20"/>
        </w:rPr>
      </w:pPr>
      <w:r>
        <w:rPr>
          <w:rFonts w:ascii="Verdana" w:hAnsi="Verdana" w:cs="Verdana"/>
          <w:sz w:val="20"/>
          <w:szCs w:val="20"/>
        </w:rPr>
        <w:t xml:space="preserve">The new Budget Period data field will be available in SAP as of June 1, 2014. </w:t>
      </w:r>
      <w:r w:rsidRPr="001D0975">
        <w:rPr>
          <w:rFonts w:ascii="Verdana" w:hAnsi="Verdana" w:cs="Verdana"/>
          <w:sz w:val="20"/>
          <w:szCs w:val="20"/>
        </w:rPr>
        <w:t xml:space="preserve">For records prior to </w:t>
      </w:r>
      <w:r>
        <w:rPr>
          <w:rFonts w:ascii="Verdana" w:hAnsi="Verdana" w:cs="Verdana"/>
          <w:sz w:val="20"/>
          <w:szCs w:val="20"/>
        </w:rPr>
        <w:t>July 1, 2014</w:t>
      </w:r>
      <w:r w:rsidRPr="001D0975">
        <w:rPr>
          <w:rFonts w:ascii="Verdana" w:hAnsi="Verdana" w:cs="Verdana"/>
          <w:sz w:val="20"/>
          <w:szCs w:val="20"/>
        </w:rPr>
        <w:t xml:space="preserve">, the Budget Period field will remain blank and the </w:t>
      </w:r>
      <w:r>
        <w:rPr>
          <w:rFonts w:ascii="Verdana" w:hAnsi="Verdana" w:cs="Verdana"/>
          <w:sz w:val="20"/>
          <w:szCs w:val="20"/>
        </w:rPr>
        <w:t>6</w:t>
      </w:r>
      <w:r w:rsidRPr="001D0975">
        <w:rPr>
          <w:rFonts w:ascii="Verdana" w:hAnsi="Verdana" w:cs="Verdana"/>
          <w:sz w:val="20"/>
          <w:szCs w:val="20"/>
          <w:vertAlign w:val="superscript"/>
        </w:rPr>
        <w:t>th</w:t>
      </w:r>
      <w:r w:rsidRPr="001D0975">
        <w:rPr>
          <w:rFonts w:ascii="Verdana" w:hAnsi="Verdana" w:cs="Verdana"/>
          <w:sz w:val="20"/>
          <w:szCs w:val="20"/>
        </w:rPr>
        <w:t xml:space="preserve"> and </w:t>
      </w:r>
      <w:r>
        <w:rPr>
          <w:rFonts w:ascii="Verdana" w:hAnsi="Verdana" w:cs="Verdana"/>
          <w:sz w:val="20"/>
          <w:szCs w:val="20"/>
        </w:rPr>
        <w:t>7</w:t>
      </w:r>
      <w:r w:rsidRPr="001D0975">
        <w:rPr>
          <w:rFonts w:ascii="Verdana" w:hAnsi="Verdana" w:cs="Verdana"/>
          <w:sz w:val="20"/>
          <w:szCs w:val="20"/>
          <w:vertAlign w:val="superscript"/>
        </w:rPr>
        <w:t>th</w:t>
      </w:r>
      <w:r w:rsidRPr="001D0975">
        <w:rPr>
          <w:rFonts w:ascii="Verdana" w:hAnsi="Verdana" w:cs="Verdana"/>
          <w:sz w:val="20"/>
          <w:szCs w:val="20"/>
        </w:rPr>
        <w:t xml:space="preserve"> digit of the SAP Fund will still reflect the fiscal year on the impacted infotypes.  The Budget Period will be a required field for records effective on or after </w:t>
      </w:r>
      <w:r>
        <w:rPr>
          <w:rFonts w:ascii="Verdana" w:hAnsi="Verdana" w:cs="Verdana"/>
          <w:sz w:val="20"/>
          <w:szCs w:val="20"/>
        </w:rPr>
        <w:t>July 1, 2014.</w:t>
      </w:r>
    </w:p>
    <w:p w:rsidR="00AE74D0" w:rsidRDefault="00AE74D0" w:rsidP="00010771">
      <w:pPr>
        <w:rPr>
          <w:rFonts w:ascii="Verdana" w:hAnsi="Verdana" w:cs="Verdana"/>
          <w:b/>
          <w:bCs/>
          <w:sz w:val="20"/>
          <w:szCs w:val="20"/>
        </w:rPr>
      </w:pPr>
    </w:p>
    <w:p w:rsidR="000D4F3B" w:rsidRDefault="00BE285A" w:rsidP="00010771">
      <w:pPr>
        <w:rPr>
          <w:rFonts w:ascii="Verdana" w:hAnsi="Verdana" w:cs="Verdana"/>
          <w:bCs/>
          <w:sz w:val="20"/>
          <w:szCs w:val="20"/>
        </w:rPr>
      </w:pPr>
      <w:r>
        <w:rPr>
          <w:rFonts w:ascii="Verdana" w:hAnsi="Verdana" w:cs="Verdana"/>
          <w:bCs/>
          <w:sz w:val="20"/>
          <w:szCs w:val="20"/>
        </w:rPr>
        <w:t>This change will affect the HR Service Center, agencies serviced by the HR Service Center who manage vacant positions and Independent Agencies not serviced by the HR Service Center.</w:t>
      </w:r>
    </w:p>
    <w:p w:rsidR="00BE285A" w:rsidRPr="00BE285A" w:rsidRDefault="00BE285A" w:rsidP="00010771">
      <w:pPr>
        <w:rPr>
          <w:rFonts w:ascii="Verdana" w:hAnsi="Verdana" w:cs="Verdana"/>
          <w:bCs/>
          <w:sz w:val="20"/>
          <w:szCs w:val="20"/>
        </w:rPr>
      </w:pPr>
    </w:p>
    <w:p w:rsidR="000D4F3B" w:rsidRPr="009C1B31" w:rsidRDefault="000D4F3B" w:rsidP="00010771">
      <w:pPr>
        <w:rPr>
          <w:rFonts w:ascii="Verdana" w:hAnsi="Verdana" w:cs="Verdana"/>
          <w:b/>
          <w:bCs/>
          <w:sz w:val="20"/>
          <w:szCs w:val="20"/>
        </w:rPr>
      </w:pPr>
    </w:p>
    <w:p w:rsidR="00AE74D0" w:rsidRPr="00AE74D0" w:rsidRDefault="008F37DE" w:rsidP="00E56507">
      <w:pPr>
        <w:rPr>
          <w:rFonts w:ascii="Verdana" w:hAnsi="Verdana" w:cs="Verdana"/>
          <w:b/>
          <w:sz w:val="20"/>
          <w:szCs w:val="20"/>
        </w:rPr>
      </w:pPr>
      <w:r>
        <w:rPr>
          <w:rFonts w:ascii="Verdana" w:hAnsi="Verdana" w:cs="Verdana"/>
          <w:b/>
          <w:sz w:val="20"/>
          <w:szCs w:val="20"/>
        </w:rPr>
        <w:t>Cost Object</w:t>
      </w:r>
      <w:r w:rsidR="0095689F" w:rsidRPr="0095689F">
        <w:rPr>
          <w:rFonts w:ascii="Verdana" w:hAnsi="Verdana" w:cs="Verdana"/>
          <w:b/>
          <w:sz w:val="20"/>
          <w:szCs w:val="20"/>
        </w:rPr>
        <w:t xml:space="preserve"> Changes</w:t>
      </w:r>
    </w:p>
    <w:p w:rsidR="008E205E" w:rsidRPr="009C1B31" w:rsidRDefault="007B4ECE" w:rsidP="00E56507">
      <w:pPr>
        <w:rPr>
          <w:rFonts w:ascii="Verdana" w:hAnsi="Verdana" w:cs="Verdana"/>
          <w:sz w:val="20"/>
          <w:szCs w:val="20"/>
        </w:rPr>
      </w:pPr>
      <w:r>
        <w:rPr>
          <w:rFonts w:ascii="Verdana" w:hAnsi="Verdana" w:cs="Verdana"/>
          <w:sz w:val="20"/>
          <w:szCs w:val="20"/>
        </w:rPr>
        <w:t>Funds</w:t>
      </w:r>
      <w:r w:rsidR="004A57AF">
        <w:rPr>
          <w:rFonts w:ascii="Verdana" w:hAnsi="Verdana" w:cs="Verdana"/>
          <w:sz w:val="20"/>
          <w:szCs w:val="20"/>
        </w:rPr>
        <w:t xml:space="preserve"> will be </w:t>
      </w:r>
      <w:r w:rsidR="005E1651">
        <w:rPr>
          <w:rFonts w:ascii="Verdana" w:hAnsi="Verdana" w:cs="Verdana"/>
          <w:sz w:val="20"/>
          <w:szCs w:val="20"/>
        </w:rPr>
        <w:t>amended</w:t>
      </w:r>
      <w:r w:rsidR="004A57AF">
        <w:rPr>
          <w:rFonts w:ascii="Verdana" w:hAnsi="Verdana" w:cs="Verdana"/>
          <w:sz w:val="20"/>
          <w:szCs w:val="20"/>
        </w:rPr>
        <w:t xml:space="preserve"> as follows</w:t>
      </w:r>
      <w:r w:rsidR="00685856">
        <w:rPr>
          <w:rFonts w:ascii="Verdana" w:hAnsi="Verdana" w:cs="Verdana"/>
          <w:sz w:val="20"/>
          <w:szCs w:val="20"/>
        </w:rPr>
        <w:t>:</w:t>
      </w:r>
    </w:p>
    <w:p w:rsidR="00377242" w:rsidRDefault="007B4ECE" w:rsidP="00E56507">
      <w:pPr>
        <w:numPr>
          <w:ilvl w:val="0"/>
          <w:numId w:val="32"/>
        </w:numPr>
        <w:tabs>
          <w:tab w:val="num" w:pos="1800"/>
        </w:tabs>
        <w:rPr>
          <w:rFonts w:ascii="Verdana" w:hAnsi="Verdana" w:cs="Verdana"/>
          <w:sz w:val="20"/>
          <w:szCs w:val="20"/>
        </w:rPr>
      </w:pPr>
      <w:r>
        <w:rPr>
          <w:rFonts w:ascii="Verdana" w:hAnsi="Verdana" w:cs="Verdana"/>
          <w:sz w:val="20"/>
          <w:szCs w:val="20"/>
        </w:rPr>
        <w:t>Funds beginning with 1, 2, 3, 7, and 8</w:t>
      </w:r>
      <w:r w:rsidR="00DF09E9">
        <w:rPr>
          <w:rFonts w:ascii="Verdana" w:hAnsi="Verdana" w:cs="Verdana"/>
          <w:sz w:val="20"/>
          <w:szCs w:val="20"/>
        </w:rPr>
        <w:t>;</w:t>
      </w:r>
      <w:r>
        <w:rPr>
          <w:rFonts w:ascii="Verdana" w:hAnsi="Verdana" w:cs="Verdana"/>
          <w:sz w:val="20"/>
          <w:szCs w:val="20"/>
        </w:rPr>
        <w:t xml:space="preserve"> the fiscal year in the 6</w:t>
      </w:r>
      <w:r w:rsidRPr="007B4ECE">
        <w:rPr>
          <w:rFonts w:ascii="Verdana" w:hAnsi="Verdana" w:cs="Verdana"/>
          <w:sz w:val="20"/>
          <w:szCs w:val="20"/>
          <w:vertAlign w:val="superscript"/>
        </w:rPr>
        <w:t>th</w:t>
      </w:r>
      <w:r>
        <w:rPr>
          <w:rFonts w:ascii="Verdana" w:hAnsi="Verdana" w:cs="Verdana"/>
          <w:sz w:val="20"/>
          <w:szCs w:val="20"/>
        </w:rPr>
        <w:t xml:space="preserve"> and 7</w:t>
      </w:r>
      <w:r w:rsidRPr="007B4ECE">
        <w:rPr>
          <w:rFonts w:ascii="Verdana" w:hAnsi="Verdana" w:cs="Verdana"/>
          <w:sz w:val="20"/>
          <w:szCs w:val="20"/>
          <w:vertAlign w:val="superscript"/>
        </w:rPr>
        <w:t>th</w:t>
      </w:r>
      <w:r w:rsidR="00D872C5">
        <w:rPr>
          <w:rFonts w:ascii="Verdana" w:hAnsi="Verdana" w:cs="Verdana"/>
          <w:sz w:val="20"/>
          <w:szCs w:val="20"/>
        </w:rPr>
        <w:t xml:space="preserve"> digit</w:t>
      </w:r>
      <w:r>
        <w:rPr>
          <w:rFonts w:ascii="Verdana" w:hAnsi="Verdana" w:cs="Verdana"/>
          <w:sz w:val="20"/>
          <w:szCs w:val="20"/>
        </w:rPr>
        <w:t xml:space="preserve"> will be removed and replaced with zeros</w:t>
      </w:r>
      <w:r w:rsidR="00417C0B">
        <w:rPr>
          <w:rFonts w:ascii="Verdana" w:hAnsi="Verdana" w:cs="Verdana"/>
          <w:sz w:val="20"/>
          <w:szCs w:val="20"/>
        </w:rPr>
        <w:t xml:space="preserve"> (0</w:t>
      </w:r>
      <w:r w:rsidR="00177345">
        <w:rPr>
          <w:rFonts w:ascii="Verdana" w:hAnsi="Verdana" w:cs="Verdana"/>
          <w:sz w:val="20"/>
          <w:szCs w:val="20"/>
        </w:rPr>
        <w:t>0</w:t>
      </w:r>
      <w:r w:rsidR="00417C0B">
        <w:rPr>
          <w:rFonts w:ascii="Verdana" w:hAnsi="Verdana" w:cs="Verdana"/>
          <w:sz w:val="20"/>
          <w:szCs w:val="20"/>
        </w:rPr>
        <w:t>)</w:t>
      </w:r>
      <w:r>
        <w:rPr>
          <w:rFonts w:ascii="Verdana" w:hAnsi="Verdana" w:cs="Verdana"/>
          <w:sz w:val="20"/>
          <w:szCs w:val="20"/>
        </w:rPr>
        <w:t xml:space="preserve">. </w:t>
      </w:r>
      <w:r w:rsidR="00385B57">
        <w:rPr>
          <w:rFonts w:ascii="Verdana" w:hAnsi="Verdana" w:cs="Verdana"/>
          <w:sz w:val="20"/>
          <w:szCs w:val="20"/>
        </w:rPr>
        <w:t>(</w:t>
      </w:r>
      <w:r w:rsidR="00A018A6">
        <w:rPr>
          <w:rFonts w:ascii="Verdana" w:hAnsi="Verdana" w:cs="Verdana"/>
          <w:sz w:val="20"/>
          <w:szCs w:val="20"/>
        </w:rPr>
        <w:t>e.g. Fund 10067</w:t>
      </w:r>
      <w:r w:rsidR="00A018A6" w:rsidRPr="00AC0238">
        <w:rPr>
          <w:rFonts w:ascii="Verdana" w:hAnsi="Verdana" w:cs="Verdana"/>
          <w:b/>
          <w:sz w:val="20"/>
          <w:szCs w:val="20"/>
        </w:rPr>
        <w:t>13</w:t>
      </w:r>
      <w:r w:rsidR="00A018A6">
        <w:rPr>
          <w:rFonts w:ascii="Verdana" w:hAnsi="Verdana" w:cs="Verdana"/>
          <w:sz w:val="20"/>
          <w:szCs w:val="20"/>
        </w:rPr>
        <w:t>000 to 10067</w:t>
      </w:r>
      <w:r w:rsidR="00A018A6" w:rsidRPr="00AC0238">
        <w:rPr>
          <w:rFonts w:ascii="Verdana" w:hAnsi="Verdana" w:cs="Verdana"/>
          <w:b/>
          <w:sz w:val="20"/>
          <w:szCs w:val="20"/>
        </w:rPr>
        <w:t>00</w:t>
      </w:r>
      <w:r w:rsidR="00A018A6">
        <w:rPr>
          <w:rFonts w:ascii="Verdana" w:hAnsi="Verdana" w:cs="Verdana"/>
          <w:sz w:val="20"/>
          <w:szCs w:val="20"/>
        </w:rPr>
        <w:t>000</w:t>
      </w:r>
      <w:r w:rsidR="00385B57">
        <w:rPr>
          <w:rFonts w:ascii="Verdana" w:hAnsi="Verdana" w:cs="Verdana"/>
          <w:sz w:val="20"/>
          <w:szCs w:val="20"/>
        </w:rPr>
        <w:t>)</w:t>
      </w:r>
      <w:r w:rsidR="00442E2F">
        <w:rPr>
          <w:rFonts w:ascii="Verdana" w:hAnsi="Verdana" w:cs="Verdana"/>
          <w:sz w:val="20"/>
          <w:szCs w:val="20"/>
        </w:rPr>
        <w:t>.</w:t>
      </w:r>
    </w:p>
    <w:p w:rsidR="00A018A6" w:rsidRDefault="00A018A6" w:rsidP="00E86477">
      <w:pPr>
        <w:tabs>
          <w:tab w:val="num" w:pos="1800"/>
        </w:tabs>
        <w:rPr>
          <w:rFonts w:ascii="Verdana" w:hAnsi="Verdana" w:cs="Verdana"/>
          <w:sz w:val="20"/>
          <w:szCs w:val="20"/>
        </w:rPr>
      </w:pPr>
    </w:p>
    <w:p w:rsidR="004A57AF" w:rsidRDefault="004A57AF" w:rsidP="00E56507">
      <w:pPr>
        <w:numPr>
          <w:ilvl w:val="0"/>
          <w:numId w:val="32"/>
        </w:numPr>
        <w:tabs>
          <w:tab w:val="num" w:pos="1800"/>
        </w:tabs>
        <w:rPr>
          <w:rFonts w:ascii="Verdana" w:hAnsi="Verdana" w:cs="Verdana"/>
          <w:sz w:val="20"/>
          <w:szCs w:val="20"/>
        </w:rPr>
      </w:pPr>
      <w:r>
        <w:rPr>
          <w:rFonts w:ascii="Verdana" w:hAnsi="Verdana" w:cs="Verdana"/>
          <w:sz w:val="20"/>
          <w:szCs w:val="20"/>
        </w:rPr>
        <w:lastRenderedPageBreak/>
        <w:t>Funds beginning with 30002, 30003 and 30166</w:t>
      </w:r>
      <w:r w:rsidR="00DF09E9">
        <w:rPr>
          <w:rFonts w:ascii="Verdana" w:hAnsi="Verdana" w:cs="Verdana"/>
          <w:sz w:val="20"/>
          <w:szCs w:val="20"/>
        </w:rPr>
        <w:t>;</w:t>
      </w:r>
      <w:r w:rsidR="00D872C5">
        <w:rPr>
          <w:rFonts w:ascii="Verdana" w:hAnsi="Verdana" w:cs="Verdana"/>
          <w:sz w:val="20"/>
          <w:szCs w:val="20"/>
        </w:rPr>
        <w:t xml:space="preserve"> the fiscal year will remain as</w:t>
      </w:r>
      <w:r>
        <w:rPr>
          <w:rFonts w:ascii="Verdana" w:hAnsi="Verdana" w:cs="Verdana"/>
          <w:sz w:val="20"/>
          <w:szCs w:val="20"/>
        </w:rPr>
        <w:t xml:space="preserve"> the </w:t>
      </w:r>
      <w:r w:rsidR="00425871">
        <w:rPr>
          <w:rFonts w:ascii="Verdana" w:hAnsi="Verdana" w:cs="Verdana"/>
          <w:sz w:val="20"/>
          <w:szCs w:val="20"/>
        </w:rPr>
        <w:t>6</w:t>
      </w:r>
      <w:r w:rsidR="00425871" w:rsidRPr="00425871">
        <w:rPr>
          <w:rFonts w:ascii="Verdana" w:hAnsi="Verdana" w:cs="Verdana"/>
          <w:sz w:val="20"/>
          <w:szCs w:val="20"/>
          <w:vertAlign w:val="superscript"/>
        </w:rPr>
        <w:t>th</w:t>
      </w:r>
      <w:r w:rsidR="00425871">
        <w:rPr>
          <w:rFonts w:ascii="Verdana" w:hAnsi="Verdana" w:cs="Verdana"/>
          <w:sz w:val="20"/>
          <w:szCs w:val="20"/>
        </w:rPr>
        <w:t xml:space="preserve"> and 7</w:t>
      </w:r>
      <w:r w:rsidR="00425871" w:rsidRPr="00425871">
        <w:rPr>
          <w:rFonts w:ascii="Verdana" w:hAnsi="Verdana" w:cs="Verdana"/>
          <w:sz w:val="20"/>
          <w:szCs w:val="20"/>
          <w:vertAlign w:val="superscript"/>
        </w:rPr>
        <w:t>th</w:t>
      </w:r>
      <w:r w:rsidR="00425871">
        <w:rPr>
          <w:rFonts w:ascii="Verdana" w:hAnsi="Verdana" w:cs="Verdana"/>
          <w:sz w:val="20"/>
          <w:szCs w:val="20"/>
        </w:rPr>
        <w:t xml:space="preserve"> di</w:t>
      </w:r>
      <w:r w:rsidR="00695274">
        <w:rPr>
          <w:rFonts w:ascii="Verdana" w:hAnsi="Verdana" w:cs="Verdana"/>
          <w:sz w:val="20"/>
          <w:szCs w:val="20"/>
        </w:rPr>
        <w:t>git</w:t>
      </w:r>
      <w:r w:rsidR="005C19FA">
        <w:rPr>
          <w:rFonts w:ascii="Verdana" w:hAnsi="Verdana" w:cs="Verdana"/>
          <w:sz w:val="20"/>
          <w:szCs w:val="20"/>
        </w:rPr>
        <w:t xml:space="preserve"> of the fund</w:t>
      </w:r>
      <w:r w:rsidR="00425871">
        <w:rPr>
          <w:rFonts w:ascii="Verdana" w:hAnsi="Verdana" w:cs="Verdana"/>
          <w:sz w:val="20"/>
          <w:szCs w:val="20"/>
        </w:rPr>
        <w:t xml:space="preserve">. </w:t>
      </w:r>
      <w:r w:rsidR="00385B57">
        <w:rPr>
          <w:rFonts w:ascii="Verdana" w:hAnsi="Verdana" w:cs="Verdana"/>
          <w:sz w:val="20"/>
          <w:szCs w:val="20"/>
        </w:rPr>
        <w:t>(e.g. 30002</w:t>
      </w:r>
      <w:r w:rsidR="00385B57" w:rsidRPr="00AC0238">
        <w:rPr>
          <w:rFonts w:ascii="Verdana" w:hAnsi="Verdana" w:cs="Verdana"/>
          <w:b/>
          <w:sz w:val="20"/>
          <w:szCs w:val="20"/>
        </w:rPr>
        <w:t>10</w:t>
      </w:r>
      <w:r w:rsidR="00385B57">
        <w:rPr>
          <w:rFonts w:ascii="Verdana" w:hAnsi="Verdana" w:cs="Verdana"/>
          <w:sz w:val="20"/>
          <w:szCs w:val="20"/>
        </w:rPr>
        <w:t>134)</w:t>
      </w:r>
      <w:r w:rsidR="00442E2F">
        <w:rPr>
          <w:rFonts w:ascii="Verdana" w:hAnsi="Verdana" w:cs="Verdana"/>
          <w:sz w:val="20"/>
          <w:szCs w:val="20"/>
        </w:rPr>
        <w:t>.</w:t>
      </w:r>
    </w:p>
    <w:p w:rsidR="00A018A6" w:rsidRDefault="00A018A6" w:rsidP="00A018A6">
      <w:pPr>
        <w:tabs>
          <w:tab w:val="num" w:pos="1800"/>
        </w:tabs>
        <w:rPr>
          <w:rFonts w:ascii="Verdana" w:hAnsi="Verdana" w:cs="Verdana"/>
          <w:sz w:val="20"/>
          <w:szCs w:val="20"/>
        </w:rPr>
      </w:pPr>
    </w:p>
    <w:p w:rsidR="002A417A" w:rsidRDefault="005E1651" w:rsidP="00E56507">
      <w:pPr>
        <w:numPr>
          <w:ilvl w:val="0"/>
          <w:numId w:val="32"/>
        </w:numPr>
        <w:tabs>
          <w:tab w:val="num" w:pos="1800"/>
        </w:tabs>
        <w:rPr>
          <w:rFonts w:ascii="Verdana" w:hAnsi="Verdana" w:cs="Verdana"/>
          <w:sz w:val="20"/>
          <w:szCs w:val="20"/>
        </w:rPr>
      </w:pPr>
      <w:r>
        <w:rPr>
          <w:rFonts w:ascii="Verdana" w:hAnsi="Verdana" w:cs="Verdana"/>
          <w:sz w:val="20"/>
          <w:szCs w:val="20"/>
        </w:rPr>
        <w:t xml:space="preserve">Funds beginning </w:t>
      </w:r>
      <w:r w:rsidR="002A417A">
        <w:rPr>
          <w:rFonts w:ascii="Verdana" w:hAnsi="Verdana" w:cs="Verdana"/>
          <w:sz w:val="20"/>
          <w:szCs w:val="20"/>
        </w:rPr>
        <w:t>with 5 and 6</w:t>
      </w:r>
      <w:r w:rsidR="00DF09E9">
        <w:rPr>
          <w:rFonts w:ascii="Verdana" w:hAnsi="Verdana" w:cs="Verdana"/>
          <w:sz w:val="20"/>
          <w:szCs w:val="20"/>
        </w:rPr>
        <w:t>;</w:t>
      </w:r>
      <w:r w:rsidR="002A417A">
        <w:rPr>
          <w:rFonts w:ascii="Verdana" w:hAnsi="Verdana" w:cs="Verdana"/>
          <w:sz w:val="20"/>
          <w:szCs w:val="20"/>
        </w:rPr>
        <w:t xml:space="preserve"> no changes will occur as the fiscal year is not associated with these funds. </w:t>
      </w:r>
      <w:r w:rsidR="00A0103F">
        <w:rPr>
          <w:rFonts w:ascii="Verdana" w:hAnsi="Verdana" w:cs="Verdana"/>
          <w:sz w:val="20"/>
          <w:szCs w:val="20"/>
        </w:rPr>
        <w:t xml:space="preserve">The </w:t>
      </w:r>
      <w:r w:rsidR="002A417A">
        <w:rPr>
          <w:rFonts w:ascii="Verdana" w:hAnsi="Verdana" w:cs="Verdana"/>
          <w:sz w:val="20"/>
          <w:szCs w:val="20"/>
        </w:rPr>
        <w:t>6</w:t>
      </w:r>
      <w:r w:rsidR="002A417A" w:rsidRPr="002A417A">
        <w:rPr>
          <w:rFonts w:ascii="Verdana" w:hAnsi="Verdana" w:cs="Verdana"/>
          <w:sz w:val="20"/>
          <w:szCs w:val="20"/>
          <w:vertAlign w:val="superscript"/>
        </w:rPr>
        <w:t>th</w:t>
      </w:r>
      <w:r w:rsidR="002A417A">
        <w:rPr>
          <w:rFonts w:ascii="Verdana" w:hAnsi="Verdana" w:cs="Verdana"/>
          <w:sz w:val="20"/>
          <w:szCs w:val="20"/>
        </w:rPr>
        <w:t xml:space="preserve"> and 7</w:t>
      </w:r>
      <w:r w:rsidR="002A417A" w:rsidRPr="002A417A">
        <w:rPr>
          <w:rFonts w:ascii="Verdana" w:hAnsi="Verdana" w:cs="Verdana"/>
          <w:sz w:val="20"/>
          <w:szCs w:val="20"/>
          <w:vertAlign w:val="superscript"/>
        </w:rPr>
        <w:t>th</w:t>
      </w:r>
      <w:r w:rsidR="00177345">
        <w:rPr>
          <w:rFonts w:ascii="Verdana" w:hAnsi="Verdana" w:cs="Verdana"/>
          <w:sz w:val="20"/>
          <w:szCs w:val="20"/>
        </w:rPr>
        <w:t xml:space="preserve"> digit will remain as 00</w:t>
      </w:r>
      <w:r w:rsidR="002A417A">
        <w:rPr>
          <w:rFonts w:ascii="Verdana" w:hAnsi="Verdana" w:cs="Verdana"/>
          <w:sz w:val="20"/>
          <w:szCs w:val="20"/>
        </w:rPr>
        <w:t>.</w:t>
      </w:r>
      <w:r w:rsidR="008E205E">
        <w:rPr>
          <w:rFonts w:ascii="Verdana" w:hAnsi="Verdana" w:cs="Verdana"/>
          <w:sz w:val="20"/>
          <w:szCs w:val="20"/>
        </w:rPr>
        <w:t xml:space="preserve"> (e.g. 50002</w:t>
      </w:r>
      <w:r w:rsidR="008E205E" w:rsidRPr="00AC0238">
        <w:rPr>
          <w:rFonts w:ascii="Verdana" w:hAnsi="Verdana" w:cs="Verdana"/>
          <w:b/>
          <w:sz w:val="20"/>
          <w:szCs w:val="20"/>
        </w:rPr>
        <w:t>00</w:t>
      </w:r>
      <w:r w:rsidR="008E205E">
        <w:rPr>
          <w:rFonts w:ascii="Verdana" w:hAnsi="Verdana" w:cs="Verdana"/>
          <w:sz w:val="20"/>
          <w:szCs w:val="20"/>
        </w:rPr>
        <w:t>000)</w:t>
      </w:r>
      <w:r w:rsidR="00442E2F">
        <w:rPr>
          <w:rFonts w:ascii="Verdana" w:hAnsi="Verdana" w:cs="Verdana"/>
          <w:sz w:val="20"/>
          <w:szCs w:val="20"/>
        </w:rPr>
        <w:t>.</w:t>
      </w:r>
    </w:p>
    <w:p w:rsidR="00377242" w:rsidRDefault="00377242" w:rsidP="00E56507">
      <w:pPr>
        <w:rPr>
          <w:rFonts w:ascii="Verdana" w:hAnsi="Verdana" w:cs="Verdana"/>
          <w:sz w:val="20"/>
          <w:szCs w:val="20"/>
        </w:rPr>
      </w:pPr>
    </w:p>
    <w:p w:rsidR="00425871" w:rsidRPr="009C1B31" w:rsidRDefault="005E1651" w:rsidP="00E56507">
      <w:pPr>
        <w:rPr>
          <w:rFonts w:ascii="Verdana" w:hAnsi="Verdana" w:cs="Verdana"/>
          <w:sz w:val="20"/>
          <w:szCs w:val="20"/>
        </w:rPr>
      </w:pPr>
      <w:r>
        <w:rPr>
          <w:rFonts w:ascii="Verdana" w:hAnsi="Verdana" w:cs="Verdana"/>
          <w:sz w:val="20"/>
          <w:szCs w:val="20"/>
        </w:rPr>
        <w:t>The new Budget Period</w:t>
      </w:r>
      <w:r w:rsidR="0068041D">
        <w:rPr>
          <w:rFonts w:ascii="Verdana" w:hAnsi="Verdana" w:cs="Verdana"/>
          <w:sz w:val="20"/>
          <w:szCs w:val="20"/>
        </w:rPr>
        <w:t xml:space="preserve"> field</w:t>
      </w:r>
      <w:r w:rsidR="00AB55B1">
        <w:rPr>
          <w:rFonts w:ascii="Verdana" w:hAnsi="Verdana" w:cs="Verdana"/>
          <w:sz w:val="20"/>
          <w:szCs w:val="20"/>
        </w:rPr>
        <w:t xml:space="preserve"> will </w:t>
      </w:r>
      <w:r>
        <w:rPr>
          <w:rFonts w:ascii="Verdana" w:hAnsi="Verdana" w:cs="Verdana"/>
          <w:sz w:val="20"/>
          <w:szCs w:val="20"/>
        </w:rPr>
        <w:t>reflect as follows:</w:t>
      </w:r>
    </w:p>
    <w:p w:rsidR="00377242" w:rsidRDefault="005E1651" w:rsidP="00E811BF">
      <w:pPr>
        <w:pStyle w:val="ListParagraph"/>
        <w:numPr>
          <w:ilvl w:val="0"/>
          <w:numId w:val="34"/>
        </w:numPr>
        <w:rPr>
          <w:rFonts w:ascii="Verdana" w:hAnsi="Verdana" w:cs="Verdana"/>
          <w:sz w:val="20"/>
          <w:szCs w:val="20"/>
        </w:rPr>
      </w:pPr>
      <w:r>
        <w:rPr>
          <w:rFonts w:ascii="Verdana" w:hAnsi="Verdana" w:cs="Verdana"/>
          <w:sz w:val="20"/>
          <w:szCs w:val="20"/>
        </w:rPr>
        <w:t>Funds beginning with 1, 2, 3, 7, and 8</w:t>
      </w:r>
      <w:r w:rsidR="00DF09E9">
        <w:rPr>
          <w:rFonts w:ascii="Verdana" w:hAnsi="Verdana" w:cs="Verdana"/>
          <w:sz w:val="20"/>
          <w:szCs w:val="20"/>
        </w:rPr>
        <w:t>;</w:t>
      </w:r>
      <w:r>
        <w:rPr>
          <w:rFonts w:ascii="Verdana" w:hAnsi="Verdana" w:cs="Verdana"/>
          <w:sz w:val="20"/>
          <w:szCs w:val="20"/>
        </w:rPr>
        <w:t xml:space="preserve"> the Budget Period will equal the current fiscal year</w:t>
      </w:r>
      <w:r w:rsidR="007F5E0A">
        <w:rPr>
          <w:rFonts w:ascii="Verdana" w:hAnsi="Verdana" w:cs="Verdana"/>
          <w:sz w:val="20"/>
          <w:szCs w:val="20"/>
        </w:rPr>
        <w:t>.</w:t>
      </w:r>
      <w:r w:rsidR="003053DE">
        <w:rPr>
          <w:rFonts w:ascii="Verdana" w:hAnsi="Verdana" w:cs="Verdana"/>
          <w:sz w:val="20"/>
          <w:szCs w:val="20"/>
        </w:rPr>
        <w:t xml:space="preserve"> (e.g. Fund 100</w:t>
      </w:r>
      <w:r w:rsidR="003053DE" w:rsidRPr="003053DE">
        <w:rPr>
          <w:rFonts w:ascii="Verdana" w:hAnsi="Verdana" w:cs="Verdana"/>
          <w:sz w:val="20"/>
          <w:szCs w:val="20"/>
        </w:rPr>
        <w:t>67</w:t>
      </w:r>
      <w:r w:rsidR="003053DE" w:rsidRPr="009A43E9">
        <w:rPr>
          <w:rFonts w:ascii="Verdana" w:hAnsi="Verdana" w:cs="Verdana"/>
          <w:b/>
          <w:sz w:val="20"/>
          <w:szCs w:val="20"/>
        </w:rPr>
        <w:t>00</w:t>
      </w:r>
      <w:r w:rsidR="003053DE" w:rsidRPr="003053DE">
        <w:rPr>
          <w:rFonts w:ascii="Verdana" w:hAnsi="Verdana" w:cs="Verdana"/>
          <w:sz w:val="20"/>
          <w:szCs w:val="20"/>
        </w:rPr>
        <w:t>000</w:t>
      </w:r>
      <w:r w:rsidR="003053DE">
        <w:rPr>
          <w:rFonts w:ascii="Verdana" w:hAnsi="Verdana" w:cs="Verdana"/>
          <w:sz w:val="20"/>
          <w:szCs w:val="20"/>
        </w:rPr>
        <w:t xml:space="preserve"> equa</w:t>
      </w:r>
      <w:r w:rsidR="00527EDD">
        <w:rPr>
          <w:rFonts w:ascii="Verdana" w:hAnsi="Verdana" w:cs="Verdana"/>
          <w:sz w:val="20"/>
          <w:szCs w:val="20"/>
        </w:rPr>
        <w:t xml:space="preserve">ls Budget Period </w:t>
      </w:r>
      <w:r w:rsidR="00527EDD" w:rsidRPr="003C2952">
        <w:rPr>
          <w:rFonts w:ascii="Verdana" w:hAnsi="Verdana" w:cs="Verdana"/>
          <w:b/>
          <w:sz w:val="20"/>
          <w:szCs w:val="20"/>
        </w:rPr>
        <w:t>2014</w:t>
      </w:r>
      <w:r w:rsidR="003053DE">
        <w:rPr>
          <w:rFonts w:ascii="Verdana" w:hAnsi="Verdana" w:cs="Verdana"/>
          <w:sz w:val="20"/>
          <w:szCs w:val="20"/>
        </w:rPr>
        <w:t>)</w:t>
      </w:r>
      <w:r w:rsidR="00442E2F">
        <w:rPr>
          <w:rFonts w:ascii="Verdana" w:hAnsi="Verdana" w:cs="Verdana"/>
          <w:sz w:val="20"/>
          <w:szCs w:val="20"/>
        </w:rPr>
        <w:t>.</w:t>
      </w:r>
    </w:p>
    <w:p w:rsidR="007F5E0A" w:rsidRDefault="007F5E0A" w:rsidP="007F5E0A">
      <w:pPr>
        <w:pStyle w:val="ListParagraph"/>
        <w:ind w:left="360"/>
        <w:rPr>
          <w:rFonts w:ascii="Verdana" w:hAnsi="Verdana" w:cs="Verdana"/>
          <w:sz w:val="20"/>
          <w:szCs w:val="20"/>
        </w:rPr>
      </w:pPr>
    </w:p>
    <w:p w:rsidR="007F5E0A" w:rsidRDefault="007F5E0A" w:rsidP="00E811BF">
      <w:pPr>
        <w:pStyle w:val="ListParagraph"/>
        <w:numPr>
          <w:ilvl w:val="0"/>
          <w:numId w:val="34"/>
        </w:numPr>
        <w:rPr>
          <w:rFonts w:ascii="Verdana" w:hAnsi="Verdana" w:cs="Verdana"/>
          <w:sz w:val="20"/>
          <w:szCs w:val="20"/>
        </w:rPr>
      </w:pPr>
      <w:r>
        <w:rPr>
          <w:rFonts w:ascii="Verdana" w:hAnsi="Verdana" w:cs="Verdana"/>
          <w:sz w:val="20"/>
          <w:szCs w:val="20"/>
        </w:rPr>
        <w:t>Funds beginning with 30002, 30003 and 30166</w:t>
      </w:r>
      <w:r w:rsidR="00DF09E9">
        <w:rPr>
          <w:rFonts w:ascii="Verdana" w:hAnsi="Verdana" w:cs="Verdana"/>
          <w:sz w:val="20"/>
          <w:szCs w:val="20"/>
        </w:rPr>
        <w:t>;</w:t>
      </w:r>
      <w:r>
        <w:rPr>
          <w:rFonts w:ascii="Verdana" w:hAnsi="Verdana" w:cs="Verdana"/>
          <w:sz w:val="20"/>
          <w:szCs w:val="20"/>
        </w:rPr>
        <w:t xml:space="preserve"> the Budget Period will equal the fiscal year present in the fund.</w:t>
      </w:r>
      <w:r w:rsidR="003053DE">
        <w:rPr>
          <w:rFonts w:ascii="Verdana" w:hAnsi="Verdana" w:cs="Verdana"/>
          <w:sz w:val="20"/>
          <w:szCs w:val="20"/>
        </w:rPr>
        <w:t xml:space="preserve"> (e.g. 30002</w:t>
      </w:r>
      <w:r w:rsidR="003053DE" w:rsidRPr="009A43E9">
        <w:rPr>
          <w:rFonts w:ascii="Verdana" w:hAnsi="Verdana" w:cs="Verdana"/>
          <w:b/>
          <w:sz w:val="20"/>
          <w:szCs w:val="20"/>
        </w:rPr>
        <w:t>10</w:t>
      </w:r>
      <w:r w:rsidR="003053DE">
        <w:rPr>
          <w:rFonts w:ascii="Verdana" w:hAnsi="Verdana" w:cs="Verdana"/>
          <w:sz w:val="20"/>
          <w:szCs w:val="20"/>
        </w:rPr>
        <w:t>134</w:t>
      </w:r>
      <w:r w:rsidR="009A43E9">
        <w:rPr>
          <w:rFonts w:ascii="Verdana" w:hAnsi="Verdana" w:cs="Verdana"/>
          <w:sz w:val="20"/>
          <w:szCs w:val="20"/>
        </w:rPr>
        <w:t xml:space="preserve"> </w:t>
      </w:r>
      <w:r w:rsidR="003053DE">
        <w:rPr>
          <w:rFonts w:ascii="Verdana" w:hAnsi="Verdana" w:cs="Verdana"/>
          <w:sz w:val="20"/>
          <w:szCs w:val="20"/>
        </w:rPr>
        <w:t xml:space="preserve">equals Budget Period </w:t>
      </w:r>
      <w:r w:rsidR="003053DE" w:rsidRPr="003C2952">
        <w:rPr>
          <w:rFonts w:ascii="Verdana" w:hAnsi="Verdana" w:cs="Verdana"/>
          <w:b/>
          <w:sz w:val="20"/>
          <w:szCs w:val="20"/>
        </w:rPr>
        <w:t>2010</w:t>
      </w:r>
      <w:r w:rsidR="003053DE">
        <w:rPr>
          <w:rFonts w:ascii="Verdana" w:hAnsi="Verdana" w:cs="Verdana"/>
          <w:sz w:val="20"/>
          <w:szCs w:val="20"/>
        </w:rPr>
        <w:t>)</w:t>
      </w:r>
      <w:r w:rsidR="00442E2F">
        <w:rPr>
          <w:rFonts w:ascii="Verdana" w:hAnsi="Verdana" w:cs="Verdana"/>
          <w:sz w:val="20"/>
          <w:szCs w:val="20"/>
        </w:rPr>
        <w:t>.</w:t>
      </w:r>
    </w:p>
    <w:p w:rsidR="007F5E0A" w:rsidRPr="007F5E0A" w:rsidRDefault="007F5E0A" w:rsidP="007F5E0A">
      <w:pPr>
        <w:rPr>
          <w:rFonts w:ascii="Verdana" w:hAnsi="Verdana" w:cs="Verdana"/>
          <w:sz w:val="20"/>
          <w:szCs w:val="20"/>
        </w:rPr>
      </w:pPr>
    </w:p>
    <w:p w:rsidR="007F5E0A" w:rsidRPr="00E811BF" w:rsidRDefault="003053DE" w:rsidP="00E811BF">
      <w:pPr>
        <w:pStyle w:val="ListParagraph"/>
        <w:numPr>
          <w:ilvl w:val="0"/>
          <w:numId w:val="34"/>
        </w:numPr>
        <w:rPr>
          <w:rFonts w:ascii="Verdana" w:hAnsi="Verdana" w:cs="Verdana"/>
          <w:sz w:val="20"/>
          <w:szCs w:val="20"/>
        </w:rPr>
      </w:pPr>
      <w:r>
        <w:rPr>
          <w:rFonts w:ascii="Verdana" w:hAnsi="Verdana" w:cs="Verdana"/>
          <w:sz w:val="20"/>
          <w:szCs w:val="20"/>
        </w:rPr>
        <w:t>Funds beginning with 5 and 6</w:t>
      </w:r>
      <w:r w:rsidR="00DF09E9">
        <w:rPr>
          <w:rFonts w:ascii="Verdana" w:hAnsi="Verdana" w:cs="Verdana"/>
          <w:sz w:val="20"/>
          <w:szCs w:val="20"/>
        </w:rPr>
        <w:t>;</w:t>
      </w:r>
      <w:r w:rsidR="009A43E9">
        <w:rPr>
          <w:rFonts w:ascii="Verdana" w:hAnsi="Verdana" w:cs="Verdana"/>
          <w:sz w:val="20"/>
          <w:szCs w:val="20"/>
        </w:rPr>
        <w:t xml:space="preserve"> the Bu</w:t>
      </w:r>
      <w:r w:rsidR="003C2952">
        <w:rPr>
          <w:rFonts w:ascii="Verdana" w:hAnsi="Verdana" w:cs="Verdana"/>
          <w:sz w:val="20"/>
          <w:szCs w:val="20"/>
        </w:rPr>
        <w:t>dget Period will equal 0000</w:t>
      </w:r>
      <w:r w:rsidR="009A43E9">
        <w:rPr>
          <w:rFonts w:ascii="Verdana" w:hAnsi="Verdana" w:cs="Verdana"/>
          <w:sz w:val="20"/>
          <w:szCs w:val="20"/>
        </w:rPr>
        <w:t>, since the fiscal year is not associated with these funds. (e.g. 50002</w:t>
      </w:r>
      <w:r w:rsidR="009A43E9" w:rsidRPr="009A43E9">
        <w:rPr>
          <w:rFonts w:ascii="Verdana" w:hAnsi="Verdana" w:cs="Verdana"/>
          <w:b/>
          <w:sz w:val="20"/>
          <w:szCs w:val="20"/>
        </w:rPr>
        <w:t>00</w:t>
      </w:r>
      <w:r w:rsidR="009A43E9">
        <w:rPr>
          <w:rFonts w:ascii="Verdana" w:hAnsi="Verdana" w:cs="Verdana"/>
          <w:sz w:val="20"/>
          <w:szCs w:val="20"/>
        </w:rPr>
        <w:t xml:space="preserve">000 equals Budget Period </w:t>
      </w:r>
      <w:r w:rsidR="009A43E9" w:rsidRPr="003C2952">
        <w:rPr>
          <w:rFonts w:ascii="Verdana" w:hAnsi="Verdana" w:cs="Verdana"/>
          <w:b/>
          <w:sz w:val="20"/>
          <w:szCs w:val="20"/>
        </w:rPr>
        <w:t>0000</w:t>
      </w:r>
      <w:r w:rsidR="009A43E9">
        <w:rPr>
          <w:rFonts w:ascii="Verdana" w:hAnsi="Verdana" w:cs="Verdana"/>
          <w:sz w:val="20"/>
          <w:szCs w:val="20"/>
        </w:rPr>
        <w:t>)</w:t>
      </w:r>
      <w:r w:rsidR="00442E2F">
        <w:rPr>
          <w:rFonts w:ascii="Verdana" w:hAnsi="Verdana" w:cs="Verdana"/>
          <w:sz w:val="20"/>
          <w:szCs w:val="20"/>
        </w:rPr>
        <w:t>.</w:t>
      </w:r>
    </w:p>
    <w:p w:rsidR="0095689F" w:rsidRDefault="0095689F" w:rsidP="00E56507">
      <w:pPr>
        <w:rPr>
          <w:rFonts w:ascii="Verdana" w:hAnsi="Verdana" w:cs="Verdana"/>
          <w:sz w:val="20"/>
          <w:szCs w:val="20"/>
        </w:rPr>
      </w:pPr>
    </w:p>
    <w:p w:rsidR="00CE4AC3" w:rsidRDefault="00CE4AC3" w:rsidP="00E56507">
      <w:pPr>
        <w:rPr>
          <w:rFonts w:ascii="Verdana" w:hAnsi="Verdana" w:cs="Verdana"/>
          <w:sz w:val="20"/>
          <w:szCs w:val="20"/>
        </w:rPr>
      </w:pPr>
    </w:p>
    <w:p w:rsidR="0095689F" w:rsidRDefault="0095689F" w:rsidP="00E56507">
      <w:pPr>
        <w:rPr>
          <w:rFonts w:ascii="Verdana" w:hAnsi="Verdana" w:cs="Verdana"/>
          <w:b/>
          <w:sz w:val="20"/>
          <w:szCs w:val="20"/>
        </w:rPr>
      </w:pPr>
      <w:r>
        <w:rPr>
          <w:rFonts w:ascii="Verdana" w:hAnsi="Verdana" w:cs="Verdana"/>
          <w:b/>
          <w:sz w:val="20"/>
          <w:szCs w:val="20"/>
        </w:rPr>
        <w:t xml:space="preserve">SAP </w:t>
      </w:r>
      <w:r w:rsidRPr="0095689F">
        <w:rPr>
          <w:rFonts w:ascii="Verdana" w:hAnsi="Verdana" w:cs="Verdana"/>
          <w:b/>
          <w:sz w:val="20"/>
          <w:szCs w:val="20"/>
        </w:rPr>
        <w:t>Transaction Processing Prior to July 1, 2014</w:t>
      </w:r>
    </w:p>
    <w:p w:rsidR="001129C6" w:rsidRDefault="001129C6" w:rsidP="00E56507">
      <w:pPr>
        <w:rPr>
          <w:rFonts w:ascii="Verdana" w:hAnsi="Verdana" w:cs="Verdana"/>
          <w:b/>
          <w:sz w:val="20"/>
          <w:szCs w:val="20"/>
        </w:rPr>
      </w:pPr>
    </w:p>
    <w:p w:rsidR="00923266" w:rsidRDefault="00923266" w:rsidP="00E56507">
      <w:pPr>
        <w:rPr>
          <w:rFonts w:ascii="Verdana" w:hAnsi="Verdana" w:cs="Verdana"/>
          <w:b/>
          <w:sz w:val="20"/>
          <w:szCs w:val="20"/>
        </w:rPr>
      </w:pPr>
      <w:r>
        <w:rPr>
          <w:rFonts w:ascii="Verdana" w:hAnsi="Verdana" w:cs="Verdana"/>
          <w:b/>
          <w:sz w:val="20"/>
          <w:szCs w:val="20"/>
        </w:rPr>
        <w:t>IT0027/IT1018</w:t>
      </w:r>
      <w:r w:rsidR="003F6C45">
        <w:rPr>
          <w:rFonts w:ascii="Verdana" w:hAnsi="Verdana" w:cs="Verdana"/>
          <w:b/>
          <w:sz w:val="20"/>
          <w:szCs w:val="20"/>
        </w:rPr>
        <w:t xml:space="preserve"> (Cost Distribution)</w:t>
      </w:r>
    </w:p>
    <w:p w:rsidR="00DC753D" w:rsidRDefault="00D75B74" w:rsidP="00E56507">
      <w:pPr>
        <w:rPr>
          <w:rFonts w:ascii="Verdana" w:hAnsi="Verdana" w:cs="Verdana"/>
          <w:sz w:val="20"/>
          <w:szCs w:val="20"/>
        </w:rPr>
      </w:pPr>
      <w:r>
        <w:rPr>
          <w:rFonts w:ascii="Verdana" w:hAnsi="Verdana" w:cs="Verdana"/>
          <w:sz w:val="20"/>
          <w:szCs w:val="20"/>
        </w:rPr>
        <w:t>When</w:t>
      </w:r>
      <w:r w:rsidR="00FD3AD1">
        <w:rPr>
          <w:rFonts w:ascii="Verdana" w:hAnsi="Verdana" w:cs="Verdana"/>
          <w:sz w:val="20"/>
          <w:szCs w:val="20"/>
        </w:rPr>
        <w:t xml:space="preserve"> a PA40 transaction is processed</w:t>
      </w:r>
      <w:r w:rsidR="009F75F4">
        <w:rPr>
          <w:rFonts w:ascii="Verdana" w:hAnsi="Verdana" w:cs="Verdana"/>
          <w:sz w:val="20"/>
          <w:szCs w:val="20"/>
        </w:rPr>
        <w:t xml:space="preserve"> with an effective date</w:t>
      </w:r>
      <w:r w:rsidR="00DC753D">
        <w:rPr>
          <w:rFonts w:ascii="Verdana" w:hAnsi="Verdana" w:cs="Verdana"/>
          <w:sz w:val="20"/>
          <w:szCs w:val="20"/>
        </w:rPr>
        <w:t xml:space="preserve"> prior to 07/01/2014:</w:t>
      </w:r>
    </w:p>
    <w:p w:rsidR="0095689F" w:rsidRDefault="003F6C45" w:rsidP="00DC753D">
      <w:pPr>
        <w:pStyle w:val="ListParagraph"/>
        <w:numPr>
          <w:ilvl w:val="0"/>
          <w:numId w:val="38"/>
        </w:numPr>
        <w:rPr>
          <w:rFonts w:ascii="Verdana" w:hAnsi="Verdana" w:cs="Verdana"/>
          <w:sz w:val="20"/>
          <w:szCs w:val="20"/>
        </w:rPr>
      </w:pPr>
      <w:r>
        <w:rPr>
          <w:rFonts w:ascii="Verdana" w:hAnsi="Verdana" w:cs="Verdana"/>
          <w:sz w:val="20"/>
          <w:szCs w:val="20"/>
        </w:rPr>
        <w:t xml:space="preserve">IT0027 </w:t>
      </w:r>
      <w:r w:rsidR="00FD3AD1" w:rsidRPr="00DC753D">
        <w:rPr>
          <w:rFonts w:ascii="Verdana" w:hAnsi="Verdana" w:cs="Verdana"/>
          <w:sz w:val="20"/>
          <w:szCs w:val="20"/>
        </w:rPr>
        <w:t xml:space="preserve">will appear </w:t>
      </w:r>
      <w:r w:rsidR="003D4E21">
        <w:rPr>
          <w:rFonts w:ascii="Verdana" w:hAnsi="Verdana" w:cs="Verdana"/>
          <w:sz w:val="20"/>
          <w:szCs w:val="20"/>
        </w:rPr>
        <w:t xml:space="preserve">in the foreground </w:t>
      </w:r>
      <w:r w:rsidR="00FD3AD1" w:rsidRPr="00DC753D">
        <w:rPr>
          <w:rFonts w:ascii="Verdana" w:hAnsi="Verdana" w:cs="Verdana"/>
          <w:sz w:val="20"/>
          <w:szCs w:val="20"/>
        </w:rPr>
        <w:t>during the transaction after IT0001 (Organizational Assi</w:t>
      </w:r>
      <w:r w:rsidR="001837AF" w:rsidRPr="00DC753D">
        <w:rPr>
          <w:rFonts w:ascii="Verdana" w:hAnsi="Verdana" w:cs="Verdana"/>
          <w:sz w:val="20"/>
          <w:szCs w:val="20"/>
        </w:rPr>
        <w:t>gnment) is presented and saved.</w:t>
      </w:r>
      <w:r w:rsidR="00DC753D" w:rsidRPr="00DC753D">
        <w:rPr>
          <w:rFonts w:ascii="Verdana" w:hAnsi="Verdana" w:cs="Verdana"/>
          <w:sz w:val="20"/>
          <w:szCs w:val="20"/>
        </w:rPr>
        <w:t xml:space="preserve"> </w:t>
      </w:r>
    </w:p>
    <w:p w:rsidR="0001462D" w:rsidRPr="00DC753D" w:rsidRDefault="0001462D" w:rsidP="0001462D">
      <w:pPr>
        <w:pStyle w:val="ListParagraph"/>
        <w:rPr>
          <w:rFonts w:ascii="Verdana" w:hAnsi="Verdana" w:cs="Verdana"/>
          <w:sz w:val="20"/>
          <w:szCs w:val="20"/>
        </w:rPr>
      </w:pPr>
    </w:p>
    <w:p w:rsidR="00AE0E1D" w:rsidRDefault="00FD3AD1" w:rsidP="00AE0E1D">
      <w:pPr>
        <w:pStyle w:val="ListParagraph"/>
        <w:numPr>
          <w:ilvl w:val="0"/>
          <w:numId w:val="35"/>
        </w:numPr>
        <w:rPr>
          <w:rFonts w:ascii="Verdana" w:hAnsi="Verdana" w:cs="Verdana"/>
          <w:sz w:val="20"/>
          <w:szCs w:val="20"/>
        </w:rPr>
      </w:pPr>
      <w:r>
        <w:rPr>
          <w:rFonts w:ascii="Verdana" w:hAnsi="Verdana" w:cs="Verdana"/>
          <w:sz w:val="20"/>
          <w:szCs w:val="20"/>
        </w:rPr>
        <w:t>IT0027</w:t>
      </w:r>
      <w:r w:rsidR="00CD55FD">
        <w:rPr>
          <w:rFonts w:ascii="Verdana" w:hAnsi="Verdana" w:cs="Verdana"/>
          <w:sz w:val="20"/>
          <w:szCs w:val="20"/>
        </w:rPr>
        <w:t xml:space="preserve"> will present with a blank Budget Period field. </w:t>
      </w:r>
    </w:p>
    <w:p w:rsidR="00E06C09" w:rsidRPr="00E06C09" w:rsidRDefault="00E06C09" w:rsidP="00E06C09">
      <w:pPr>
        <w:rPr>
          <w:rFonts w:ascii="Verdana" w:hAnsi="Verdana" w:cs="Verdana"/>
          <w:sz w:val="20"/>
          <w:szCs w:val="20"/>
        </w:rPr>
      </w:pPr>
    </w:p>
    <w:p w:rsidR="00626798" w:rsidRPr="00626798" w:rsidRDefault="00626798" w:rsidP="00626798">
      <w:pPr>
        <w:rPr>
          <w:rFonts w:ascii="Verdana" w:hAnsi="Verdana" w:cs="Verdana"/>
          <w:sz w:val="20"/>
          <w:szCs w:val="20"/>
        </w:rPr>
      </w:pPr>
      <w:r>
        <w:rPr>
          <w:noProof/>
        </w:rPr>
        <w:drawing>
          <wp:anchor distT="0" distB="0" distL="114300" distR="114300" simplePos="0" relativeHeight="251659264" behindDoc="0" locked="0" layoutInCell="1" allowOverlap="1" wp14:anchorId="698354F4" wp14:editId="6E5F0EC5">
            <wp:simplePos x="0" y="0"/>
            <wp:positionH relativeFrom="column">
              <wp:posOffset>0</wp:posOffset>
            </wp:positionH>
            <wp:positionV relativeFrom="paragraph">
              <wp:posOffset>0</wp:posOffset>
            </wp:positionV>
            <wp:extent cx="4286250" cy="12376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86250" cy="1237615"/>
                    </a:xfrm>
                    <a:prstGeom prst="rect">
                      <a:avLst/>
                    </a:prstGeom>
                  </pic:spPr>
                </pic:pic>
              </a:graphicData>
            </a:graphic>
            <wp14:sizeRelH relativeFrom="page">
              <wp14:pctWidth>0</wp14:pctWidth>
            </wp14:sizeRelH>
            <wp14:sizeRelV relativeFrom="page">
              <wp14:pctHeight>0</wp14:pctHeight>
            </wp14:sizeRelV>
          </wp:anchor>
        </w:drawing>
      </w:r>
    </w:p>
    <w:p w:rsidR="00626798" w:rsidRDefault="00626798" w:rsidP="00626798">
      <w:pPr>
        <w:pStyle w:val="ListParagraph"/>
        <w:rPr>
          <w:rFonts w:ascii="Verdana" w:hAnsi="Verdana" w:cs="Verdana"/>
          <w:sz w:val="20"/>
          <w:szCs w:val="20"/>
        </w:rPr>
      </w:pPr>
    </w:p>
    <w:p w:rsidR="00626798" w:rsidRPr="00626798" w:rsidRDefault="00626798" w:rsidP="00626798">
      <w:pPr>
        <w:ind w:left="360"/>
        <w:rPr>
          <w:rFonts w:ascii="Verdana" w:hAnsi="Verdana" w:cs="Verdana"/>
          <w:sz w:val="20"/>
          <w:szCs w:val="20"/>
        </w:rPr>
      </w:pPr>
    </w:p>
    <w:p w:rsidR="00626798" w:rsidRDefault="00626798" w:rsidP="00626798">
      <w:pPr>
        <w:pStyle w:val="ListParagraph"/>
        <w:rPr>
          <w:rFonts w:ascii="Verdana" w:hAnsi="Verdana" w:cs="Verdana"/>
          <w:sz w:val="20"/>
          <w:szCs w:val="20"/>
        </w:rPr>
      </w:pPr>
    </w:p>
    <w:p w:rsidR="00626798" w:rsidRDefault="00626798" w:rsidP="00626798">
      <w:pPr>
        <w:pStyle w:val="ListParagraph"/>
        <w:rPr>
          <w:rFonts w:ascii="Verdana" w:hAnsi="Verdana" w:cs="Verdana"/>
          <w:sz w:val="20"/>
          <w:szCs w:val="20"/>
        </w:rPr>
      </w:pPr>
    </w:p>
    <w:p w:rsidR="00626798" w:rsidRDefault="00626798" w:rsidP="00626798">
      <w:pPr>
        <w:pStyle w:val="ListParagraph"/>
        <w:rPr>
          <w:rFonts w:ascii="Verdana" w:hAnsi="Verdana" w:cs="Verdana"/>
          <w:sz w:val="20"/>
          <w:szCs w:val="20"/>
        </w:rPr>
      </w:pPr>
    </w:p>
    <w:p w:rsidR="00626798" w:rsidRDefault="00626798" w:rsidP="00626798">
      <w:pPr>
        <w:pStyle w:val="ListParagraph"/>
        <w:rPr>
          <w:rFonts w:ascii="Verdana" w:hAnsi="Verdana" w:cs="Verdana"/>
          <w:sz w:val="20"/>
          <w:szCs w:val="20"/>
        </w:rPr>
      </w:pPr>
    </w:p>
    <w:p w:rsidR="00626798" w:rsidRDefault="00626798" w:rsidP="00626798">
      <w:pPr>
        <w:pStyle w:val="ListParagraph"/>
        <w:rPr>
          <w:rFonts w:ascii="Verdana" w:hAnsi="Verdana" w:cs="Verdana"/>
          <w:sz w:val="20"/>
          <w:szCs w:val="20"/>
        </w:rPr>
      </w:pPr>
    </w:p>
    <w:p w:rsidR="00626798" w:rsidRDefault="00626798" w:rsidP="00626798">
      <w:pPr>
        <w:pStyle w:val="ListParagraph"/>
        <w:rPr>
          <w:rFonts w:ascii="Verdana" w:hAnsi="Verdana" w:cs="Verdana"/>
          <w:sz w:val="20"/>
          <w:szCs w:val="20"/>
        </w:rPr>
      </w:pPr>
    </w:p>
    <w:p w:rsidR="00FD3AD1" w:rsidRDefault="00CD55FD" w:rsidP="00FD3AD1">
      <w:pPr>
        <w:pStyle w:val="ListParagraph"/>
        <w:numPr>
          <w:ilvl w:val="0"/>
          <w:numId w:val="35"/>
        </w:numPr>
        <w:rPr>
          <w:rFonts w:ascii="Verdana" w:hAnsi="Verdana" w:cs="Verdana"/>
          <w:sz w:val="20"/>
          <w:szCs w:val="20"/>
        </w:rPr>
      </w:pPr>
      <w:r>
        <w:rPr>
          <w:rFonts w:ascii="Verdana" w:hAnsi="Verdana" w:cs="Verdana"/>
          <w:sz w:val="20"/>
          <w:szCs w:val="20"/>
        </w:rPr>
        <w:t>Select the green check.  A</w:t>
      </w:r>
      <w:r w:rsidR="00101132">
        <w:rPr>
          <w:rFonts w:ascii="Verdana" w:hAnsi="Verdana" w:cs="Verdana"/>
          <w:sz w:val="20"/>
          <w:szCs w:val="20"/>
        </w:rPr>
        <w:t xml:space="preserve"> default pop-</w:t>
      </w:r>
      <w:r w:rsidR="00FD3AD1">
        <w:rPr>
          <w:rFonts w:ascii="Verdana" w:hAnsi="Verdana" w:cs="Verdana"/>
          <w:sz w:val="20"/>
          <w:szCs w:val="20"/>
        </w:rPr>
        <w:t>up box</w:t>
      </w:r>
      <w:r w:rsidR="002B6F3E">
        <w:rPr>
          <w:rFonts w:ascii="Verdana" w:hAnsi="Verdana" w:cs="Verdana"/>
          <w:sz w:val="20"/>
          <w:szCs w:val="20"/>
        </w:rPr>
        <w:t xml:space="preserve"> </w:t>
      </w:r>
      <w:r>
        <w:rPr>
          <w:rFonts w:ascii="Verdana" w:hAnsi="Verdana" w:cs="Verdana"/>
          <w:sz w:val="20"/>
          <w:szCs w:val="20"/>
        </w:rPr>
        <w:t>will appear with</w:t>
      </w:r>
      <w:r w:rsidR="002B6F3E">
        <w:rPr>
          <w:rFonts w:ascii="Verdana" w:hAnsi="Verdana" w:cs="Verdana"/>
          <w:sz w:val="20"/>
          <w:szCs w:val="20"/>
        </w:rPr>
        <w:t xml:space="preserve"> a standard SAP message, </w:t>
      </w:r>
      <w:r w:rsidR="00FD3AD1">
        <w:rPr>
          <w:rFonts w:ascii="Verdana" w:hAnsi="Verdana" w:cs="Verdana"/>
          <w:sz w:val="20"/>
          <w:szCs w:val="20"/>
        </w:rPr>
        <w:t xml:space="preserve">“Default budget period </w:t>
      </w:r>
      <w:r w:rsidR="00101132">
        <w:rPr>
          <w:rFonts w:ascii="Verdana" w:hAnsi="Verdana" w:cs="Verdana"/>
          <w:sz w:val="20"/>
          <w:szCs w:val="20"/>
        </w:rPr>
        <w:t>2</w:t>
      </w:r>
      <w:r w:rsidR="000F058A">
        <w:rPr>
          <w:rFonts w:ascii="Verdana" w:hAnsi="Verdana" w:cs="Verdana"/>
          <w:sz w:val="20"/>
          <w:szCs w:val="20"/>
        </w:rPr>
        <w:t>0XX entered for fund XXXXXXXXXX</w:t>
      </w:r>
      <w:r w:rsidR="002B6F3E">
        <w:rPr>
          <w:rFonts w:ascii="Verdana" w:hAnsi="Verdana" w:cs="Verdana"/>
          <w:sz w:val="20"/>
          <w:szCs w:val="20"/>
        </w:rPr>
        <w:t>”</w:t>
      </w:r>
      <w:r w:rsidR="00442E2F">
        <w:rPr>
          <w:rFonts w:ascii="Verdana" w:hAnsi="Verdana" w:cs="Verdana"/>
          <w:sz w:val="20"/>
          <w:szCs w:val="20"/>
        </w:rPr>
        <w:t>.</w:t>
      </w:r>
    </w:p>
    <w:p w:rsidR="0001462D" w:rsidRDefault="0001462D" w:rsidP="0001462D">
      <w:pPr>
        <w:pStyle w:val="ListParagraph"/>
        <w:rPr>
          <w:rFonts w:ascii="Verdana" w:hAnsi="Verdana" w:cs="Verdana"/>
          <w:sz w:val="20"/>
          <w:szCs w:val="20"/>
        </w:rPr>
      </w:pPr>
    </w:p>
    <w:p w:rsidR="00101132" w:rsidRDefault="00101132" w:rsidP="00FD3AD1">
      <w:pPr>
        <w:pStyle w:val="ListParagraph"/>
        <w:numPr>
          <w:ilvl w:val="0"/>
          <w:numId w:val="35"/>
        </w:numPr>
        <w:rPr>
          <w:rFonts w:ascii="Verdana" w:hAnsi="Verdana" w:cs="Verdana"/>
          <w:sz w:val="20"/>
          <w:szCs w:val="20"/>
        </w:rPr>
      </w:pPr>
      <w:r>
        <w:rPr>
          <w:rFonts w:ascii="Verdana" w:hAnsi="Verdana" w:cs="Verdana"/>
          <w:sz w:val="20"/>
          <w:szCs w:val="20"/>
        </w:rPr>
        <w:t xml:space="preserve">Simply </w:t>
      </w:r>
      <w:r w:rsidR="002B6F3E">
        <w:rPr>
          <w:rFonts w:ascii="Verdana" w:hAnsi="Verdana" w:cs="Verdana"/>
          <w:sz w:val="20"/>
          <w:szCs w:val="20"/>
        </w:rPr>
        <w:t xml:space="preserve">select the </w:t>
      </w:r>
      <w:r>
        <w:rPr>
          <w:rFonts w:ascii="Verdana" w:hAnsi="Verdana" w:cs="Verdana"/>
          <w:sz w:val="20"/>
          <w:szCs w:val="20"/>
        </w:rPr>
        <w:t xml:space="preserve">green check </w:t>
      </w:r>
      <w:r w:rsidR="002B6F3E">
        <w:rPr>
          <w:rFonts w:ascii="Verdana" w:hAnsi="Verdana" w:cs="Verdana"/>
          <w:sz w:val="20"/>
          <w:szCs w:val="20"/>
        </w:rPr>
        <w:t xml:space="preserve">on </w:t>
      </w:r>
      <w:r>
        <w:rPr>
          <w:rFonts w:ascii="Verdana" w:hAnsi="Verdana" w:cs="Verdana"/>
          <w:sz w:val="20"/>
          <w:szCs w:val="20"/>
        </w:rPr>
        <w:t>the pop-up box and save the infotype.</w:t>
      </w:r>
    </w:p>
    <w:p w:rsidR="0001462D" w:rsidRPr="0001462D" w:rsidRDefault="0001462D" w:rsidP="0001462D">
      <w:pPr>
        <w:rPr>
          <w:rFonts w:ascii="Verdana" w:hAnsi="Verdana" w:cs="Verdana"/>
          <w:sz w:val="20"/>
          <w:szCs w:val="20"/>
        </w:rPr>
      </w:pPr>
    </w:p>
    <w:p w:rsidR="0095689F" w:rsidRPr="009106B8" w:rsidRDefault="009F168D" w:rsidP="00E56507">
      <w:pPr>
        <w:pStyle w:val="ListParagraph"/>
        <w:numPr>
          <w:ilvl w:val="0"/>
          <w:numId w:val="35"/>
        </w:numPr>
        <w:rPr>
          <w:rFonts w:ascii="Verdana" w:hAnsi="Verdana" w:cs="Verdana"/>
          <w:b/>
          <w:sz w:val="20"/>
          <w:szCs w:val="20"/>
        </w:rPr>
      </w:pPr>
      <w:r w:rsidRPr="009106B8">
        <w:rPr>
          <w:rFonts w:ascii="Verdana" w:hAnsi="Verdana" w:cs="Verdana"/>
          <w:sz w:val="20"/>
          <w:szCs w:val="20"/>
        </w:rPr>
        <w:t>T</w:t>
      </w:r>
      <w:r w:rsidR="002B6F3E" w:rsidRPr="009106B8">
        <w:rPr>
          <w:rFonts w:ascii="Verdana" w:hAnsi="Verdana" w:cs="Verdana"/>
          <w:sz w:val="20"/>
          <w:szCs w:val="20"/>
        </w:rPr>
        <w:t xml:space="preserve">he Budget Period </w:t>
      </w:r>
      <w:r w:rsidR="009106B8" w:rsidRPr="009106B8">
        <w:rPr>
          <w:rFonts w:ascii="Verdana" w:hAnsi="Verdana" w:cs="Verdana"/>
          <w:sz w:val="20"/>
          <w:szCs w:val="20"/>
        </w:rPr>
        <w:t xml:space="preserve">field cannot be saved with a value for records prior to 07/01/2014. Even though the budget period populates during the action, the </w:t>
      </w:r>
      <w:r w:rsidR="009106B8">
        <w:rPr>
          <w:rFonts w:ascii="Verdana" w:hAnsi="Verdana" w:cs="Verdana"/>
          <w:sz w:val="20"/>
          <w:szCs w:val="20"/>
        </w:rPr>
        <w:t>value</w:t>
      </w:r>
      <w:r w:rsidR="009106B8" w:rsidRPr="009106B8">
        <w:rPr>
          <w:rFonts w:ascii="Verdana" w:hAnsi="Verdana" w:cs="Verdana"/>
          <w:sz w:val="20"/>
          <w:szCs w:val="20"/>
        </w:rPr>
        <w:t xml:space="preserve"> will be deleted when the infotype is saved. </w:t>
      </w:r>
    </w:p>
    <w:p w:rsidR="0095689F" w:rsidRPr="0095689F" w:rsidRDefault="009F5CE8" w:rsidP="00E56507">
      <w:pPr>
        <w:rPr>
          <w:rFonts w:ascii="Verdana" w:hAnsi="Verdana" w:cs="Verdana"/>
          <w:b/>
          <w:sz w:val="20"/>
          <w:szCs w:val="20"/>
        </w:rPr>
      </w:pPr>
      <w:r>
        <w:rPr>
          <w:noProof/>
        </w:rPr>
        <w:lastRenderedPageBreak/>
        <w:drawing>
          <wp:inline distT="0" distB="0" distL="0" distR="0" wp14:anchorId="4FC69E9E" wp14:editId="11BFE167">
            <wp:extent cx="437197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71429" cy="2400000"/>
                    </a:xfrm>
                    <a:prstGeom prst="rect">
                      <a:avLst/>
                    </a:prstGeom>
                  </pic:spPr>
                </pic:pic>
              </a:graphicData>
            </a:graphic>
          </wp:inline>
        </w:drawing>
      </w:r>
    </w:p>
    <w:p w:rsidR="009F5CE8" w:rsidRDefault="009F5CE8" w:rsidP="009C625C">
      <w:pPr>
        <w:rPr>
          <w:rFonts w:ascii="Verdana" w:hAnsi="Verdana" w:cs="Verdana"/>
          <w:b/>
          <w:sz w:val="20"/>
          <w:szCs w:val="20"/>
        </w:rPr>
      </w:pPr>
    </w:p>
    <w:p w:rsidR="00DC753D" w:rsidRDefault="001E47B1" w:rsidP="009C625C">
      <w:pPr>
        <w:rPr>
          <w:rFonts w:ascii="Verdana" w:hAnsi="Verdana" w:cs="Verdana"/>
          <w:sz w:val="20"/>
          <w:szCs w:val="20"/>
        </w:rPr>
      </w:pPr>
      <w:r>
        <w:rPr>
          <w:rFonts w:ascii="Verdana" w:hAnsi="Verdana" w:cs="Verdana"/>
          <w:sz w:val="20"/>
          <w:szCs w:val="20"/>
        </w:rPr>
        <w:t xml:space="preserve">The </w:t>
      </w:r>
      <w:r w:rsidR="009F75F4">
        <w:rPr>
          <w:rFonts w:ascii="Verdana" w:hAnsi="Verdana" w:cs="Verdana"/>
          <w:sz w:val="20"/>
          <w:szCs w:val="20"/>
        </w:rPr>
        <w:t>above</w:t>
      </w:r>
      <w:r>
        <w:rPr>
          <w:rFonts w:ascii="Verdana" w:hAnsi="Verdana" w:cs="Verdana"/>
          <w:sz w:val="20"/>
          <w:szCs w:val="20"/>
        </w:rPr>
        <w:t xml:space="preserve"> pop-up box</w:t>
      </w:r>
      <w:r w:rsidR="009F75F4">
        <w:rPr>
          <w:rFonts w:ascii="Verdana" w:hAnsi="Verdana" w:cs="Verdana"/>
          <w:sz w:val="20"/>
          <w:szCs w:val="20"/>
        </w:rPr>
        <w:t xml:space="preserve"> and </w:t>
      </w:r>
      <w:r>
        <w:rPr>
          <w:rFonts w:ascii="Verdana" w:hAnsi="Verdana" w:cs="Verdana"/>
          <w:sz w:val="20"/>
          <w:szCs w:val="20"/>
        </w:rPr>
        <w:t>message</w:t>
      </w:r>
      <w:r w:rsidR="009F75F4">
        <w:rPr>
          <w:rFonts w:ascii="Verdana" w:hAnsi="Verdana" w:cs="Verdana"/>
          <w:sz w:val="20"/>
          <w:szCs w:val="20"/>
        </w:rPr>
        <w:t xml:space="preserve"> will </w:t>
      </w:r>
      <w:r w:rsidR="009F168D">
        <w:rPr>
          <w:rFonts w:ascii="Verdana" w:hAnsi="Verdana" w:cs="Verdana"/>
          <w:sz w:val="20"/>
          <w:szCs w:val="20"/>
        </w:rPr>
        <w:t xml:space="preserve">also </w:t>
      </w:r>
      <w:r w:rsidR="009F75F4">
        <w:rPr>
          <w:rFonts w:ascii="Verdana" w:hAnsi="Verdana" w:cs="Verdana"/>
          <w:sz w:val="20"/>
          <w:szCs w:val="20"/>
        </w:rPr>
        <w:t xml:space="preserve">appear </w:t>
      </w:r>
      <w:r w:rsidR="00DC753D">
        <w:rPr>
          <w:rFonts w:ascii="Verdana" w:hAnsi="Verdana" w:cs="Verdana"/>
          <w:sz w:val="20"/>
          <w:szCs w:val="20"/>
        </w:rPr>
        <w:t>when:</w:t>
      </w:r>
    </w:p>
    <w:p w:rsidR="00DC753D" w:rsidRDefault="00DC753D" w:rsidP="00DC753D">
      <w:pPr>
        <w:pStyle w:val="ListParagraph"/>
        <w:numPr>
          <w:ilvl w:val="0"/>
          <w:numId w:val="39"/>
        </w:numPr>
        <w:rPr>
          <w:rFonts w:ascii="Verdana" w:hAnsi="Verdana" w:cs="Verdana"/>
          <w:sz w:val="20"/>
          <w:szCs w:val="20"/>
        </w:rPr>
      </w:pPr>
      <w:r w:rsidRPr="00DC753D">
        <w:rPr>
          <w:rFonts w:ascii="Verdana" w:hAnsi="Verdana" w:cs="Verdana"/>
          <w:sz w:val="20"/>
          <w:szCs w:val="20"/>
        </w:rPr>
        <w:t xml:space="preserve">IT0027 records </w:t>
      </w:r>
      <w:r>
        <w:rPr>
          <w:rFonts w:ascii="Verdana" w:hAnsi="Verdana" w:cs="Verdana"/>
          <w:sz w:val="20"/>
          <w:szCs w:val="20"/>
        </w:rPr>
        <w:t>are changed or created via PA30 with an effective date before 07/01/2014.</w:t>
      </w:r>
    </w:p>
    <w:p w:rsidR="0001462D" w:rsidRDefault="0001462D" w:rsidP="0001462D">
      <w:pPr>
        <w:pStyle w:val="ListParagraph"/>
        <w:rPr>
          <w:rFonts w:ascii="Verdana" w:hAnsi="Verdana" w:cs="Verdana"/>
          <w:sz w:val="20"/>
          <w:szCs w:val="20"/>
        </w:rPr>
      </w:pPr>
    </w:p>
    <w:p w:rsidR="00DC753D" w:rsidRDefault="00DC753D" w:rsidP="00DC753D">
      <w:pPr>
        <w:pStyle w:val="ListParagraph"/>
        <w:numPr>
          <w:ilvl w:val="0"/>
          <w:numId w:val="39"/>
        </w:numPr>
        <w:rPr>
          <w:rFonts w:ascii="Verdana" w:hAnsi="Verdana" w:cs="Verdana"/>
          <w:sz w:val="20"/>
          <w:szCs w:val="20"/>
        </w:rPr>
      </w:pPr>
      <w:r>
        <w:rPr>
          <w:rFonts w:ascii="Verdana" w:hAnsi="Verdana" w:cs="Verdana"/>
          <w:sz w:val="20"/>
          <w:szCs w:val="20"/>
        </w:rPr>
        <w:t>IT1018</w:t>
      </w:r>
      <w:r w:rsidR="00463C06">
        <w:rPr>
          <w:rFonts w:ascii="Verdana" w:hAnsi="Verdana" w:cs="Verdana"/>
          <w:sz w:val="20"/>
          <w:szCs w:val="20"/>
        </w:rPr>
        <w:t xml:space="preserve"> </w:t>
      </w:r>
      <w:r>
        <w:rPr>
          <w:rFonts w:ascii="Verdana" w:hAnsi="Verdana" w:cs="Verdana"/>
          <w:sz w:val="20"/>
          <w:szCs w:val="20"/>
        </w:rPr>
        <w:t>records are changed or created via PO13 or ZPQ13 with an effective date before 07/01/2014.</w:t>
      </w:r>
    </w:p>
    <w:p w:rsidR="0001462D" w:rsidRPr="0001462D" w:rsidRDefault="0001462D" w:rsidP="0001462D">
      <w:pPr>
        <w:rPr>
          <w:rFonts w:ascii="Verdana" w:hAnsi="Verdana" w:cs="Verdana"/>
          <w:sz w:val="20"/>
          <w:szCs w:val="20"/>
        </w:rPr>
      </w:pPr>
    </w:p>
    <w:p w:rsidR="00DC753D" w:rsidRPr="00DC753D" w:rsidRDefault="00DC753D" w:rsidP="00DC753D">
      <w:pPr>
        <w:pStyle w:val="ListParagraph"/>
        <w:numPr>
          <w:ilvl w:val="0"/>
          <w:numId w:val="39"/>
        </w:numPr>
        <w:rPr>
          <w:rFonts w:ascii="Verdana" w:hAnsi="Verdana" w:cs="Verdana"/>
          <w:sz w:val="20"/>
          <w:szCs w:val="20"/>
        </w:rPr>
      </w:pPr>
      <w:r w:rsidRPr="00DC753D">
        <w:rPr>
          <w:rFonts w:ascii="Verdana" w:hAnsi="Verdana" w:cs="Verdana"/>
          <w:sz w:val="20"/>
          <w:szCs w:val="20"/>
        </w:rPr>
        <w:t xml:space="preserve">Please follow the same procedures by selecting the green check on the pop-up box and saving the infotype. The Budget Period will </w:t>
      </w:r>
      <w:r w:rsidR="00BE4CC1">
        <w:rPr>
          <w:rFonts w:ascii="Verdana" w:hAnsi="Verdana" w:cs="Verdana"/>
          <w:sz w:val="20"/>
          <w:szCs w:val="20"/>
        </w:rPr>
        <w:t>be removed</w:t>
      </w:r>
      <w:r w:rsidRPr="00DC753D">
        <w:rPr>
          <w:rFonts w:ascii="Verdana" w:hAnsi="Verdana" w:cs="Verdana"/>
          <w:sz w:val="20"/>
          <w:szCs w:val="20"/>
        </w:rPr>
        <w:t xml:space="preserve"> from the data field.</w:t>
      </w:r>
    </w:p>
    <w:p w:rsidR="001E47B1" w:rsidRDefault="001E47B1" w:rsidP="009C625C">
      <w:pPr>
        <w:rPr>
          <w:rFonts w:ascii="Verdana" w:hAnsi="Verdana" w:cs="Verdana"/>
          <w:sz w:val="20"/>
          <w:szCs w:val="20"/>
        </w:rPr>
      </w:pPr>
    </w:p>
    <w:p w:rsidR="00923266" w:rsidRPr="00923266" w:rsidRDefault="00923266" w:rsidP="009C625C">
      <w:pPr>
        <w:rPr>
          <w:rFonts w:ascii="Verdana" w:hAnsi="Verdana" w:cs="Verdana"/>
          <w:b/>
          <w:sz w:val="20"/>
          <w:szCs w:val="20"/>
        </w:rPr>
      </w:pPr>
      <w:r w:rsidRPr="00923266">
        <w:rPr>
          <w:rFonts w:ascii="Verdana" w:hAnsi="Verdana" w:cs="Verdana"/>
          <w:b/>
          <w:sz w:val="20"/>
          <w:szCs w:val="20"/>
        </w:rPr>
        <w:t>IT9104</w:t>
      </w:r>
      <w:r w:rsidR="003F6C45">
        <w:rPr>
          <w:rFonts w:ascii="Verdana" w:hAnsi="Verdana" w:cs="Verdana"/>
          <w:b/>
          <w:sz w:val="20"/>
          <w:szCs w:val="20"/>
        </w:rPr>
        <w:t xml:space="preserve"> (Complement Control)</w:t>
      </w:r>
    </w:p>
    <w:p w:rsidR="005159F5" w:rsidRDefault="00CD3C7B" w:rsidP="009C625C">
      <w:pPr>
        <w:rPr>
          <w:rFonts w:ascii="Verdana" w:hAnsi="Verdana" w:cs="Verdana"/>
          <w:sz w:val="20"/>
          <w:szCs w:val="20"/>
        </w:rPr>
      </w:pPr>
      <w:r>
        <w:rPr>
          <w:rFonts w:ascii="Verdana" w:hAnsi="Verdana" w:cs="Verdana"/>
          <w:sz w:val="20"/>
          <w:szCs w:val="20"/>
        </w:rPr>
        <w:t>When a record is changed or create</w:t>
      </w:r>
      <w:r w:rsidR="003F6C45">
        <w:rPr>
          <w:rFonts w:ascii="Verdana" w:hAnsi="Verdana" w:cs="Verdana"/>
          <w:sz w:val="20"/>
          <w:szCs w:val="20"/>
        </w:rPr>
        <w:t>d on IT9104</w:t>
      </w:r>
      <w:r>
        <w:rPr>
          <w:rFonts w:ascii="Verdana" w:hAnsi="Verdana" w:cs="Verdana"/>
          <w:sz w:val="20"/>
          <w:szCs w:val="20"/>
        </w:rPr>
        <w:t xml:space="preserve"> with an effective date before 07/01/2014</w:t>
      </w:r>
      <w:r w:rsidR="005159F5">
        <w:rPr>
          <w:rFonts w:ascii="Verdana" w:hAnsi="Verdana" w:cs="Verdana"/>
          <w:sz w:val="20"/>
          <w:szCs w:val="20"/>
        </w:rPr>
        <w:t>:</w:t>
      </w:r>
    </w:p>
    <w:p w:rsidR="00DF09E9" w:rsidRDefault="00DF09E9" w:rsidP="009C625C">
      <w:pPr>
        <w:rPr>
          <w:rFonts w:ascii="Verdana" w:hAnsi="Verdana" w:cs="Verdana"/>
          <w:sz w:val="20"/>
          <w:szCs w:val="20"/>
        </w:rPr>
      </w:pPr>
    </w:p>
    <w:p w:rsidR="00B60317" w:rsidRDefault="00B60317" w:rsidP="005159F5">
      <w:pPr>
        <w:pStyle w:val="ListParagraph"/>
        <w:numPr>
          <w:ilvl w:val="0"/>
          <w:numId w:val="40"/>
        </w:numPr>
        <w:rPr>
          <w:rFonts w:ascii="Verdana" w:hAnsi="Verdana" w:cs="Verdana"/>
          <w:sz w:val="20"/>
          <w:szCs w:val="20"/>
        </w:rPr>
      </w:pPr>
      <w:r>
        <w:rPr>
          <w:rFonts w:ascii="Verdana" w:hAnsi="Verdana" w:cs="Verdana"/>
          <w:sz w:val="20"/>
          <w:szCs w:val="20"/>
        </w:rPr>
        <w:t xml:space="preserve">The Budget Period field should </w:t>
      </w:r>
      <w:r w:rsidR="00282F0E">
        <w:rPr>
          <w:rFonts w:ascii="Verdana" w:hAnsi="Verdana" w:cs="Verdana"/>
          <w:sz w:val="20"/>
          <w:szCs w:val="20"/>
        </w:rPr>
        <w:t>remain</w:t>
      </w:r>
      <w:r>
        <w:rPr>
          <w:rFonts w:ascii="Verdana" w:hAnsi="Verdana" w:cs="Verdana"/>
          <w:sz w:val="20"/>
          <w:szCs w:val="20"/>
        </w:rPr>
        <w:t xml:space="preserve"> blank.</w:t>
      </w:r>
    </w:p>
    <w:p w:rsidR="001129C6" w:rsidRPr="001129C6" w:rsidRDefault="001129C6" w:rsidP="001129C6">
      <w:pPr>
        <w:rPr>
          <w:rFonts w:ascii="Verdana" w:hAnsi="Verdana" w:cs="Verdana"/>
          <w:sz w:val="20"/>
          <w:szCs w:val="20"/>
        </w:rPr>
      </w:pPr>
    </w:p>
    <w:p w:rsidR="00BD4B71" w:rsidRDefault="00B60317" w:rsidP="00302920">
      <w:pPr>
        <w:pStyle w:val="ListParagraph"/>
        <w:numPr>
          <w:ilvl w:val="0"/>
          <w:numId w:val="40"/>
        </w:numPr>
        <w:rPr>
          <w:rFonts w:ascii="Verdana" w:hAnsi="Verdana" w:cs="Verdana"/>
          <w:sz w:val="20"/>
          <w:szCs w:val="20"/>
        </w:rPr>
      </w:pPr>
      <w:r>
        <w:rPr>
          <w:rFonts w:ascii="Verdana" w:hAnsi="Verdana" w:cs="Verdana"/>
          <w:sz w:val="20"/>
          <w:szCs w:val="20"/>
        </w:rPr>
        <w:t xml:space="preserve">If </w:t>
      </w:r>
      <w:r w:rsidR="008467B8">
        <w:rPr>
          <w:rFonts w:ascii="Verdana" w:hAnsi="Verdana" w:cs="Verdana"/>
          <w:sz w:val="20"/>
          <w:szCs w:val="20"/>
        </w:rPr>
        <w:t>a fiscal year is entered</w:t>
      </w:r>
      <w:r>
        <w:rPr>
          <w:rFonts w:ascii="Verdana" w:hAnsi="Verdana" w:cs="Verdana"/>
          <w:sz w:val="20"/>
          <w:szCs w:val="20"/>
        </w:rPr>
        <w:t>, a</w:t>
      </w:r>
      <w:r w:rsidR="005159F5">
        <w:rPr>
          <w:rFonts w:ascii="Verdana" w:hAnsi="Verdana" w:cs="Verdana"/>
          <w:sz w:val="20"/>
          <w:szCs w:val="20"/>
        </w:rPr>
        <w:t xml:space="preserve"> </w:t>
      </w:r>
      <w:r w:rsidR="008467B8">
        <w:rPr>
          <w:rFonts w:ascii="Verdana" w:hAnsi="Verdana" w:cs="Verdana"/>
          <w:sz w:val="20"/>
          <w:szCs w:val="20"/>
        </w:rPr>
        <w:t>hard</w:t>
      </w:r>
      <w:r w:rsidR="00CD3C7B" w:rsidRPr="005159F5">
        <w:rPr>
          <w:rFonts w:ascii="Verdana" w:hAnsi="Verdana" w:cs="Verdana"/>
          <w:sz w:val="20"/>
          <w:szCs w:val="20"/>
        </w:rPr>
        <w:t xml:space="preserve"> error message will prompt removal of the value within the data field</w:t>
      </w:r>
    </w:p>
    <w:p w:rsidR="0001462D" w:rsidRPr="00BD4B71" w:rsidRDefault="00CD3C7B" w:rsidP="00BD4B71">
      <w:pPr>
        <w:rPr>
          <w:rFonts w:ascii="Verdana" w:hAnsi="Verdana" w:cs="Verdana"/>
          <w:sz w:val="20"/>
          <w:szCs w:val="20"/>
        </w:rPr>
      </w:pPr>
      <w:r w:rsidRPr="00BD4B71">
        <w:rPr>
          <w:rFonts w:ascii="Verdana" w:hAnsi="Verdana" w:cs="Verdana"/>
          <w:sz w:val="20"/>
          <w:szCs w:val="20"/>
        </w:rPr>
        <w:t>.</w:t>
      </w:r>
    </w:p>
    <w:p w:rsidR="00CD3C7B" w:rsidRDefault="00CD3C7B" w:rsidP="00CD3C7B">
      <w:pPr>
        <w:pStyle w:val="ListParagraph"/>
        <w:numPr>
          <w:ilvl w:val="0"/>
          <w:numId w:val="36"/>
        </w:numPr>
        <w:rPr>
          <w:rFonts w:ascii="Verdana" w:hAnsi="Verdana" w:cs="Verdana"/>
          <w:sz w:val="20"/>
          <w:szCs w:val="20"/>
        </w:rPr>
      </w:pPr>
      <w:r>
        <w:rPr>
          <w:rFonts w:ascii="Verdana" w:hAnsi="Verdana" w:cs="Verdana"/>
          <w:sz w:val="20"/>
          <w:szCs w:val="20"/>
        </w:rPr>
        <w:t>At the bottom of the screen you will see an error message, “Delete Budget Period value. Budget Period</w:t>
      </w:r>
      <w:r w:rsidR="005B26B4">
        <w:rPr>
          <w:rFonts w:ascii="Verdana" w:hAnsi="Verdana" w:cs="Verdana"/>
          <w:sz w:val="20"/>
          <w:szCs w:val="20"/>
        </w:rPr>
        <w:t xml:space="preserve"> not effective until 07/01/2014</w:t>
      </w:r>
      <w:r w:rsidR="006B696A">
        <w:rPr>
          <w:rFonts w:ascii="Verdana" w:hAnsi="Verdana" w:cs="Verdana"/>
          <w:sz w:val="20"/>
          <w:szCs w:val="20"/>
        </w:rPr>
        <w:t>.</w:t>
      </w:r>
      <w:r>
        <w:rPr>
          <w:rFonts w:ascii="Verdana" w:hAnsi="Verdana" w:cs="Verdana"/>
          <w:sz w:val="20"/>
          <w:szCs w:val="20"/>
        </w:rPr>
        <w:t>”.</w:t>
      </w:r>
    </w:p>
    <w:p w:rsidR="0001462D" w:rsidRDefault="0001462D" w:rsidP="0001462D">
      <w:pPr>
        <w:pStyle w:val="ListParagraph"/>
        <w:rPr>
          <w:rFonts w:ascii="Verdana" w:hAnsi="Verdana" w:cs="Verdana"/>
          <w:sz w:val="20"/>
          <w:szCs w:val="20"/>
        </w:rPr>
      </w:pPr>
    </w:p>
    <w:p w:rsidR="00CD3C7B" w:rsidRPr="00CD3C7B" w:rsidRDefault="00B467DD" w:rsidP="00CD3C7B">
      <w:pPr>
        <w:pStyle w:val="ListParagraph"/>
        <w:numPr>
          <w:ilvl w:val="0"/>
          <w:numId w:val="36"/>
        </w:numPr>
        <w:rPr>
          <w:rFonts w:ascii="Verdana" w:hAnsi="Verdana" w:cs="Verdana"/>
          <w:sz w:val="20"/>
          <w:szCs w:val="20"/>
        </w:rPr>
      </w:pPr>
      <w:r>
        <w:rPr>
          <w:rFonts w:ascii="Verdana" w:hAnsi="Verdana" w:cs="Verdana"/>
          <w:sz w:val="20"/>
          <w:szCs w:val="20"/>
        </w:rPr>
        <w:t>Remove the value in the data field. This will allow the infotype to be saved.</w:t>
      </w:r>
    </w:p>
    <w:p w:rsidR="00D75B74" w:rsidRPr="00D75B74" w:rsidRDefault="000D4F3B" w:rsidP="009C625C">
      <w:pPr>
        <w:rPr>
          <w:rFonts w:ascii="Verdana" w:hAnsi="Verdana" w:cs="Verdana"/>
          <w:sz w:val="20"/>
          <w:szCs w:val="20"/>
        </w:rPr>
      </w:pPr>
      <w:r>
        <w:rPr>
          <w:noProof/>
        </w:rPr>
        <w:drawing>
          <wp:anchor distT="0" distB="0" distL="114300" distR="114300" simplePos="0" relativeHeight="251658240" behindDoc="0" locked="0" layoutInCell="1" allowOverlap="1" wp14:anchorId="0936E345" wp14:editId="19B9800C">
            <wp:simplePos x="0" y="0"/>
            <wp:positionH relativeFrom="column">
              <wp:posOffset>0</wp:posOffset>
            </wp:positionH>
            <wp:positionV relativeFrom="paragraph">
              <wp:posOffset>146050</wp:posOffset>
            </wp:positionV>
            <wp:extent cx="4495800" cy="207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2076450"/>
                    </a:xfrm>
                    <a:prstGeom prst="rect">
                      <a:avLst/>
                    </a:prstGeom>
                  </pic:spPr>
                </pic:pic>
              </a:graphicData>
            </a:graphic>
            <wp14:sizeRelH relativeFrom="page">
              <wp14:pctWidth>0</wp14:pctWidth>
            </wp14:sizeRelH>
            <wp14:sizeRelV relativeFrom="page">
              <wp14:pctHeight>0</wp14:pctHeight>
            </wp14:sizeRelV>
          </wp:anchor>
        </w:drawing>
      </w:r>
    </w:p>
    <w:p w:rsidR="00AC0238" w:rsidRDefault="00AC0238" w:rsidP="009C625C">
      <w:pPr>
        <w:rPr>
          <w:rFonts w:ascii="Verdana" w:hAnsi="Verdana" w:cs="Verdana"/>
          <w:b/>
          <w:sz w:val="20"/>
          <w:szCs w:val="20"/>
        </w:rPr>
      </w:pPr>
    </w:p>
    <w:p w:rsidR="00AC0238" w:rsidRDefault="00AC0238" w:rsidP="009C625C">
      <w:pPr>
        <w:rPr>
          <w:rFonts w:ascii="Verdana" w:hAnsi="Verdana" w:cs="Verdana"/>
          <w:b/>
          <w:sz w:val="20"/>
          <w:szCs w:val="20"/>
        </w:rPr>
      </w:pPr>
    </w:p>
    <w:p w:rsidR="00AC0238" w:rsidRDefault="00AC0238" w:rsidP="009C625C">
      <w:pPr>
        <w:rPr>
          <w:rFonts w:ascii="Verdana" w:hAnsi="Verdana" w:cs="Verdana"/>
          <w:b/>
          <w:sz w:val="20"/>
          <w:szCs w:val="20"/>
        </w:rPr>
      </w:pPr>
    </w:p>
    <w:p w:rsidR="00AC0238" w:rsidRDefault="00AC0238" w:rsidP="009C625C">
      <w:pPr>
        <w:rPr>
          <w:rFonts w:ascii="Verdana" w:hAnsi="Verdana" w:cs="Verdana"/>
          <w:b/>
          <w:sz w:val="20"/>
          <w:szCs w:val="20"/>
        </w:rPr>
      </w:pPr>
    </w:p>
    <w:p w:rsidR="004D4191" w:rsidRDefault="004D4191" w:rsidP="009C625C">
      <w:pPr>
        <w:rPr>
          <w:rFonts w:ascii="Verdana" w:hAnsi="Verdana" w:cs="Verdana"/>
          <w:b/>
          <w:sz w:val="20"/>
          <w:szCs w:val="20"/>
        </w:rPr>
      </w:pPr>
    </w:p>
    <w:p w:rsidR="004D4191" w:rsidRDefault="004D4191" w:rsidP="009C625C">
      <w:pPr>
        <w:rPr>
          <w:rFonts w:ascii="Verdana" w:hAnsi="Verdana" w:cs="Verdana"/>
          <w:b/>
          <w:sz w:val="20"/>
          <w:szCs w:val="20"/>
        </w:rPr>
      </w:pPr>
    </w:p>
    <w:p w:rsidR="004D4191" w:rsidRDefault="004D4191" w:rsidP="009C625C">
      <w:pPr>
        <w:rPr>
          <w:rFonts w:ascii="Verdana" w:hAnsi="Verdana" w:cs="Verdana"/>
          <w:b/>
          <w:sz w:val="20"/>
          <w:szCs w:val="20"/>
        </w:rPr>
      </w:pPr>
    </w:p>
    <w:p w:rsidR="004D4191" w:rsidRDefault="004D4191" w:rsidP="009C625C">
      <w:pPr>
        <w:rPr>
          <w:rFonts w:ascii="Verdana" w:hAnsi="Verdana" w:cs="Verdana"/>
          <w:b/>
          <w:sz w:val="20"/>
          <w:szCs w:val="20"/>
        </w:rPr>
      </w:pPr>
    </w:p>
    <w:p w:rsidR="004D4191" w:rsidRDefault="004D4191" w:rsidP="009C625C">
      <w:pPr>
        <w:rPr>
          <w:rFonts w:ascii="Verdana" w:hAnsi="Verdana" w:cs="Verdana"/>
          <w:b/>
          <w:sz w:val="20"/>
          <w:szCs w:val="20"/>
        </w:rPr>
      </w:pPr>
    </w:p>
    <w:p w:rsidR="00F42DC3" w:rsidRDefault="00F42DC3" w:rsidP="009C625C">
      <w:pPr>
        <w:rPr>
          <w:rFonts w:ascii="Verdana" w:hAnsi="Verdana" w:cs="Verdana"/>
          <w:b/>
          <w:sz w:val="20"/>
          <w:szCs w:val="20"/>
        </w:rPr>
      </w:pPr>
      <w:r>
        <w:rPr>
          <w:rFonts w:ascii="Verdana" w:hAnsi="Verdana" w:cs="Verdana"/>
          <w:b/>
          <w:sz w:val="20"/>
          <w:szCs w:val="20"/>
        </w:rPr>
        <w:lastRenderedPageBreak/>
        <w:t>SAP Transaction Processing After July 1, 2014</w:t>
      </w:r>
    </w:p>
    <w:p w:rsidR="001129C6" w:rsidRDefault="001129C6" w:rsidP="009C625C">
      <w:pPr>
        <w:rPr>
          <w:rFonts w:ascii="Verdana" w:hAnsi="Verdana" w:cs="Verdana"/>
          <w:b/>
          <w:sz w:val="20"/>
          <w:szCs w:val="20"/>
        </w:rPr>
      </w:pPr>
    </w:p>
    <w:p w:rsidR="00C55521" w:rsidRPr="00C55521" w:rsidRDefault="00C55521" w:rsidP="009C625C">
      <w:pPr>
        <w:rPr>
          <w:rFonts w:ascii="Verdana" w:hAnsi="Verdana" w:cs="Verdana"/>
          <w:b/>
          <w:sz w:val="20"/>
          <w:szCs w:val="20"/>
        </w:rPr>
      </w:pPr>
      <w:r w:rsidRPr="00C55521">
        <w:rPr>
          <w:rFonts w:ascii="Verdana" w:hAnsi="Verdana" w:cs="Verdana"/>
          <w:b/>
          <w:sz w:val="20"/>
          <w:szCs w:val="20"/>
        </w:rPr>
        <w:t>IT0027/IT1018</w:t>
      </w:r>
      <w:r w:rsidR="003F6C45">
        <w:rPr>
          <w:rFonts w:ascii="Verdana" w:hAnsi="Verdana" w:cs="Verdana"/>
          <w:b/>
          <w:sz w:val="20"/>
          <w:szCs w:val="20"/>
        </w:rPr>
        <w:t xml:space="preserve"> (Cost Distribution)</w:t>
      </w:r>
    </w:p>
    <w:p w:rsidR="00F42DC3" w:rsidRDefault="00F42DC3" w:rsidP="009C625C">
      <w:pPr>
        <w:rPr>
          <w:rFonts w:ascii="Verdana" w:hAnsi="Verdana" w:cs="Verdana"/>
          <w:sz w:val="20"/>
          <w:szCs w:val="20"/>
        </w:rPr>
      </w:pPr>
      <w:r>
        <w:rPr>
          <w:rFonts w:ascii="Verdana" w:hAnsi="Verdana" w:cs="Verdana"/>
          <w:sz w:val="20"/>
          <w:szCs w:val="20"/>
        </w:rPr>
        <w:t>When a PA40 transaction is processed on or after 07/01/2014</w:t>
      </w:r>
      <w:r w:rsidR="0001462D">
        <w:rPr>
          <w:rFonts w:ascii="Verdana" w:hAnsi="Verdana" w:cs="Verdana"/>
          <w:sz w:val="20"/>
          <w:szCs w:val="20"/>
        </w:rPr>
        <w:t xml:space="preserve"> </w:t>
      </w:r>
      <w:r w:rsidR="00E224D3">
        <w:rPr>
          <w:rFonts w:ascii="Verdana" w:hAnsi="Verdana" w:cs="Verdana"/>
          <w:sz w:val="20"/>
          <w:szCs w:val="20"/>
        </w:rPr>
        <w:t>standard SA</w:t>
      </w:r>
      <w:r w:rsidR="00D75B74">
        <w:rPr>
          <w:rFonts w:ascii="Verdana" w:hAnsi="Verdana" w:cs="Verdana"/>
          <w:sz w:val="20"/>
          <w:szCs w:val="20"/>
        </w:rPr>
        <w:t>P functionality will apply</w:t>
      </w:r>
      <w:r w:rsidR="00E224D3">
        <w:rPr>
          <w:rFonts w:ascii="Verdana" w:hAnsi="Verdana" w:cs="Verdana"/>
          <w:sz w:val="20"/>
          <w:szCs w:val="20"/>
        </w:rPr>
        <w:t>.</w:t>
      </w:r>
      <w:r w:rsidR="003F6C45">
        <w:rPr>
          <w:rFonts w:ascii="Verdana" w:hAnsi="Verdana" w:cs="Verdana"/>
          <w:sz w:val="20"/>
          <w:szCs w:val="20"/>
        </w:rPr>
        <w:t xml:space="preserve"> IT0027 </w:t>
      </w:r>
      <w:r>
        <w:rPr>
          <w:rFonts w:ascii="Verdana" w:hAnsi="Verdana" w:cs="Verdana"/>
          <w:sz w:val="20"/>
          <w:szCs w:val="20"/>
        </w:rPr>
        <w:t>will create and save in the background.</w:t>
      </w:r>
    </w:p>
    <w:p w:rsidR="00C55521" w:rsidRDefault="00C55521" w:rsidP="009C625C">
      <w:pPr>
        <w:rPr>
          <w:rFonts w:ascii="Verdana" w:hAnsi="Verdana" w:cs="Verdana"/>
          <w:sz w:val="20"/>
          <w:szCs w:val="20"/>
        </w:rPr>
      </w:pPr>
    </w:p>
    <w:p w:rsidR="0001462D" w:rsidRDefault="009D12FA" w:rsidP="009C625C">
      <w:pPr>
        <w:rPr>
          <w:rFonts w:ascii="Verdana" w:hAnsi="Verdana" w:cs="Verdana"/>
          <w:sz w:val="20"/>
          <w:szCs w:val="20"/>
        </w:rPr>
      </w:pPr>
      <w:r>
        <w:rPr>
          <w:rFonts w:ascii="Verdana" w:hAnsi="Verdana" w:cs="Verdana"/>
          <w:sz w:val="20"/>
          <w:szCs w:val="20"/>
        </w:rPr>
        <w:t xml:space="preserve">When an IT0027 or IT1018 record is </w:t>
      </w:r>
      <w:r w:rsidR="0001462D">
        <w:rPr>
          <w:rFonts w:ascii="Verdana" w:hAnsi="Verdana" w:cs="Verdana"/>
          <w:sz w:val="20"/>
          <w:szCs w:val="20"/>
        </w:rPr>
        <w:t xml:space="preserve">changed or </w:t>
      </w:r>
      <w:r>
        <w:rPr>
          <w:rFonts w:ascii="Verdana" w:hAnsi="Verdana" w:cs="Verdana"/>
          <w:sz w:val="20"/>
          <w:szCs w:val="20"/>
        </w:rPr>
        <w:t>created with an effective date on or after 07/01/2014</w:t>
      </w:r>
      <w:r w:rsidR="0001462D">
        <w:rPr>
          <w:rFonts w:ascii="Verdana" w:hAnsi="Verdana" w:cs="Verdana"/>
          <w:sz w:val="20"/>
          <w:szCs w:val="20"/>
        </w:rPr>
        <w:t>:</w:t>
      </w:r>
    </w:p>
    <w:p w:rsidR="00DF09E9" w:rsidRDefault="00DF09E9" w:rsidP="009C625C">
      <w:pPr>
        <w:rPr>
          <w:rFonts w:ascii="Verdana" w:hAnsi="Verdana" w:cs="Verdana"/>
          <w:sz w:val="20"/>
          <w:szCs w:val="20"/>
        </w:rPr>
      </w:pPr>
    </w:p>
    <w:p w:rsidR="0001462D" w:rsidRDefault="0001462D" w:rsidP="0001462D">
      <w:pPr>
        <w:pStyle w:val="ListParagraph"/>
        <w:numPr>
          <w:ilvl w:val="0"/>
          <w:numId w:val="41"/>
        </w:numPr>
        <w:rPr>
          <w:rFonts w:ascii="Verdana" w:hAnsi="Verdana" w:cs="Verdana"/>
          <w:sz w:val="20"/>
          <w:szCs w:val="20"/>
        </w:rPr>
      </w:pPr>
      <w:r>
        <w:rPr>
          <w:rFonts w:ascii="Verdana" w:hAnsi="Verdana" w:cs="Verdana"/>
          <w:sz w:val="20"/>
          <w:szCs w:val="20"/>
        </w:rPr>
        <w:t>A</w:t>
      </w:r>
      <w:r w:rsidR="009D12FA" w:rsidRPr="0001462D">
        <w:rPr>
          <w:rFonts w:ascii="Verdana" w:hAnsi="Verdana" w:cs="Verdana"/>
          <w:sz w:val="20"/>
          <w:szCs w:val="20"/>
        </w:rPr>
        <w:t xml:space="preserve"> valid </w:t>
      </w:r>
      <w:r w:rsidR="000F058A" w:rsidRPr="0001462D">
        <w:rPr>
          <w:rFonts w:ascii="Verdana" w:hAnsi="Verdana" w:cs="Verdana"/>
          <w:sz w:val="20"/>
          <w:szCs w:val="20"/>
        </w:rPr>
        <w:t>fiscal year</w:t>
      </w:r>
      <w:r w:rsidR="002E3FB2">
        <w:rPr>
          <w:rFonts w:ascii="Verdana" w:hAnsi="Verdana" w:cs="Verdana"/>
          <w:sz w:val="20"/>
          <w:szCs w:val="20"/>
        </w:rPr>
        <w:t xml:space="preserve"> or value</w:t>
      </w:r>
      <w:r w:rsidR="009D12FA" w:rsidRPr="0001462D">
        <w:rPr>
          <w:rFonts w:ascii="Verdana" w:hAnsi="Verdana" w:cs="Verdana"/>
          <w:sz w:val="20"/>
          <w:szCs w:val="20"/>
        </w:rPr>
        <w:t xml:space="preserve"> must </w:t>
      </w:r>
      <w:r w:rsidR="009D12FA" w:rsidRPr="0001462D">
        <w:rPr>
          <w:rFonts w:ascii="Verdana" w:hAnsi="Verdana" w:cs="Verdana"/>
          <w:sz w:val="20"/>
          <w:szCs w:val="20"/>
          <w:u w:val="single"/>
        </w:rPr>
        <w:t>always</w:t>
      </w:r>
      <w:r w:rsidR="009D12FA" w:rsidRPr="0001462D">
        <w:rPr>
          <w:rFonts w:ascii="Verdana" w:hAnsi="Verdana" w:cs="Verdana"/>
          <w:sz w:val="20"/>
          <w:szCs w:val="20"/>
        </w:rPr>
        <w:t xml:space="preserve"> be entered </w:t>
      </w:r>
      <w:r w:rsidR="00D278E2">
        <w:rPr>
          <w:rFonts w:ascii="Verdana" w:hAnsi="Verdana" w:cs="Verdana"/>
          <w:sz w:val="20"/>
          <w:szCs w:val="20"/>
        </w:rPr>
        <w:t xml:space="preserve">manually </w:t>
      </w:r>
      <w:r w:rsidR="009D12FA" w:rsidRPr="0001462D">
        <w:rPr>
          <w:rFonts w:ascii="Verdana" w:hAnsi="Verdana" w:cs="Verdana"/>
          <w:sz w:val="20"/>
          <w:szCs w:val="20"/>
        </w:rPr>
        <w:t xml:space="preserve">in the </w:t>
      </w:r>
      <w:r w:rsidR="000F058A" w:rsidRPr="0001462D">
        <w:rPr>
          <w:rFonts w:ascii="Verdana" w:hAnsi="Verdana" w:cs="Verdana"/>
          <w:sz w:val="20"/>
          <w:szCs w:val="20"/>
        </w:rPr>
        <w:t>Budget Period</w:t>
      </w:r>
      <w:r w:rsidR="009D12FA" w:rsidRPr="0001462D">
        <w:rPr>
          <w:rFonts w:ascii="Verdana" w:hAnsi="Verdana" w:cs="Verdana"/>
          <w:sz w:val="20"/>
          <w:szCs w:val="20"/>
        </w:rPr>
        <w:t xml:space="preserve"> field for the infotype to be saved. </w:t>
      </w:r>
    </w:p>
    <w:p w:rsidR="0001462D" w:rsidRDefault="0001462D" w:rsidP="0001462D">
      <w:pPr>
        <w:pStyle w:val="ListParagraph"/>
        <w:rPr>
          <w:rFonts w:ascii="Verdana" w:hAnsi="Verdana" w:cs="Verdana"/>
          <w:sz w:val="20"/>
          <w:szCs w:val="20"/>
        </w:rPr>
      </w:pPr>
    </w:p>
    <w:p w:rsidR="003F6C45" w:rsidRPr="003F6C45" w:rsidRDefault="00C16C19" w:rsidP="003F6C45">
      <w:pPr>
        <w:pStyle w:val="ListParagraph"/>
        <w:numPr>
          <w:ilvl w:val="0"/>
          <w:numId w:val="41"/>
        </w:numPr>
        <w:rPr>
          <w:rFonts w:ascii="Verdana" w:hAnsi="Verdana" w:cs="Verdana"/>
          <w:sz w:val="20"/>
          <w:szCs w:val="20"/>
        </w:rPr>
      </w:pPr>
      <w:r w:rsidRPr="0001462D">
        <w:rPr>
          <w:rFonts w:ascii="Verdana" w:hAnsi="Verdana" w:cs="Verdana"/>
          <w:sz w:val="20"/>
          <w:szCs w:val="20"/>
        </w:rPr>
        <w:t>If the Budget Period field is left blank</w:t>
      </w:r>
      <w:r w:rsidR="003F6C45">
        <w:rPr>
          <w:rFonts w:ascii="Verdana" w:hAnsi="Verdana" w:cs="Verdana"/>
          <w:sz w:val="20"/>
          <w:szCs w:val="20"/>
        </w:rPr>
        <w:t>:</w:t>
      </w:r>
    </w:p>
    <w:p w:rsidR="003F6C45" w:rsidRDefault="007D1ED7" w:rsidP="003F6C45">
      <w:pPr>
        <w:pStyle w:val="ListParagraph"/>
        <w:numPr>
          <w:ilvl w:val="1"/>
          <w:numId w:val="41"/>
        </w:numPr>
        <w:rPr>
          <w:rFonts w:ascii="Verdana" w:hAnsi="Verdana" w:cs="Verdana"/>
          <w:sz w:val="20"/>
          <w:szCs w:val="20"/>
        </w:rPr>
      </w:pPr>
      <w:r>
        <w:rPr>
          <w:rFonts w:ascii="Verdana" w:hAnsi="Verdana" w:cs="Verdana"/>
          <w:sz w:val="20"/>
          <w:szCs w:val="20"/>
        </w:rPr>
        <w:t>A</w:t>
      </w:r>
      <w:r w:rsidR="003F6C45">
        <w:rPr>
          <w:rFonts w:ascii="Verdana" w:hAnsi="Verdana" w:cs="Verdana"/>
          <w:sz w:val="20"/>
          <w:szCs w:val="20"/>
        </w:rPr>
        <w:t xml:space="preserve"> warning message, “Fund entered without budget period”</w:t>
      </w:r>
      <w:r>
        <w:rPr>
          <w:rFonts w:ascii="Verdana" w:hAnsi="Verdana" w:cs="Verdana"/>
          <w:sz w:val="20"/>
          <w:szCs w:val="20"/>
        </w:rPr>
        <w:t xml:space="preserve"> will appear when saving the infotype.</w:t>
      </w:r>
    </w:p>
    <w:p w:rsidR="007D1ED7" w:rsidRPr="007D1ED7" w:rsidRDefault="007D1ED7" w:rsidP="007D1ED7">
      <w:pPr>
        <w:ind w:left="1080"/>
        <w:rPr>
          <w:rFonts w:ascii="Verdana" w:hAnsi="Verdana" w:cs="Verdana"/>
          <w:sz w:val="20"/>
          <w:szCs w:val="20"/>
        </w:rPr>
      </w:pPr>
    </w:p>
    <w:p w:rsidR="007D1ED7" w:rsidRDefault="007D1ED7" w:rsidP="003F6C45">
      <w:pPr>
        <w:pStyle w:val="ListParagraph"/>
        <w:numPr>
          <w:ilvl w:val="1"/>
          <w:numId w:val="41"/>
        </w:numPr>
        <w:rPr>
          <w:rFonts w:ascii="Verdana" w:hAnsi="Verdana" w:cs="Verdana"/>
          <w:sz w:val="20"/>
          <w:szCs w:val="20"/>
        </w:rPr>
      </w:pPr>
      <w:r>
        <w:rPr>
          <w:rFonts w:ascii="Verdana" w:hAnsi="Verdana" w:cs="Verdana"/>
          <w:sz w:val="20"/>
          <w:szCs w:val="20"/>
        </w:rPr>
        <w:t xml:space="preserve">The Budget Period field </w:t>
      </w:r>
      <w:r w:rsidRPr="003F6C45">
        <w:rPr>
          <w:rFonts w:ascii="Verdana" w:hAnsi="Verdana" w:cs="Verdana"/>
          <w:sz w:val="20"/>
          <w:szCs w:val="20"/>
        </w:rPr>
        <w:t>will populate with the first line on the budget period table for that fund, which is the first year the fund was created in SAP.</w:t>
      </w:r>
    </w:p>
    <w:p w:rsidR="007D1ED7" w:rsidRPr="007D1ED7" w:rsidRDefault="007D1ED7" w:rsidP="007D1ED7">
      <w:pPr>
        <w:pStyle w:val="ListParagraph"/>
        <w:rPr>
          <w:rFonts w:ascii="Verdana" w:hAnsi="Verdana" w:cs="Verdana"/>
          <w:sz w:val="20"/>
          <w:szCs w:val="20"/>
        </w:rPr>
      </w:pPr>
    </w:p>
    <w:p w:rsidR="00E918FC" w:rsidRDefault="007D1ED7" w:rsidP="00E918FC">
      <w:pPr>
        <w:pStyle w:val="ListParagraph"/>
        <w:numPr>
          <w:ilvl w:val="1"/>
          <w:numId w:val="41"/>
        </w:numPr>
        <w:rPr>
          <w:rFonts w:ascii="Verdana" w:hAnsi="Verdana" w:cs="Verdana"/>
          <w:sz w:val="20"/>
          <w:szCs w:val="20"/>
        </w:rPr>
      </w:pPr>
      <w:r>
        <w:rPr>
          <w:rFonts w:ascii="Verdana" w:hAnsi="Verdana" w:cs="Verdana"/>
          <w:sz w:val="20"/>
          <w:szCs w:val="20"/>
        </w:rPr>
        <w:t>The standard SAP pop-up box and message “Default budget period 20XX entered for fund XXXXXXXXXX” will simultaneously appear when the data field is populated.</w:t>
      </w:r>
    </w:p>
    <w:p w:rsidR="00E918FC" w:rsidRPr="00E918FC" w:rsidRDefault="00E918FC" w:rsidP="00E918FC">
      <w:pPr>
        <w:rPr>
          <w:rFonts w:ascii="Verdana" w:hAnsi="Verdana" w:cs="Verdana"/>
          <w:sz w:val="20"/>
          <w:szCs w:val="20"/>
        </w:rPr>
      </w:pPr>
    </w:p>
    <w:p w:rsidR="009F171A" w:rsidRPr="009F171A" w:rsidRDefault="009F171A" w:rsidP="009F171A">
      <w:pPr>
        <w:pStyle w:val="ListParagraph"/>
        <w:rPr>
          <w:rFonts w:ascii="Verdana" w:hAnsi="Verdana" w:cs="Verdana"/>
          <w:sz w:val="20"/>
          <w:szCs w:val="20"/>
        </w:rPr>
      </w:pPr>
    </w:p>
    <w:p w:rsidR="00E918FC" w:rsidRPr="00E918FC" w:rsidRDefault="00E918FC" w:rsidP="00E918FC">
      <w:pPr>
        <w:rPr>
          <w:rFonts w:ascii="Verdana" w:hAnsi="Verdana" w:cs="Verdana"/>
          <w:sz w:val="20"/>
          <w:szCs w:val="20"/>
        </w:rPr>
      </w:pPr>
      <w:r>
        <w:rPr>
          <w:noProof/>
        </w:rPr>
        <w:drawing>
          <wp:anchor distT="0" distB="0" distL="114300" distR="114300" simplePos="0" relativeHeight="251660288" behindDoc="0" locked="0" layoutInCell="1" allowOverlap="1" wp14:anchorId="7C7205C0" wp14:editId="3D539C33">
            <wp:simplePos x="0" y="0"/>
            <wp:positionH relativeFrom="column">
              <wp:posOffset>0</wp:posOffset>
            </wp:positionH>
            <wp:positionV relativeFrom="paragraph">
              <wp:posOffset>-57150</wp:posOffset>
            </wp:positionV>
            <wp:extent cx="4610100" cy="2523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10100" cy="2523490"/>
                    </a:xfrm>
                    <a:prstGeom prst="rect">
                      <a:avLst/>
                    </a:prstGeom>
                  </pic:spPr>
                </pic:pic>
              </a:graphicData>
            </a:graphic>
            <wp14:sizeRelH relativeFrom="page">
              <wp14:pctWidth>0</wp14:pctWidth>
            </wp14:sizeRelH>
            <wp14:sizeRelV relativeFrom="page">
              <wp14:pctHeight>0</wp14:pctHeight>
            </wp14:sizeRelV>
          </wp:anchor>
        </w:drawing>
      </w:r>
    </w:p>
    <w:p w:rsidR="00CB74AA" w:rsidRDefault="00CB74AA" w:rsidP="00CB74AA">
      <w:pPr>
        <w:rPr>
          <w:rFonts w:ascii="Verdana" w:hAnsi="Verdana" w:cs="Verdana"/>
          <w:sz w:val="20"/>
          <w:szCs w:val="20"/>
        </w:rPr>
      </w:pPr>
    </w:p>
    <w:p w:rsidR="00CB74AA" w:rsidRPr="00CB74AA" w:rsidRDefault="00CB74AA" w:rsidP="00CB74AA">
      <w:pPr>
        <w:rPr>
          <w:rFonts w:ascii="Verdana" w:hAnsi="Verdana" w:cs="Verdana"/>
          <w:sz w:val="20"/>
          <w:szCs w:val="20"/>
        </w:rPr>
      </w:pPr>
    </w:p>
    <w:p w:rsidR="00C55521" w:rsidRPr="00F42DC3" w:rsidRDefault="00C55521" w:rsidP="009C625C">
      <w:pPr>
        <w:rPr>
          <w:rFonts w:ascii="Verdana" w:hAnsi="Verdana" w:cs="Verdana"/>
          <w:sz w:val="20"/>
          <w:szCs w:val="20"/>
        </w:rPr>
      </w:pPr>
    </w:p>
    <w:p w:rsidR="009F5CE8" w:rsidRDefault="009F5CE8"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CB74AA" w:rsidP="009C625C">
      <w:pPr>
        <w:rPr>
          <w:rFonts w:ascii="Verdana" w:hAnsi="Verdana" w:cs="Verdana"/>
          <w:b/>
          <w:sz w:val="20"/>
          <w:szCs w:val="20"/>
        </w:rPr>
      </w:pPr>
    </w:p>
    <w:p w:rsidR="00CB74AA" w:rsidRDefault="00E918FC" w:rsidP="009C625C">
      <w:pPr>
        <w:rPr>
          <w:rFonts w:ascii="Verdana" w:hAnsi="Verdana" w:cs="Verdana"/>
          <w:b/>
          <w:sz w:val="20"/>
          <w:szCs w:val="20"/>
        </w:rPr>
      </w:pPr>
      <w:r w:rsidRPr="00B002F0">
        <w:rPr>
          <w:b/>
          <w:noProof/>
        </w:rPr>
        <w:drawing>
          <wp:anchor distT="0" distB="0" distL="114300" distR="114300" simplePos="0" relativeHeight="251662336" behindDoc="0" locked="0" layoutInCell="1" allowOverlap="1" wp14:anchorId="4B9C1756" wp14:editId="3E380AAB">
            <wp:simplePos x="0" y="0"/>
            <wp:positionH relativeFrom="column">
              <wp:posOffset>0</wp:posOffset>
            </wp:positionH>
            <wp:positionV relativeFrom="paragraph">
              <wp:posOffset>-3810</wp:posOffset>
            </wp:positionV>
            <wp:extent cx="2305050" cy="2667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05050" cy="266700"/>
                    </a:xfrm>
                    <a:prstGeom prst="rect">
                      <a:avLst/>
                    </a:prstGeom>
                  </pic:spPr>
                </pic:pic>
              </a:graphicData>
            </a:graphic>
            <wp14:sizeRelH relativeFrom="page">
              <wp14:pctWidth>0</wp14:pctWidth>
            </wp14:sizeRelH>
            <wp14:sizeRelV relativeFrom="page">
              <wp14:pctHeight>0</wp14:pctHeight>
            </wp14:sizeRelV>
          </wp:anchor>
        </w:drawing>
      </w:r>
    </w:p>
    <w:p w:rsidR="00AE0E1D" w:rsidRDefault="00AE0E1D" w:rsidP="009C625C">
      <w:pPr>
        <w:rPr>
          <w:rFonts w:ascii="Verdana" w:hAnsi="Verdana" w:cs="Verdana"/>
          <w:b/>
          <w:sz w:val="20"/>
          <w:szCs w:val="20"/>
        </w:rPr>
      </w:pPr>
    </w:p>
    <w:p w:rsidR="00AE0E1D" w:rsidRDefault="00AE0E1D" w:rsidP="009C625C">
      <w:pPr>
        <w:rPr>
          <w:rFonts w:ascii="Verdana" w:hAnsi="Verdana" w:cs="Verdana"/>
          <w:b/>
          <w:sz w:val="20"/>
          <w:szCs w:val="20"/>
        </w:rPr>
      </w:pPr>
    </w:p>
    <w:p w:rsidR="007B0B79" w:rsidRDefault="00E918FC" w:rsidP="007B0B79">
      <w:pPr>
        <w:pStyle w:val="ListParagraph"/>
        <w:numPr>
          <w:ilvl w:val="1"/>
          <w:numId w:val="41"/>
        </w:numPr>
        <w:rPr>
          <w:rFonts w:ascii="Verdana" w:hAnsi="Verdana" w:cs="Verdana"/>
          <w:sz w:val="20"/>
          <w:szCs w:val="20"/>
        </w:rPr>
      </w:pPr>
      <w:r w:rsidRPr="00E4480C">
        <w:rPr>
          <w:rFonts w:ascii="Verdana" w:hAnsi="Verdana" w:cs="Verdana"/>
          <w:sz w:val="20"/>
          <w:szCs w:val="20"/>
        </w:rPr>
        <w:t xml:space="preserve">Select the green check on the pop-up box. </w:t>
      </w:r>
      <w:r w:rsidR="00E4480C">
        <w:rPr>
          <w:rFonts w:ascii="Verdana" w:hAnsi="Verdana" w:cs="Verdana"/>
          <w:sz w:val="20"/>
          <w:szCs w:val="20"/>
        </w:rPr>
        <w:t xml:space="preserve">A hard error message, “Invalid Fund/Budget Period for fiscal year of the Begin Date in line 1” will be displayed at the bottom of the infotype. All values on the infotype </w:t>
      </w:r>
      <w:r w:rsidR="002D5B23">
        <w:rPr>
          <w:rFonts w:ascii="Verdana" w:hAnsi="Verdana" w:cs="Verdana"/>
          <w:sz w:val="20"/>
          <w:szCs w:val="20"/>
        </w:rPr>
        <w:t>are now</w:t>
      </w:r>
      <w:r w:rsidR="00E4480C">
        <w:rPr>
          <w:rFonts w:ascii="Verdana" w:hAnsi="Verdana" w:cs="Verdana"/>
          <w:sz w:val="20"/>
          <w:szCs w:val="20"/>
        </w:rPr>
        <w:t xml:space="preserve"> grayed out and cannot be changed. At this point, the user will need</w:t>
      </w:r>
      <w:r w:rsidR="002D5B23">
        <w:rPr>
          <w:rFonts w:ascii="Verdana" w:hAnsi="Verdana" w:cs="Verdana"/>
          <w:sz w:val="20"/>
          <w:szCs w:val="20"/>
        </w:rPr>
        <w:t xml:space="preserve"> to exit the infotyp</w:t>
      </w:r>
      <w:r w:rsidR="00E4480C">
        <w:rPr>
          <w:rFonts w:ascii="Verdana" w:hAnsi="Verdana" w:cs="Verdana"/>
          <w:sz w:val="20"/>
          <w:szCs w:val="20"/>
        </w:rPr>
        <w:t>e and reprocess the entry.</w:t>
      </w:r>
    </w:p>
    <w:p w:rsidR="002A26EA" w:rsidRPr="00E4480C" w:rsidRDefault="004544AC" w:rsidP="00E4480C">
      <w:pPr>
        <w:rPr>
          <w:rFonts w:ascii="Verdana" w:hAnsi="Verdana" w:cs="Verdana"/>
          <w:sz w:val="20"/>
          <w:szCs w:val="20"/>
        </w:rPr>
      </w:pPr>
      <w:r w:rsidRPr="00B002F0">
        <w:rPr>
          <w:noProof/>
        </w:rPr>
        <w:drawing>
          <wp:anchor distT="0" distB="0" distL="114300" distR="114300" simplePos="0" relativeHeight="251663360" behindDoc="0" locked="0" layoutInCell="1" allowOverlap="1" wp14:anchorId="06FE2674" wp14:editId="5F15EBEF">
            <wp:simplePos x="0" y="0"/>
            <wp:positionH relativeFrom="column">
              <wp:posOffset>923925</wp:posOffset>
            </wp:positionH>
            <wp:positionV relativeFrom="paragraph">
              <wp:posOffset>132715</wp:posOffset>
            </wp:positionV>
            <wp:extent cx="4000500" cy="2000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00500" cy="200025"/>
                    </a:xfrm>
                    <a:prstGeom prst="rect">
                      <a:avLst/>
                    </a:prstGeom>
                  </pic:spPr>
                </pic:pic>
              </a:graphicData>
            </a:graphic>
            <wp14:sizeRelH relativeFrom="page">
              <wp14:pctWidth>0</wp14:pctWidth>
            </wp14:sizeRelH>
            <wp14:sizeRelV relativeFrom="page">
              <wp14:pctHeight>0</wp14:pctHeight>
            </wp14:sizeRelV>
          </wp:anchor>
        </w:drawing>
      </w:r>
    </w:p>
    <w:p w:rsidR="00E918FC" w:rsidRDefault="00E918FC" w:rsidP="009C625C">
      <w:pPr>
        <w:rPr>
          <w:rFonts w:ascii="Verdana" w:hAnsi="Verdana" w:cs="Verdana"/>
          <w:b/>
          <w:sz w:val="20"/>
          <w:szCs w:val="20"/>
        </w:rPr>
      </w:pPr>
    </w:p>
    <w:p w:rsidR="00E918FC" w:rsidRDefault="00E918FC" w:rsidP="00E918FC">
      <w:pPr>
        <w:pStyle w:val="ListParagraph"/>
        <w:numPr>
          <w:ilvl w:val="0"/>
          <w:numId w:val="41"/>
        </w:numPr>
        <w:rPr>
          <w:rFonts w:ascii="Verdana" w:hAnsi="Verdana" w:cs="Verdana"/>
          <w:sz w:val="20"/>
          <w:szCs w:val="20"/>
        </w:rPr>
      </w:pPr>
      <w:r>
        <w:rPr>
          <w:rFonts w:ascii="Verdana" w:hAnsi="Verdana" w:cs="Verdana"/>
          <w:sz w:val="20"/>
          <w:szCs w:val="20"/>
        </w:rPr>
        <w:lastRenderedPageBreak/>
        <w:t xml:space="preserve">If </w:t>
      </w:r>
      <w:r w:rsidR="00A93F4E">
        <w:rPr>
          <w:rFonts w:ascii="Verdana" w:hAnsi="Verdana" w:cs="Verdana"/>
          <w:sz w:val="20"/>
          <w:szCs w:val="20"/>
        </w:rPr>
        <w:t>an</w:t>
      </w:r>
      <w:r w:rsidRPr="0001462D">
        <w:rPr>
          <w:rFonts w:ascii="Verdana" w:hAnsi="Verdana" w:cs="Verdana"/>
          <w:sz w:val="20"/>
          <w:szCs w:val="20"/>
        </w:rPr>
        <w:t xml:space="preserve"> i</w:t>
      </w:r>
      <w:r>
        <w:rPr>
          <w:rFonts w:ascii="Verdana" w:hAnsi="Verdana" w:cs="Verdana"/>
          <w:sz w:val="20"/>
          <w:szCs w:val="20"/>
        </w:rPr>
        <w:t>ncorrect fiscal year</w:t>
      </w:r>
      <w:r w:rsidR="00495A24">
        <w:rPr>
          <w:rFonts w:ascii="Verdana" w:hAnsi="Verdana" w:cs="Verdana"/>
          <w:sz w:val="20"/>
          <w:szCs w:val="20"/>
        </w:rPr>
        <w:t xml:space="preserve"> or value</w:t>
      </w:r>
      <w:r>
        <w:rPr>
          <w:rFonts w:ascii="Verdana" w:hAnsi="Verdana" w:cs="Verdana"/>
          <w:sz w:val="20"/>
          <w:szCs w:val="20"/>
        </w:rPr>
        <w:t xml:space="preserve"> is </w:t>
      </w:r>
      <w:r w:rsidR="00D607F9">
        <w:rPr>
          <w:rFonts w:ascii="Verdana" w:hAnsi="Verdana" w:cs="Verdana"/>
          <w:sz w:val="20"/>
          <w:szCs w:val="20"/>
        </w:rPr>
        <w:t xml:space="preserve">initially </w:t>
      </w:r>
      <w:r>
        <w:rPr>
          <w:rFonts w:ascii="Verdana" w:hAnsi="Verdana" w:cs="Verdana"/>
          <w:sz w:val="20"/>
          <w:szCs w:val="20"/>
        </w:rPr>
        <w:t xml:space="preserve">entered: </w:t>
      </w:r>
    </w:p>
    <w:p w:rsidR="00E918FC" w:rsidRDefault="00A93F4E" w:rsidP="00E918FC">
      <w:pPr>
        <w:pStyle w:val="ListParagraph"/>
        <w:numPr>
          <w:ilvl w:val="1"/>
          <w:numId w:val="41"/>
        </w:numPr>
        <w:rPr>
          <w:rFonts w:ascii="Verdana" w:hAnsi="Verdana" w:cs="Verdana"/>
          <w:sz w:val="20"/>
          <w:szCs w:val="20"/>
        </w:rPr>
      </w:pPr>
      <w:r>
        <w:rPr>
          <w:rFonts w:ascii="Verdana" w:hAnsi="Verdana" w:cs="Verdana"/>
          <w:sz w:val="20"/>
          <w:szCs w:val="20"/>
        </w:rPr>
        <w:t>The above</w:t>
      </w:r>
      <w:r w:rsidR="00E918FC">
        <w:rPr>
          <w:rFonts w:ascii="Verdana" w:hAnsi="Verdana" w:cs="Verdana"/>
          <w:sz w:val="20"/>
          <w:szCs w:val="20"/>
        </w:rPr>
        <w:t xml:space="preserve"> error message</w:t>
      </w:r>
      <w:r>
        <w:rPr>
          <w:rFonts w:ascii="Verdana" w:hAnsi="Verdana" w:cs="Verdana"/>
          <w:sz w:val="20"/>
          <w:szCs w:val="20"/>
        </w:rPr>
        <w:t>,</w:t>
      </w:r>
      <w:r w:rsidRPr="00A93F4E">
        <w:rPr>
          <w:rFonts w:ascii="Verdana" w:hAnsi="Verdana" w:cs="Verdana"/>
          <w:sz w:val="20"/>
          <w:szCs w:val="20"/>
        </w:rPr>
        <w:t xml:space="preserve"> </w:t>
      </w:r>
      <w:r>
        <w:rPr>
          <w:rFonts w:ascii="Verdana" w:hAnsi="Verdana" w:cs="Verdana"/>
          <w:sz w:val="20"/>
          <w:szCs w:val="20"/>
        </w:rPr>
        <w:t>“Invalid Fund/Budget Period for fiscal year of the Begin Date in line 1” will</w:t>
      </w:r>
      <w:r w:rsidR="00E918FC">
        <w:rPr>
          <w:rFonts w:ascii="Verdana" w:hAnsi="Verdana" w:cs="Verdana"/>
          <w:sz w:val="20"/>
          <w:szCs w:val="20"/>
        </w:rPr>
        <w:t xml:space="preserve"> be received when the infotype is saved.</w:t>
      </w:r>
    </w:p>
    <w:p w:rsidR="00A93F4E" w:rsidRDefault="00A93F4E" w:rsidP="00A93F4E">
      <w:pPr>
        <w:pStyle w:val="ListParagraph"/>
        <w:ind w:left="1440"/>
        <w:rPr>
          <w:rFonts w:ascii="Verdana" w:hAnsi="Verdana" w:cs="Verdana"/>
          <w:sz w:val="20"/>
          <w:szCs w:val="20"/>
        </w:rPr>
      </w:pPr>
    </w:p>
    <w:p w:rsidR="00A93F4E" w:rsidRDefault="00A93F4E" w:rsidP="00E918FC">
      <w:pPr>
        <w:pStyle w:val="ListParagraph"/>
        <w:numPr>
          <w:ilvl w:val="1"/>
          <w:numId w:val="41"/>
        </w:numPr>
        <w:rPr>
          <w:rFonts w:ascii="Verdana" w:hAnsi="Verdana" w:cs="Verdana"/>
          <w:sz w:val="20"/>
          <w:szCs w:val="20"/>
        </w:rPr>
      </w:pPr>
      <w:r>
        <w:rPr>
          <w:rFonts w:ascii="Verdana" w:hAnsi="Verdana" w:cs="Verdana"/>
          <w:sz w:val="20"/>
          <w:szCs w:val="20"/>
        </w:rPr>
        <w:t>As above, the validity dates will gray out and the user will need to exit the infotype and reprocess.</w:t>
      </w:r>
    </w:p>
    <w:p w:rsidR="00A93F4E" w:rsidRDefault="00A93F4E" w:rsidP="009C625C">
      <w:pPr>
        <w:rPr>
          <w:rFonts w:ascii="Verdana" w:hAnsi="Verdana" w:cs="Verdana"/>
          <w:b/>
          <w:sz w:val="20"/>
          <w:szCs w:val="20"/>
        </w:rPr>
      </w:pPr>
    </w:p>
    <w:p w:rsidR="00AE0E1D" w:rsidRDefault="00AE0E1D" w:rsidP="009C625C">
      <w:pPr>
        <w:rPr>
          <w:rFonts w:ascii="Verdana" w:hAnsi="Verdana" w:cs="Verdana"/>
          <w:b/>
          <w:sz w:val="20"/>
          <w:szCs w:val="20"/>
        </w:rPr>
      </w:pPr>
      <w:r>
        <w:rPr>
          <w:rFonts w:ascii="Verdana" w:hAnsi="Verdana" w:cs="Verdana"/>
          <w:b/>
          <w:sz w:val="20"/>
          <w:szCs w:val="20"/>
        </w:rPr>
        <w:t>IT9104</w:t>
      </w:r>
      <w:r w:rsidR="003F6C45">
        <w:rPr>
          <w:rFonts w:ascii="Verdana" w:hAnsi="Verdana" w:cs="Verdana"/>
          <w:b/>
          <w:sz w:val="20"/>
          <w:szCs w:val="20"/>
        </w:rPr>
        <w:t xml:space="preserve"> (Complement Control)</w:t>
      </w:r>
    </w:p>
    <w:p w:rsidR="009D2F26" w:rsidRDefault="0014669A" w:rsidP="009C625C">
      <w:pPr>
        <w:rPr>
          <w:rFonts w:ascii="Verdana" w:hAnsi="Verdana" w:cs="Verdana"/>
          <w:sz w:val="20"/>
          <w:szCs w:val="20"/>
        </w:rPr>
      </w:pPr>
      <w:r>
        <w:rPr>
          <w:rFonts w:ascii="Verdana" w:hAnsi="Verdana" w:cs="Verdana"/>
          <w:sz w:val="20"/>
          <w:szCs w:val="20"/>
        </w:rPr>
        <w:t>When an IT9104 record is</w:t>
      </w:r>
      <w:r w:rsidR="009D2F26">
        <w:rPr>
          <w:rFonts w:ascii="Verdana" w:hAnsi="Verdana" w:cs="Verdana"/>
          <w:sz w:val="20"/>
          <w:szCs w:val="20"/>
        </w:rPr>
        <w:t xml:space="preserve"> changed or</w:t>
      </w:r>
      <w:r>
        <w:rPr>
          <w:rFonts w:ascii="Verdana" w:hAnsi="Verdana" w:cs="Verdana"/>
          <w:sz w:val="20"/>
          <w:szCs w:val="20"/>
        </w:rPr>
        <w:t xml:space="preserve"> created with an effective date on or after 07/01/2014</w:t>
      </w:r>
      <w:r w:rsidR="009D2F26">
        <w:rPr>
          <w:rFonts w:ascii="Verdana" w:hAnsi="Verdana" w:cs="Verdana"/>
          <w:sz w:val="20"/>
          <w:szCs w:val="20"/>
        </w:rPr>
        <w:t>:</w:t>
      </w:r>
    </w:p>
    <w:p w:rsidR="00DF09E9" w:rsidRDefault="00DF09E9" w:rsidP="009C625C">
      <w:pPr>
        <w:rPr>
          <w:rFonts w:ascii="Verdana" w:hAnsi="Verdana" w:cs="Verdana"/>
          <w:sz w:val="20"/>
          <w:szCs w:val="20"/>
        </w:rPr>
      </w:pPr>
    </w:p>
    <w:p w:rsidR="009D2F26" w:rsidRDefault="009D2F26" w:rsidP="009D2F26">
      <w:pPr>
        <w:pStyle w:val="ListParagraph"/>
        <w:numPr>
          <w:ilvl w:val="0"/>
          <w:numId w:val="42"/>
        </w:numPr>
        <w:rPr>
          <w:rFonts w:ascii="Verdana" w:hAnsi="Verdana" w:cs="Verdana"/>
          <w:sz w:val="20"/>
          <w:szCs w:val="20"/>
        </w:rPr>
      </w:pPr>
      <w:r w:rsidRPr="00C62857">
        <w:rPr>
          <w:rFonts w:ascii="Verdana" w:hAnsi="Verdana" w:cs="Verdana"/>
          <w:sz w:val="20"/>
          <w:szCs w:val="20"/>
        </w:rPr>
        <w:t>No value will need to be entered</w:t>
      </w:r>
      <w:r w:rsidR="004F1008" w:rsidRPr="00C62857">
        <w:rPr>
          <w:rFonts w:ascii="Verdana" w:hAnsi="Verdana" w:cs="Verdana"/>
          <w:sz w:val="20"/>
          <w:szCs w:val="20"/>
        </w:rPr>
        <w:t xml:space="preserve"> in the Budget Period fiel</w:t>
      </w:r>
      <w:r w:rsidR="00C62857">
        <w:rPr>
          <w:rFonts w:ascii="Verdana" w:hAnsi="Verdana" w:cs="Verdana"/>
          <w:sz w:val="20"/>
          <w:szCs w:val="20"/>
        </w:rPr>
        <w:t xml:space="preserve">d. Based on the start date and the fund that is entered, the correct budget period </w:t>
      </w:r>
      <w:r w:rsidR="00BB7640">
        <w:rPr>
          <w:rFonts w:ascii="Verdana" w:hAnsi="Verdana" w:cs="Verdana"/>
          <w:sz w:val="20"/>
          <w:szCs w:val="20"/>
        </w:rPr>
        <w:t>value</w:t>
      </w:r>
      <w:r w:rsidR="00C62857">
        <w:rPr>
          <w:rFonts w:ascii="Verdana" w:hAnsi="Verdana" w:cs="Verdana"/>
          <w:sz w:val="20"/>
          <w:szCs w:val="20"/>
        </w:rPr>
        <w:t xml:space="preserve"> will default when the infotype is saved.</w:t>
      </w:r>
    </w:p>
    <w:p w:rsidR="00C62857" w:rsidRPr="00C62857" w:rsidRDefault="00C62857" w:rsidP="00C62857">
      <w:pPr>
        <w:pStyle w:val="ListParagraph"/>
        <w:rPr>
          <w:rFonts w:ascii="Verdana" w:hAnsi="Verdana" w:cs="Verdana"/>
          <w:sz w:val="20"/>
          <w:szCs w:val="20"/>
        </w:rPr>
      </w:pPr>
    </w:p>
    <w:p w:rsidR="0014669A" w:rsidRDefault="0014669A" w:rsidP="009C625C">
      <w:pPr>
        <w:pStyle w:val="ListParagraph"/>
        <w:numPr>
          <w:ilvl w:val="0"/>
          <w:numId w:val="42"/>
        </w:numPr>
        <w:rPr>
          <w:rFonts w:ascii="Verdana" w:hAnsi="Verdana" w:cs="Verdana"/>
          <w:sz w:val="20"/>
          <w:szCs w:val="20"/>
        </w:rPr>
      </w:pPr>
      <w:r w:rsidRPr="009D2F26">
        <w:rPr>
          <w:rFonts w:ascii="Verdana" w:hAnsi="Verdana" w:cs="Verdana"/>
          <w:sz w:val="20"/>
          <w:szCs w:val="20"/>
        </w:rPr>
        <w:t xml:space="preserve">If an invalid </w:t>
      </w:r>
      <w:r w:rsidR="00C62857">
        <w:rPr>
          <w:rFonts w:ascii="Verdana" w:hAnsi="Verdana" w:cs="Verdana"/>
          <w:sz w:val="20"/>
          <w:szCs w:val="20"/>
        </w:rPr>
        <w:t>value</w:t>
      </w:r>
      <w:r w:rsidRPr="009D2F26">
        <w:rPr>
          <w:rFonts w:ascii="Verdana" w:hAnsi="Verdana" w:cs="Verdana"/>
          <w:sz w:val="20"/>
          <w:szCs w:val="20"/>
        </w:rPr>
        <w:t xml:space="preserve"> is entered into the Budget Period field an error message, “Budget Period not valid with Fund”, will be received.</w:t>
      </w:r>
    </w:p>
    <w:p w:rsidR="00505AE0" w:rsidRPr="00505AE0" w:rsidRDefault="00505AE0" w:rsidP="00505AE0">
      <w:pPr>
        <w:pStyle w:val="ListParagraph"/>
        <w:rPr>
          <w:rFonts w:ascii="Verdana" w:hAnsi="Verdana" w:cs="Verdana"/>
          <w:sz w:val="20"/>
          <w:szCs w:val="20"/>
        </w:rPr>
      </w:pPr>
    </w:p>
    <w:p w:rsidR="00505AE0" w:rsidRPr="00666F5D" w:rsidRDefault="00505AE0" w:rsidP="009C625C">
      <w:pPr>
        <w:pStyle w:val="ListParagraph"/>
        <w:numPr>
          <w:ilvl w:val="0"/>
          <w:numId w:val="42"/>
        </w:numPr>
        <w:rPr>
          <w:rFonts w:ascii="Verdana" w:hAnsi="Verdana" w:cs="Verdana"/>
          <w:sz w:val="20"/>
          <w:szCs w:val="20"/>
        </w:rPr>
      </w:pPr>
      <w:r>
        <w:rPr>
          <w:rFonts w:ascii="Verdana" w:hAnsi="Verdana" w:cs="Verdana"/>
          <w:sz w:val="20"/>
          <w:szCs w:val="20"/>
        </w:rPr>
        <w:t xml:space="preserve">Update the field with a valid </w:t>
      </w:r>
      <w:r w:rsidR="00C62857">
        <w:rPr>
          <w:rFonts w:ascii="Verdana" w:hAnsi="Verdana" w:cs="Verdana"/>
          <w:sz w:val="20"/>
          <w:szCs w:val="20"/>
        </w:rPr>
        <w:t>budget period</w:t>
      </w:r>
      <w:r>
        <w:rPr>
          <w:rFonts w:ascii="Verdana" w:hAnsi="Verdana" w:cs="Verdana"/>
          <w:sz w:val="20"/>
          <w:szCs w:val="20"/>
        </w:rPr>
        <w:t xml:space="preserve"> for the infotype to be saved.</w:t>
      </w:r>
    </w:p>
    <w:p w:rsidR="0014669A" w:rsidRDefault="0014669A" w:rsidP="009C625C">
      <w:pPr>
        <w:rPr>
          <w:rFonts w:ascii="Verdana" w:hAnsi="Verdana" w:cs="Verdana"/>
          <w:b/>
          <w:sz w:val="20"/>
          <w:szCs w:val="20"/>
        </w:rPr>
      </w:pPr>
    </w:p>
    <w:p w:rsidR="0014669A" w:rsidRDefault="00505AE0" w:rsidP="009C625C">
      <w:pPr>
        <w:rPr>
          <w:rFonts w:ascii="Verdana" w:hAnsi="Verdana" w:cs="Verdana"/>
          <w:b/>
          <w:sz w:val="20"/>
          <w:szCs w:val="20"/>
        </w:rPr>
      </w:pPr>
      <w:r>
        <w:rPr>
          <w:noProof/>
        </w:rPr>
        <w:drawing>
          <wp:anchor distT="0" distB="0" distL="114300" distR="114300" simplePos="0" relativeHeight="251661312" behindDoc="0" locked="0" layoutInCell="1" allowOverlap="1" wp14:anchorId="670907B7" wp14:editId="6079D3CA">
            <wp:simplePos x="0" y="0"/>
            <wp:positionH relativeFrom="column">
              <wp:posOffset>-47625</wp:posOffset>
            </wp:positionH>
            <wp:positionV relativeFrom="paragraph">
              <wp:posOffset>106680</wp:posOffset>
            </wp:positionV>
            <wp:extent cx="4476750" cy="28949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76750" cy="2894965"/>
                    </a:xfrm>
                    <a:prstGeom prst="rect">
                      <a:avLst/>
                    </a:prstGeom>
                  </pic:spPr>
                </pic:pic>
              </a:graphicData>
            </a:graphic>
            <wp14:sizeRelH relativeFrom="page">
              <wp14:pctWidth>0</wp14:pctWidth>
            </wp14:sizeRelH>
            <wp14:sizeRelV relativeFrom="page">
              <wp14:pctHeight>0</wp14:pctHeight>
            </wp14:sizeRelV>
          </wp:anchor>
        </w:drawing>
      </w: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14669A" w:rsidRDefault="0014669A" w:rsidP="009C625C">
      <w:pPr>
        <w:rPr>
          <w:rFonts w:ascii="Verdana" w:hAnsi="Verdana" w:cs="Verdana"/>
          <w:b/>
          <w:sz w:val="20"/>
          <w:szCs w:val="20"/>
        </w:rPr>
      </w:pPr>
    </w:p>
    <w:p w:rsidR="009D2F26" w:rsidRDefault="009D2F26"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AC04FB" w:rsidRDefault="00AC04FB" w:rsidP="009C625C">
      <w:pPr>
        <w:rPr>
          <w:rFonts w:ascii="Verdana" w:hAnsi="Verdana" w:cs="Verdana"/>
          <w:b/>
          <w:sz w:val="20"/>
          <w:szCs w:val="20"/>
        </w:rPr>
      </w:pPr>
    </w:p>
    <w:p w:rsidR="00B11ABF" w:rsidRDefault="00B11ABF" w:rsidP="009C625C">
      <w:pPr>
        <w:rPr>
          <w:rFonts w:ascii="Verdana" w:hAnsi="Verdana" w:cs="Verdana"/>
          <w:b/>
          <w:sz w:val="20"/>
          <w:szCs w:val="20"/>
        </w:rPr>
      </w:pPr>
    </w:p>
    <w:p w:rsidR="00E4480C" w:rsidRDefault="00E4480C" w:rsidP="009C625C">
      <w:pPr>
        <w:rPr>
          <w:rFonts w:ascii="Verdana" w:hAnsi="Verdana" w:cs="Verdana"/>
          <w:b/>
          <w:sz w:val="20"/>
          <w:szCs w:val="20"/>
        </w:rPr>
      </w:pPr>
    </w:p>
    <w:p w:rsidR="00442852" w:rsidRDefault="005825AE" w:rsidP="009C625C">
      <w:pPr>
        <w:rPr>
          <w:rFonts w:ascii="Verdana" w:hAnsi="Verdana" w:cs="Verdana"/>
          <w:b/>
          <w:sz w:val="20"/>
          <w:szCs w:val="20"/>
        </w:rPr>
      </w:pPr>
      <w:r>
        <w:rPr>
          <w:rFonts w:ascii="Verdana" w:hAnsi="Verdana" w:cs="Verdana"/>
          <w:b/>
          <w:sz w:val="20"/>
          <w:szCs w:val="20"/>
        </w:rPr>
        <w:t>Fiscal Year Funds Update Program</w:t>
      </w:r>
    </w:p>
    <w:p w:rsidR="00BB7640" w:rsidRDefault="00274487" w:rsidP="009C625C">
      <w:pPr>
        <w:rPr>
          <w:rFonts w:ascii="Verdana" w:hAnsi="Verdana" w:cs="Verdana"/>
          <w:sz w:val="20"/>
          <w:szCs w:val="20"/>
        </w:rPr>
      </w:pPr>
      <w:r>
        <w:rPr>
          <w:rFonts w:ascii="Verdana" w:hAnsi="Verdana" w:cs="Verdana"/>
          <w:sz w:val="20"/>
          <w:szCs w:val="20"/>
        </w:rPr>
        <w:t>The Fiscal Year Funds Update Program commences in mid-June and runs th</w:t>
      </w:r>
      <w:r w:rsidR="00D26D9F">
        <w:rPr>
          <w:rFonts w:ascii="Verdana" w:hAnsi="Verdana" w:cs="Verdana"/>
          <w:sz w:val="20"/>
          <w:szCs w:val="20"/>
        </w:rPr>
        <w:t xml:space="preserve">rough early July each year. This year the </w:t>
      </w:r>
      <w:r>
        <w:rPr>
          <w:rFonts w:ascii="Verdana" w:hAnsi="Verdana" w:cs="Verdana"/>
          <w:sz w:val="20"/>
          <w:szCs w:val="20"/>
        </w:rPr>
        <w:t xml:space="preserve">program </w:t>
      </w:r>
      <w:r w:rsidR="00D26D9F">
        <w:rPr>
          <w:rFonts w:ascii="Verdana" w:hAnsi="Verdana" w:cs="Verdana"/>
          <w:sz w:val="20"/>
          <w:szCs w:val="20"/>
        </w:rPr>
        <w:t>will take</w:t>
      </w:r>
      <w:r>
        <w:rPr>
          <w:rFonts w:ascii="Verdana" w:hAnsi="Verdana" w:cs="Verdana"/>
          <w:sz w:val="20"/>
          <w:szCs w:val="20"/>
        </w:rPr>
        <w:t xml:space="preserve"> all </w:t>
      </w:r>
      <w:r w:rsidR="008505D7">
        <w:rPr>
          <w:rFonts w:ascii="Verdana" w:hAnsi="Verdana" w:cs="Verdana"/>
          <w:sz w:val="20"/>
          <w:szCs w:val="20"/>
        </w:rPr>
        <w:t xml:space="preserve">applicable </w:t>
      </w:r>
      <w:r>
        <w:rPr>
          <w:rFonts w:ascii="Verdana" w:hAnsi="Verdana" w:cs="Verdana"/>
          <w:sz w:val="20"/>
          <w:szCs w:val="20"/>
        </w:rPr>
        <w:t xml:space="preserve">IT0027, IT1018 and IT9104 records </w:t>
      </w:r>
      <w:r w:rsidR="007C39C7">
        <w:rPr>
          <w:rFonts w:ascii="Verdana" w:hAnsi="Verdana" w:cs="Verdana"/>
          <w:sz w:val="20"/>
          <w:szCs w:val="20"/>
        </w:rPr>
        <w:t>and change</w:t>
      </w:r>
      <w:r w:rsidR="00D26D9F">
        <w:rPr>
          <w:rFonts w:ascii="Verdana" w:hAnsi="Verdana" w:cs="Verdana"/>
          <w:sz w:val="20"/>
          <w:szCs w:val="20"/>
        </w:rPr>
        <w:t xml:space="preserve"> the 6</w:t>
      </w:r>
      <w:r w:rsidR="00D26D9F" w:rsidRPr="00D26D9F">
        <w:rPr>
          <w:rFonts w:ascii="Verdana" w:hAnsi="Verdana" w:cs="Verdana"/>
          <w:sz w:val="20"/>
          <w:szCs w:val="20"/>
          <w:vertAlign w:val="superscript"/>
        </w:rPr>
        <w:t>th</w:t>
      </w:r>
      <w:r w:rsidR="00D26D9F">
        <w:rPr>
          <w:rFonts w:ascii="Verdana" w:hAnsi="Verdana" w:cs="Verdana"/>
          <w:sz w:val="20"/>
          <w:szCs w:val="20"/>
        </w:rPr>
        <w:t xml:space="preserve"> and 7</w:t>
      </w:r>
      <w:r w:rsidR="00D26D9F" w:rsidRPr="00D26D9F">
        <w:rPr>
          <w:rFonts w:ascii="Verdana" w:hAnsi="Verdana" w:cs="Verdana"/>
          <w:sz w:val="20"/>
          <w:szCs w:val="20"/>
          <w:vertAlign w:val="superscript"/>
        </w:rPr>
        <w:t>th</w:t>
      </w:r>
      <w:r w:rsidR="00D26D9F">
        <w:rPr>
          <w:rFonts w:ascii="Verdana" w:hAnsi="Verdana" w:cs="Verdana"/>
          <w:sz w:val="20"/>
          <w:szCs w:val="20"/>
        </w:rPr>
        <w:t xml:space="preserve"> digit of the fund to reflect 00. The program will also populate the budget period field to the current fiscal year. For example, if a position or employee had a fund of 10067</w:t>
      </w:r>
      <w:r w:rsidR="00D26D9F" w:rsidRPr="00D26D9F">
        <w:rPr>
          <w:rFonts w:ascii="Verdana" w:hAnsi="Verdana" w:cs="Verdana"/>
          <w:b/>
          <w:sz w:val="20"/>
          <w:szCs w:val="20"/>
        </w:rPr>
        <w:t>13</w:t>
      </w:r>
      <w:r w:rsidR="00D26D9F">
        <w:rPr>
          <w:rFonts w:ascii="Verdana" w:hAnsi="Verdana" w:cs="Verdana"/>
          <w:sz w:val="20"/>
          <w:szCs w:val="20"/>
        </w:rPr>
        <w:t>000, the program would create a new record effective 7/1/14 with fund 10067</w:t>
      </w:r>
      <w:r w:rsidR="00D26D9F" w:rsidRPr="00D26D9F">
        <w:rPr>
          <w:rFonts w:ascii="Verdana" w:hAnsi="Verdana" w:cs="Verdana"/>
          <w:b/>
          <w:sz w:val="20"/>
          <w:szCs w:val="20"/>
        </w:rPr>
        <w:t>00</w:t>
      </w:r>
      <w:r w:rsidR="00D26D9F">
        <w:rPr>
          <w:rFonts w:ascii="Verdana" w:hAnsi="Verdana" w:cs="Verdana"/>
          <w:sz w:val="20"/>
          <w:szCs w:val="20"/>
        </w:rPr>
        <w:t xml:space="preserve">000 and budget period </w:t>
      </w:r>
      <w:r w:rsidR="00D26D9F" w:rsidRPr="00D26D9F">
        <w:rPr>
          <w:rFonts w:ascii="Verdana" w:hAnsi="Verdana" w:cs="Verdana"/>
          <w:b/>
          <w:sz w:val="20"/>
          <w:szCs w:val="20"/>
        </w:rPr>
        <w:t>2014</w:t>
      </w:r>
      <w:r w:rsidR="00D26D9F">
        <w:rPr>
          <w:rFonts w:ascii="Verdana" w:hAnsi="Verdana" w:cs="Verdana"/>
          <w:sz w:val="20"/>
          <w:szCs w:val="20"/>
        </w:rPr>
        <w:t>.</w:t>
      </w:r>
    </w:p>
    <w:p w:rsidR="00400DDC" w:rsidRDefault="00400DDC" w:rsidP="009C625C">
      <w:pPr>
        <w:rPr>
          <w:rFonts w:ascii="Verdana" w:hAnsi="Verdana" w:cs="Verdana"/>
          <w:sz w:val="20"/>
          <w:szCs w:val="20"/>
        </w:rPr>
      </w:pPr>
    </w:p>
    <w:p w:rsidR="009353F2" w:rsidRPr="009353F2" w:rsidRDefault="009353F2" w:rsidP="009353F2">
      <w:pPr>
        <w:rPr>
          <w:rFonts w:ascii="Verdana" w:hAnsi="Verdana" w:cs="Verdana"/>
          <w:sz w:val="20"/>
          <w:szCs w:val="20"/>
        </w:rPr>
      </w:pPr>
      <w:r w:rsidRPr="009353F2">
        <w:rPr>
          <w:rFonts w:ascii="Verdana" w:hAnsi="Verdana" w:cs="Verdana"/>
          <w:sz w:val="20"/>
          <w:szCs w:val="20"/>
        </w:rPr>
        <w:lastRenderedPageBreak/>
        <w:t>A separate program will also be run this year to populate the budget period value of 0000 for Funds beginning with 5 and 6. It is only necessary to run this program for the upcoming fiscal year, July 2014, in order to update the budget period value on all infotypes.</w:t>
      </w:r>
    </w:p>
    <w:p w:rsidR="007D6465" w:rsidRDefault="007D6465" w:rsidP="009C625C">
      <w:pPr>
        <w:rPr>
          <w:rFonts w:ascii="Verdana" w:hAnsi="Verdana" w:cs="Verdana"/>
          <w:sz w:val="20"/>
          <w:szCs w:val="20"/>
        </w:rPr>
      </w:pPr>
    </w:p>
    <w:p w:rsidR="00B11ABF" w:rsidRDefault="00B11ABF" w:rsidP="009C625C">
      <w:pPr>
        <w:rPr>
          <w:rFonts w:ascii="Verdana" w:hAnsi="Verdana" w:cs="Verdana"/>
          <w:sz w:val="20"/>
          <w:szCs w:val="20"/>
        </w:rPr>
      </w:pPr>
      <w:r>
        <w:rPr>
          <w:rFonts w:ascii="Verdana" w:hAnsi="Verdana" w:cs="Verdana"/>
          <w:sz w:val="20"/>
          <w:szCs w:val="20"/>
        </w:rPr>
        <w:t xml:space="preserve">The removal of the fiscal year from </w:t>
      </w:r>
      <w:r w:rsidR="008505D7">
        <w:rPr>
          <w:rFonts w:ascii="Verdana" w:hAnsi="Verdana" w:cs="Verdana"/>
          <w:sz w:val="20"/>
          <w:szCs w:val="20"/>
        </w:rPr>
        <w:t>applicable</w:t>
      </w:r>
      <w:r w:rsidR="003F67F0">
        <w:rPr>
          <w:rFonts w:ascii="Verdana" w:hAnsi="Verdana" w:cs="Verdana"/>
          <w:sz w:val="20"/>
          <w:szCs w:val="20"/>
        </w:rPr>
        <w:t xml:space="preserve"> </w:t>
      </w:r>
      <w:r>
        <w:rPr>
          <w:rFonts w:ascii="Verdana" w:hAnsi="Verdana" w:cs="Verdana"/>
          <w:sz w:val="20"/>
          <w:szCs w:val="20"/>
        </w:rPr>
        <w:t>SAP</w:t>
      </w:r>
      <w:r w:rsidR="003F67F0">
        <w:rPr>
          <w:rFonts w:ascii="Verdana" w:hAnsi="Verdana" w:cs="Verdana"/>
          <w:sz w:val="20"/>
          <w:szCs w:val="20"/>
        </w:rPr>
        <w:t xml:space="preserve"> Fund</w:t>
      </w:r>
      <w:r w:rsidR="008505D7">
        <w:rPr>
          <w:rFonts w:ascii="Verdana" w:hAnsi="Verdana" w:cs="Verdana"/>
          <w:sz w:val="20"/>
          <w:szCs w:val="20"/>
        </w:rPr>
        <w:t>s</w:t>
      </w:r>
      <w:r>
        <w:rPr>
          <w:rFonts w:ascii="Verdana" w:hAnsi="Verdana" w:cs="Verdana"/>
          <w:sz w:val="20"/>
          <w:szCs w:val="20"/>
        </w:rPr>
        <w:t xml:space="preserve"> will not affect fiscal year end processing. </w:t>
      </w:r>
      <w:r w:rsidR="008505D7">
        <w:rPr>
          <w:rFonts w:ascii="Verdana" w:hAnsi="Verdana" w:cs="Verdana"/>
          <w:sz w:val="20"/>
          <w:szCs w:val="20"/>
        </w:rPr>
        <w:t>This</w:t>
      </w:r>
      <w:r>
        <w:rPr>
          <w:rFonts w:ascii="Verdana" w:hAnsi="Verdana" w:cs="Verdana"/>
          <w:sz w:val="20"/>
          <w:szCs w:val="20"/>
        </w:rPr>
        <w:t xml:space="preserve"> </w:t>
      </w:r>
      <w:r w:rsidR="003F67F0">
        <w:rPr>
          <w:rFonts w:ascii="Verdana" w:hAnsi="Verdana" w:cs="Verdana"/>
          <w:sz w:val="20"/>
          <w:szCs w:val="20"/>
        </w:rPr>
        <w:t>program</w:t>
      </w:r>
      <w:r>
        <w:rPr>
          <w:rFonts w:ascii="Verdana" w:hAnsi="Verdana" w:cs="Verdana"/>
          <w:sz w:val="20"/>
          <w:szCs w:val="20"/>
        </w:rPr>
        <w:t xml:space="preserve"> will continue to be processed at </w:t>
      </w:r>
      <w:r w:rsidR="00400DDC">
        <w:rPr>
          <w:rFonts w:ascii="Verdana" w:hAnsi="Verdana" w:cs="Verdana"/>
          <w:sz w:val="20"/>
          <w:szCs w:val="20"/>
        </w:rPr>
        <w:t>the end of each fiscal year. In future years the</w:t>
      </w:r>
      <w:r>
        <w:rPr>
          <w:rFonts w:ascii="Verdana" w:hAnsi="Verdana" w:cs="Verdana"/>
          <w:sz w:val="20"/>
          <w:szCs w:val="20"/>
        </w:rPr>
        <w:t xml:space="preserve"> Budget Period field will </w:t>
      </w:r>
      <w:r w:rsidR="00400DDC">
        <w:rPr>
          <w:rFonts w:ascii="Verdana" w:hAnsi="Verdana" w:cs="Verdana"/>
          <w:sz w:val="20"/>
          <w:szCs w:val="20"/>
        </w:rPr>
        <w:t>be</w:t>
      </w:r>
      <w:r>
        <w:rPr>
          <w:rFonts w:ascii="Verdana" w:hAnsi="Verdana" w:cs="Verdana"/>
          <w:sz w:val="20"/>
          <w:szCs w:val="20"/>
        </w:rPr>
        <w:t xml:space="preserve"> rolled to the next fiscal year in lieu of the</w:t>
      </w:r>
      <w:r w:rsidR="00BB7640">
        <w:rPr>
          <w:rFonts w:ascii="Verdana" w:hAnsi="Verdana" w:cs="Verdana"/>
          <w:sz w:val="20"/>
          <w:szCs w:val="20"/>
        </w:rPr>
        <w:t xml:space="preserve"> 6</w:t>
      </w:r>
      <w:r w:rsidR="00BB7640" w:rsidRPr="00BB7640">
        <w:rPr>
          <w:rFonts w:ascii="Verdana" w:hAnsi="Verdana" w:cs="Verdana"/>
          <w:sz w:val="20"/>
          <w:szCs w:val="20"/>
          <w:vertAlign w:val="superscript"/>
        </w:rPr>
        <w:t>th</w:t>
      </w:r>
      <w:r w:rsidR="00BB7640">
        <w:rPr>
          <w:rFonts w:ascii="Verdana" w:hAnsi="Verdana" w:cs="Verdana"/>
          <w:sz w:val="20"/>
          <w:szCs w:val="20"/>
        </w:rPr>
        <w:t xml:space="preserve"> and 7</w:t>
      </w:r>
      <w:r w:rsidR="00BB7640" w:rsidRPr="00BB7640">
        <w:rPr>
          <w:rFonts w:ascii="Verdana" w:hAnsi="Verdana" w:cs="Verdana"/>
          <w:sz w:val="20"/>
          <w:szCs w:val="20"/>
          <w:vertAlign w:val="superscript"/>
        </w:rPr>
        <w:t>th</w:t>
      </w:r>
      <w:r w:rsidR="00BB7640">
        <w:rPr>
          <w:rFonts w:ascii="Verdana" w:hAnsi="Verdana" w:cs="Verdana"/>
          <w:sz w:val="20"/>
          <w:szCs w:val="20"/>
        </w:rPr>
        <w:t xml:space="preserve"> digit of the</w:t>
      </w:r>
      <w:r>
        <w:rPr>
          <w:rFonts w:ascii="Verdana" w:hAnsi="Verdana" w:cs="Verdana"/>
          <w:sz w:val="20"/>
          <w:szCs w:val="20"/>
        </w:rPr>
        <w:t xml:space="preserve"> SAP Fund. </w:t>
      </w:r>
      <w:r w:rsidR="009353F2">
        <w:rPr>
          <w:rFonts w:ascii="Verdana" w:hAnsi="Verdana" w:cs="Verdana"/>
          <w:sz w:val="20"/>
          <w:szCs w:val="20"/>
        </w:rPr>
        <w:t>For example, i</w:t>
      </w:r>
      <w:r w:rsidR="000D5131">
        <w:rPr>
          <w:rFonts w:ascii="Verdana" w:hAnsi="Verdana" w:cs="Verdana"/>
          <w:sz w:val="20"/>
          <w:szCs w:val="20"/>
        </w:rPr>
        <w:t>f</w:t>
      </w:r>
      <w:r w:rsidR="008505D7">
        <w:rPr>
          <w:rFonts w:ascii="Verdana" w:hAnsi="Verdana" w:cs="Verdana"/>
          <w:sz w:val="20"/>
          <w:szCs w:val="20"/>
        </w:rPr>
        <w:t xml:space="preserve"> the current fiscal year is </w:t>
      </w:r>
      <w:r w:rsidR="008505D7" w:rsidRPr="008505D7">
        <w:rPr>
          <w:rFonts w:ascii="Verdana" w:hAnsi="Verdana" w:cs="Verdana"/>
          <w:b/>
          <w:sz w:val="20"/>
          <w:szCs w:val="20"/>
        </w:rPr>
        <w:t>201</w:t>
      </w:r>
      <w:r w:rsidR="000D5131">
        <w:rPr>
          <w:rFonts w:ascii="Verdana" w:hAnsi="Verdana" w:cs="Verdana"/>
          <w:b/>
          <w:sz w:val="20"/>
          <w:szCs w:val="20"/>
        </w:rPr>
        <w:t>4</w:t>
      </w:r>
      <w:r w:rsidR="008505D7">
        <w:rPr>
          <w:rFonts w:ascii="Verdana" w:hAnsi="Verdana" w:cs="Verdana"/>
          <w:sz w:val="20"/>
          <w:szCs w:val="20"/>
        </w:rPr>
        <w:t>,</w:t>
      </w:r>
      <w:r w:rsidR="003F67F0">
        <w:rPr>
          <w:rFonts w:ascii="Verdana" w:hAnsi="Verdana" w:cs="Verdana"/>
          <w:sz w:val="20"/>
          <w:szCs w:val="20"/>
        </w:rPr>
        <w:t xml:space="preserve"> the program will </w:t>
      </w:r>
      <w:r>
        <w:rPr>
          <w:rFonts w:ascii="Verdana" w:hAnsi="Verdana" w:cs="Verdana"/>
          <w:sz w:val="20"/>
          <w:szCs w:val="20"/>
        </w:rPr>
        <w:t xml:space="preserve">create a new record effective </w:t>
      </w:r>
      <w:r w:rsidR="000D5131">
        <w:rPr>
          <w:rFonts w:ascii="Verdana" w:hAnsi="Verdana" w:cs="Verdana"/>
          <w:sz w:val="20"/>
          <w:szCs w:val="20"/>
        </w:rPr>
        <w:t>7/1/15</w:t>
      </w:r>
      <w:r>
        <w:rPr>
          <w:rFonts w:ascii="Verdana" w:hAnsi="Verdana" w:cs="Verdana"/>
          <w:sz w:val="20"/>
          <w:szCs w:val="20"/>
        </w:rPr>
        <w:t xml:space="preserve"> with </w:t>
      </w:r>
      <w:r w:rsidR="003F67F0">
        <w:rPr>
          <w:rFonts w:ascii="Verdana" w:hAnsi="Verdana" w:cs="Verdana"/>
          <w:sz w:val="20"/>
          <w:szCs w:val="20"/>
        </w:rPr>
        <w:t xml:space="preserve">Budget Period </w:t>
      </w:r>
      <w:r w:rsidR="003F67F0" w:rsidRPr="008505D7">
        <w:rPr>
          <w:rFonts w:ascii="Verdana" w:hAnsi="Verdana" w:cs="Verdana"/>
          <w:b/>
          <w:sz w:val="20"/>
          <w:szCs w:val="20"/>
        </w:rPr>
        <w:t>201</w:t>
      </w:r>
      <w:r w:rsidR="000D5131">
        <w:rPr>
          <w:rFonts w:ascii="Verdana" w:hAnsi="Verdana" w:cs="Verdana"/>
          <w:b/>
          <w:sz w:val="20"/>
          <w:szCs w:val="20"/>
        </w:rPr>
        <w:t>5</w:t>
      </w:r>
      <w:r w:rsidR="003F67F0">
        <w:rPr>
          <w:rFonts w:ascii="Verdana" w:hAnsi="Verdana" w:cs="Verdana"/>
          <w:sz w:val="20"/>
          <w:szCs w:val="20"/>
        </w:rPr>
        <w:t>.</w:t>
      </w:r>
    </w:p>
    <w:p w:rsidR="00B11ABF" w:rsidRDefault="00B11ABF" w:rsidP="009C625C">
      <w:pPr>
        <w:rPr>
          <w:rFonts w:ascii="Verdana" w:hAnsi="Verdana" w:cs="Verdana"/>
          <w:sz w:val="20"/>
          <w:szCs w:val="20"/>
        </w:rPr>
      </w:pPr>
    </w:p>
    <w:p w:rsidR="00D77ABF" w:rsidRDefault="00D77ABF" w:rsidP="009C625C">
      <w:pPr>
        <w:rPr>
          <w:rFonts w:ascii="Verdana" w:hAnsi="Verdana" w:cs="Verdana"/>
          <w:sz w:val="20"/>
          <w:szCs w:val="20"/>
        </w:rPr>
      </w:pPr>
      <w:r>
        <w:rPr>
          <w:rFonts w:ascii="Verdana" w:hAnsi="Verdana" w:cs="Verdana"/>
          <w:sz w:val="20"/>
          <w:szCs w:val="20"/>
        </w:rPr>
        <w:t>O</w:t>
      </w:r>
      <w:r w:rsidR="00E001F3">
        <w:rPr>
          <w:rFonts w:ascii="Verdana" w:hAnsi="Verdana" w:cs="Verdana"/>
          <w:sz w:val="20"/>
          <w:szCs w:val="20"/>
        </w:rPr>
        <w:t>nce program</w:t>
      </w:r>
      <w:r w:rsidR="00F85E2E">
        <w:rPr>
          <w:rFonts w:ascii="Verdana" w:hAnsi="Verdana" w:cs="Verdana"/>
          <w:sz w:val="20"/>
          <w:szCs w:val="20"/>
        </w:rPr>
        <w:t xml:space="preserve"> processing is complete</w:t>
      </w:r>
      <w:r w:rsidR="00E001F3">
        <w:rPr>
          <w:rFonts w:ascii="Verdana" w:hAnsi="Verdana" w:cs="Verdana"/>
          <w:sz w:val="20"/>
          <w:szCs w:val="20"/>
        </w:rPr>
        <w:t>, retroactive changes</w:t>
      </w:r>
      <w:r w:rsidR="00DD492B">
        <w:rPr>
          <w:rFonts w:ascii="Verdana" w:hAnsi="Verdana" w:cs="Verdana"/>
          <w:sz w:val="20"/>
          <w:szCs w:val="20"/>
        </w:rPr>
        <w:t xml:space="preserve"> or transactions (i.e. New Hire, Promotion, Reassignment) that affect funding</w:t>
      </w:r>
      <w:r w:rsidR="00E001F3">
        <w:rPr>
          <w:rFonts w:ascii="Verdana" w:hAnsi="Verdana" w:cs="Verdana"/>
          <w:sz w:val="20"/>
          <w:szCs w:val="20"/>
        </w:rPr>
        <w:t xml:space="preserve"> </w:t>
      </w:r>
      <w:r w:rsidR="00DD492B">
        <w:rPr>
          <w:rFonts w:ascii="Verdana" w:hAnsi="Verdana" w:cs="Verdana"/>
          <w:sz w:val="20"/>
          <w:szCs w:val="20"/>
        </w:rPr>
        <w:t>in</w:t>
      </w:r>
      <w:r w:rsidR="00E001F3">
        <w:rPr>
          <w:rFonts w:ascii="Verdana" w:hAnsi="Verdana" w:cs="Verdana"/>
          <w:sz w:val="20"/>
          <w:szCs w:val="20"/>
        </w:rPr>
        <w:t xml:space="preserve"> a previous fiscal year will require manual updates by the user. For example, if you create a position after 7/1/14</w:t>
      </w:r>
      <w:r w:rsidR="00B7310D">
        <w:rPr>
          <w:rFonts w:ascii="Verdana" w:hAnsi="Verdana" w:cs="Verdana"/>
          <w:sz w:val="20"/>
          <w:szCs w:val="20"/>
        </w:rPr>
        <w:t xml:space="preserve"> retroactive to 5/1/14</w:t>
      </w:r>
      <w:r w:rsidR="0063136A">
        <w:rPr>
          <w:rFonts w:ascii="Verdana" w:hAnsi="Verdana" w:cs="Verdana"/>
          <w:sz w:val="20"/>
          <w:szCs w:val="20"/>
        </w:rPr>
        <w:t xml:space="preserve">, you will need to create an additional IT1018 and IT9104 record </w:t>
      </w:r>
      <w:r>
        <w:rPr>
          <w:rFonts w:ascii="Verdana" w:hAnsi="Verdana" w:cs="Verdana"/>
          <w:sz w:val="20"/>
          <w:szCs w:val="20"/>
        </w:rPr>
        <w:t xml:space="preserve">from 7/1/14 to 12/31/9999. Thus, </w:t>
      </w:r>
      <w:r w:rsidR="00B7310D">
        <w:rPr>
          <w:rFonts w:ascii="Verdana" w:hAnsi="Verdana" w:cs="Verdana"/>
          <w:sz w:val="20"/>
          <w:szCs w:val="20"/>
        </w:rPr>
        <w:t>when the position is finished being created it should have one record from 5/1/14 to 6/30/14</w:t>
      </w:r>
      <w:r w:rsidR="00B47613">
        <w:rPr>
          <w:rFonts w:ascii="Verdana" w:hAnsi="Verdana" w:cs="Verdana"/>
          <w:sz w:val="20"/>
          <w:szCs w:val="20"/>
        </w:rPr>
        <w:t xml:space="preserve"> for fiscal year 2013</w:t>
      </w:r>
      <w:r w:rsidR="00B7310D">
        <w:rPr>
          <w:rFonts w:ascii="Verdana" w:hAnsi="Verdana" w:cs="Verdana"/>
          <w:sz w:val="20"/>
          <w:szCs w:val="20"/>
        </w:rPr>
        <w:t xml:space="preserve"> and a second </w:t>
      </w:r>
      <w:r w:rsidR="00B47613">
        <w:rPr>
          <w:rFonts w:ascii="Verdana" w:hAnsi="Verdana" w:cs="Verdana"/>
          <w:sz w:val="20"/>
          <w:szCs w:val="20"/>
        </w:rPr>
        <w:t>from 7/1/14 to 12/31/9999 for fiscal year 2014</w:t>
      </w:r>
      <w:r w:rsidR="00B7310D">
        <w:rPr>
          <w:rFonts w:ascii="Verdana" w:hAnsi="Verdana" w:cs="Verdana"/>
          <w:sz w:val="20"/>
          <w:szCs w:val="20"/>
        </w:rPr>
        <w:t xml:space="preserve">. </w:t>
      </w:r>
      <w:r>
        <w:rPr>
          <w:rFonts w:ascii="Verdana" w:hAnsi="Verdana" w:cs="Verdana"/>
          <w:sz w:val="20"/>
          <w:szCs w:val="20"/>
        </w:rPr>
        <w:t xml:space="preserve">Please keep in mind that for records prior to 7/1/14 the fund will still reflect the fiscal year and </w:t>
      </w:r>
      <w:r w:rsidR="00B7310D">
        <w:rPr>
          <w:rFonts w:ascii="Verdana" w:hAnsi="Verdana" w:cs="Verdana"/>
          <w:sz w:val="20"/>
          <w:szCs w:val="20"/>
        </w:rPr>
        <w:t>for record</w:t>
      </w:r>
      <w:r w:rsidR="00B47613">
        <w:rPr>
          <w:rFonts w:ascii="Verdana" w:hAnsi="Verdana" w:cs="Verdana"/>
          <w:sz w:val="20"/>
          <w:szCs w:val="20"/>
        </w:rPr>
        <w:t>s</w:t>
      </w:r>
      <w:r w:rsidR="00B7310D">
        <w:rPr>
          <w:rFonts w:ascii="Verdana" w:hAnsi="Verdana" w:cs="Verdana"/>
          <w:sz w:val="20"/>
          <w:szCs w:val="20"/>
        </w:rPr>
        <w:t xml:space="preserve"> on or after 7/1/14 the Budget Period field will be required.</w:t>
      </w:r>
    </w:p>
    <w:p w:rsidR="00E001F3" w:rsidRDefault="00E001F3" w:rsidP="009C625C">
      <w:pPr>
        <w:rPr>
          <w:rFonts w:ascii="Verdana" w:hAnsi="Verdana" w:cs="Verdana"/>
          <w:sz w:val="20"/>
          <w:szCs w:val="20"/>
        </w:rPr>
      </w:pPr>
    </w:p>
    <w:p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7BA5DF7562734096A96A8537D0DD3DCB"/>
          </w:placeholder>
          <w:dataBinding w:prefixMappings="xmlns:ns0='http://purl.org/dc/elements/1.1/' xmlns:ns1='http://schemas.openxmlformats.org/package/2006/metadata/core-properties' " w:xpath="/ns1:coreProperties[1]/ns0:title[1]" w:storeItemID="{6C3C8BC8-F283-45AE-878A-BAB7291924A1}"/>
          <w:text/>
        </w:sdtPr>
        <w:sdtEndPr/>
        <w:sdtContent>
          <w:r w:rsidR="00F9702E">
            <w:rPr>
              <w:rFonts w:ascii="Verdana" w:hAnsi="Verdana" w:cs="Verdana"/>
              <w:sz w:val="20"/>
              <w:szCs w:val="20"/>
            </w:rPr>
            <w:t>Fiscal Year Changes to SAP Funds and Cost Infotypes</w:t>
          </w:r>
        </w:sdtContent>
      </w:sdt>
      <w:r w:rsidRPr="009C1B31">
        <w:rPr>
          <w:rFonts w:ascii="Verdana" w:hAnsi="Verdana" w:cs="Verdana"/>
          <w:sz w:val="20"/>
          <w:szCs w:val="20"/>
        </w:rPr>
        <w:t xml:space="preserve">, please submit an </w:t>
      </w:r>
      <w:hyperlink r:id="rId16"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377242">
      <w:headerReference w:type="default" r:id="rId17"/>
      <w:footerReference w:type="even" r:id="rId18"/>
      <w:footerReference w:type="default" r:id="rId19"/>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7C" w:rsidRDefault="00A8637C">
      <w:r>
        <w:separator/>
      </w:r>
    </w:p>
  </w:endnote>
  <w:endnote w:type="continuationSeparator" w:id="0">
    <w:p w:rsidR="00A8637C" w:rsidRDefault="00A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337ED1">
      <w:rPr>
        <w:rStyle w:val="PageNumber"/>
        <w:rFonts w:ascii="Verdana" w:hAnsi="Verdana"/>
        <w:noProof/>
        <w:sz w:val="20"/>
        <w:szCs w:val="20"/>
      </w:rPr>
      <w:t>2</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7C" w:rsidRDefault="00A8637C">
      <w:r>
        <w:separator/>
      </w:r>
    </w:p>
  </w:footnote>
  <w:footnote w:type="continuationSeparator" w:id="0">
    <w:p w:rsidR="00A8637C" w:rsidRDefault="00A8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337ED1"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201</w:t>
        </w:r>
        <w:r w:rsidR="003A0628">
          <w:rPr>
            <w:rFonts w:ascii="Verdana" w:hAnsi="Verdana" w:cs="Arial"/>
            <w:b/>
            <w:bCs/>
            <w:sz w:val="28"/>
            <w:szCs w:val="28"/>
          </w:rPr>
          <w:t>4</w:t>
        </w:r>
        <w:r w:rsidR="001D62C2">
          <w:rPr>
            <w:rFonts w:ascii="Verdana" w:hAnsi="Verdana" w:cs="Arial"/>
            <w:b/>
            <w:bCs/>
            <w:sz w:val="28"/>
            <w:szCs w:val="28"/>
          </w:rPr>
          <w:t>-11</w:t>
        </w:r>
      </w:sdtContent>
    </w:sdt>
  </w:p>
  <w:p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E504D0">
      <w:rPr>
        <w:rFonts w:ascii="Verdana" w:hAnsi="Verdana" w:cs="Arial"/>
        <w:sz w:val="20"/>
        <w:szCs w:val="20"/>
      </w:rPr>
      <w:t>05</w:t>
    </w:r>
    <w:r w:rsidR="001D62C2">
      <w:rPr>
        <w:rFonts w:ascii="Verdana" w:hAnsi="Verdana" w:cs="Arial"/>
        <w:sz w:val="20"/>
        <w:szCs w:val="20"/>
      </w:rPr>
      <w:t>.30</w:t>
    </w:r>
    <w:r>
      <w:rPr>
        <w:rFonts w:ascii="Verdana" w:hAnsi="Verdana" w:cs="Arial"/>
        <w:sz w:val="20"/>
        <w:szCs w:val="20"/>
      </w:rPr>
      <w:t>.201</w:t>
    </w:r>
    <w:r w:rsidR="003A0628">
      <w:rPr>
        <w:rFonts w:ascii="Verdana" w:hAnsi="Verdana" w:cs="Arial"/>
        <w:sz w:val="20"/>
        <w:szCs w:val="20"/>
      </w:rPr>
      <w:t>4</w:t>
    </w:r>
  </w:p>
  <w:p w:rsidR="00C903F3" w:rsidRDefault="00C903F3" w:rsidP="00FF2959">
    <w:pPr>
      <w:pStyle w:val="Header"/>
      <w:tabs>
        <w:tab w:val="clear" w:pos="8640"/>
        <w:tab w:val="right" w:pos="9360"/>
      </w:tabs>
      <w:rPr>
        <w:rFonts w:ascii="Verdana" w:hAnsi="Verdana" w:cs="Arial"/>
        <w:sz w:val="20"/>
        <w:szCs w:val="20"/>
      </w:rPr>
    </w:pPr>
  </w:p>
  <w:p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CFA46"/>
    <w:lvl w:ilvl="0">
      <w:numFmt w:val="decimal"/>
      <w:lvlText w:val="*"/>
      <w:lvlJc w:val="left"/>
    </w:lvl>
  </w:abstractNum>
  <w:abstractNum w:abstractNumId="1">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E5459B6"/>
    <w:multiLevelType w:val="hybridMultilevel"/>
    <w:tmpl w:val="BA6C6972"/>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720"/>
        </w:tabs>
        <w:ind w:left="72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EDB2167"/>
    <w:multiLevelType w:val="hybridMultilevel"/>
    <w:tmpl w:val="41F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D3C1C"/>
    <w:multiLevelType w:val="hybridMultilevel"/>
    <w:tmpl w:val="12D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2829608F"/>
    <w:multiLevelType w:val="hybridMultilevel"/>
    <w:tmpl w:val="266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nsid w:val="3A5E79D1"/>
    <w:multiLevelType w:val="hybridMultilevel"/>
    <w:tmpl w:val="1CD8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8082368"/>
    <w:multiLevelType w:val="hybridMultilevel"/>
    <w:tmpl w:val="FB4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D08F1"/>
    <w:multiLevelType w:val="hybridMultilevel"/>
    <w:tmpl w:val="8B4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59821DC9"/>
    <w:multiLevelType w:val="hybridMultilevel"/>
    <w:tmpl w:val="DD3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9C740F6"/>
    <w:multiLevelType w:val="hybridMultilevel"/>
    <w:tmpl w:val="E430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nsid w:val="6FC94BE2"/>
    <w:multiLevelType w:val="hybridMultilevel"/>
    <w:tmpl w:val="B7D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4507D05"/>
    <w:multiLevelType w:val="hybridMultilevel"/>
    <w:tmpl w:val="EA5C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1148FC"/>
    <w:multiLevelType w:val="hybridMultilevel"/>
    <w:tmpl w:val="49F4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377C37"/>
    <w:multiLevelType w:val="hybridMultilevel"/>
    <w:tmpl w:val="505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23"/>
  </w:num>
  <w:num w:numId="4">
    <w:abstractNumId w:val="34"/>
  </w:num>
  <w:num w:numId="5">
    <w:abstractNumId w:val="37"/>
  </w:num>
  <w:num w:numId="6">
    <w:abstractNumId w:val="32"/>
  </w:num>
  <w:num w:numId="7">
    <w:abstractNumId w:val="15"/>
  </w:num>
  <w:num w:numId="8">
    <w:abstractNumId w:val="35"/>
  </w:num>
  <w:num w:numId="9">
    <w:abstractNumId w:val="8"/>
  </w:num>
  <w:num w:numId="10">
    <w:abstractNumId w:val="24"/>
  </w:num>
  <w:num w:numId="11">
    <w:abstractNumId w:val="14"/>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9"/>
  </w:num>
  <w:num w:numId="18">
    <w:abstractNumId w:val="27"/>
  </w:num>
  <w:num w:numId="19">
    <w:abstractNumId w:val="44"/>
  </w:num>
  <w:num w:numId="20">
    <w:abstractNumId w:val="1"/>
  </w:num>
  <w:num w:numId="21">
    <w:abstractNumId w:val="4"/>
  </w:num>
  <w:num w:numId="22">
    <w:abstractNumId w:val="22"/>
  </w:num>
  <w:num w:numId="23">
    <w:abstractNumId w:val="3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18"/>
  </w:num>
  <w:num w:numId="28">
    <w:abstractNumId w:val="12"/>
  </w:num>
  <w:num w:numId="29">
    <w:abstractNumId w:val="20"/>
  </w:num>
  <w:num w:numId="30">
    <w:abstractNumId w:val="26"/>
  </w:num>
  <w:num w:numId="31">
    <w:abstractNumId w:val="39"/>
  </w:num>
  <w:num w:numId="32">
    <w:abstractNumId w:val="5"/>
  </w:num>
  <w:num w:numId="33">
    <w:abstractNumId w:val="19"/>
  </w:num>
  <w:num w:numId="34">
    <w:abstractNumId w:val="40"/>
  </w:num>
  <w:num w:numId="35">
    <w:abstractNumId w:val="38"/>
  </w:num>
  <w:num w:numId="36">
    <w:abstractNumId w:val="43"/>
  </w:num>
  <w:num w:numId="37">
    <w:abstractNumId w:val="42"/>
  </w:num>
  <w:num w:numId="38">
    <w:abstractNumId w:val="29"/>
  </w:num>
  <w:num w:numId="39">
    <w:abstractNumId w:val="6"/>
  </w:num>
  <w:num w:numId="40">
    <w:abstractNumId w:val="33"/>
  </w:num>
  <w:num w:numId="41">
    <w:abstractNumId w:val="36"/>
  </w:num>
  <w:num w:numId="42">
    <w:abstractNumId w:val="7"/>
  </w:num>
  <w:num w:numId="43">
    <w:abstractNumId w:val="2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BD"/>
    <w:rsid w:val="00005FCB"/>
    <w:rsid w:val="00007C4F"/>
    <w:rsid w:val="00010771"/>
    <w:rsid w:val="000128F7"/>
    <w:rsid w:val="0001462D"/>
    <w:rsid w:val="00015F8F"/>
    <w:rsid w:val="00022EB8"/>
    <w:rsid w:val="00023307"/>
    <w:rsid w:val="0003063D"/>
    <w:rsid w:val="000317D6"/>
    <w:rsid w:val="00031865"/>
    <w:rsid w:val="00041A44"/>
    <w:rsid w:val="000605F1"/>
    <w:rsid w:val="000677CE"/>
    <w:rsid w:val="0008359D"/>
    <w:rsid w:val="00094287"/>
    <w:rsid w:val="000973C3"/>
    <w:rsid w:val="000A06D0"/>
    <w:rsid w:val="000A0B0D"/>
    <w:rsid w:val="000A0E4A"/>
    <w:rsid w:val="000A2BE1"/>
    <w:rsid w:val="000B0476"/>
    <w:rsid w:val="000B3B1E"/>
    <w:rsid w:val="000B4A69"/>
    <w:rsid w:val="000B569B"/>
    <w:rsid w:val="000D1069"/>
    <w:rsid w:val="000D275E"/>
    <w:rsid w:val="000D4F3B"/>
    <w:rsid w:val="000D5131"/>
    <w:rsid w:val="000D78CE"/>
    <w:rsid w:val="000D7F6A"/>
    <w:rsid w:val="000E4D76"/>
    <w:rsid w:val="000E559E"/>
    <w:rsid w:val="000F058A"/>
    <w:rsid w:val="00101132"/>
    <w:rsid w:val="00103FBD"/>
    <w:rsid w:val="00106466"/>
    <w:rsid w:val="001129C6"/>
    <w:rsid w:val="0011336B"/>
    <w:rsid w:val="00117968"/>
    <w:rsid w:val="001200F8"/>
    <w:rsid w:val="00123562"/>
    <w:rsid w:val="001339CF"/>
    <w:rsid w:val="00135131"/>
    <w:rsid w:val="00142029"/>
    <w:rsid w:val="00142707"/>
    <w:rsid w:val="00145FB3"/>
    <w:rsid w:val="0014669A"/>
    <w:rsid w:val="00163F86"/>
    <w:rsid w:val="00170BB1"/>
    <w:rsid w:val="00175C94"/>
    <w:rsid w:val="00177345"/>
    <w:rsid w:val="00183489"/>
    <w:rsid w:val="001837AF"/>
    <w:rsid w:val="00194B6C"/>
    <w:rsid w:val="001A327A"/>
    <w:rsid w:val="001B399C"/>
    <w:rsid w:val="001B3B1F"/>
    <w:rsid w:val="001C23EE"/>
    <w:rsid w:val="001D0975"/>
    <w:rsid w:val="001D27AD"/>
    <w:rsid w:val="001D62C2"/>
    <w:rsid w:val="001E47B1"/>
    <w:rsid w:val="001E5838"/>
    <w:rsid w:val="001F3743"/>
    <w:rsid w:val="0020162A"/>
    <w:rsid w:val="00204AB0"/>
    <w:rsid w:val="00212996"/>
    <w:rsid w:val="00221242"/>
    <w:rsid w:val="0022511A"/>
    <w:rsid w:val="002277C4"/>
    <w:rsid w:val="00237D36"/>
    <w:rsid w:val="0025179E"/>
    <w:rsid w:val="00254EAB"/>
    <w:rsid w:val="0026046D"/>
    <w:rsid w:val="00261AF4"/>
    <w:rsid w:val="00262C4D"/>
    <w:rsid w:val="0026477D"/>
    <w:rsid w:val="00273B57"/>
    <w:rsid w:val="00274487"/>
    <w:rsid w:val="002771C1"/>
    <w:rsid w:val="00282F0E"/>
    <w:rsid w:val="00296667"/>
    <w:rsid w:val="00296741"/>
    <w:rsid w:val="0029768F"/>
    <w:rsid w:val="002A26EA"/>
    <w:rsid w:val="002A29AE"/>
    <w:rsid w:val="002A389F"/>
    <w:rsid w:val="002A417A"/>
    <w:rsid w:val="002A6EE2"/>
    <w:rsid w:val="002B6F3E"/>
    <w:rsid w:val="002D05F5"/>
    <w:rsid w:val="002D5B23"/>
    <w:rsid w:val="002D5FEF"/>
    <w:rsid w:val="002D67CC"/>
    <w:rsid w:val="002D6E8D"/>
    <w:rsid w:val="002E2EC1"/>
    <w:rsid w:val="002E3FB2"/>
    <w:rsid w:val="002E7E5C"/>
    <w:rsid w:val="002F0C17"/>
    <w:rsid w:val="0030222B"/>
    <w:rsid w:val="00302920"/>
    <w:rsid w:val="00303D42"/>
    <w:rsid w:val="00303DED"/>
    <w:rsid w:val="003053DE"/>
    <w:rsid w:val="00307692"/>
    <w:rsid w:val="003110BC"/>
    <w:rsid w:val="00320821"/>
    <w:rsid w:val="00337ED1"/>
    <w:rsid w:val="00363E80"/>
    <w:rsid w:val="00372518"/>
    <w:rsid w:val="0037538C"/>
    <w:rsid w:val="00377242"/>
    <w:rsid w:val="00380E21"/>
    <w:rsid w:val="00381B83"/>
    <w:rsid w:val="0038520D"/>
    <w:rsid w:val="00385B57"/>
    <w:rsid w:val="00387972"/>
    <w:rsid w:val="003A0204"/>
    <w:rsid w:val="003A0628"/>
    <w:rsid w:val="003A30D1"/>
    <w:rsid w:val="003B16FD"/>
    <w:rsid w:val="003C2952"/>
    <w:rsid w:val="003D3C16"/>
    <w:rsid w:val="003D4E21"/>
    <w:rsid w:val="003E1B83"/>
    <w:rsid w:val="003E26D2"/>
    <w:rsid w:val="003F1703"/>
    <w:rsid w:val="003F28EF"/>
    <w:rsid w:val="003F45B6"/>
    <w:rsid w:val="003F67F0"/>
    <w:rsid w:val="003F6C45"/>
    <w:rsid w:val="00400DDC"/>
    <w:rsid w:val="00406094"/>
    <w:rsid w:val="00412D1B"/>
    <w:rsid w:val="00417C0B"/>
    <w:rsid w:val="004231E8"/>
    <w:rsid w:val="00425871"/>
    <w:rsid w:val="00431645"/>
    <w:rsid w:val="00434C44"/>
    <w:rsid w:val="00442852"/>
    <w:rsid w:val="00442E2F"/>
    <w:rsid w:val="004544AC"/>
    <w:rsid w:val="004573DC"/>
    <w:rsid w:val="00462EFC"/>
    <w:rsid w:val="00463C06"/>
    <w:rsid w:val="00466F52"/>
    <w:rsid w:val="0047087B"/>
    <w:rsid w:val="00472D0E"/>
    <w:rsid w:val="00473681"/>
    <w:rsid w:val="004821A6"/>
    <w:rsid w:val="004821B3"/>
    <w:rsid w:val="0048409C"/>
    <w:rsid w:val="0048680C"/>
    <w:rsid w:val="00495A24"/>
    <w:rsid w:val="004A037D"/>
    <w:rsid w:val="004A57AF"/>
    <w:rsid w:val="004B0360"/>
    <w:rsid w:val="004C157A"/>
    <w:rsid w:val="004C2059"/>
    <w:rsid w:val="004C4D10"/>
    <w:rsid w:val="004D2081"/>
    <w:rsid w:val="004D39ED"/>
    <w:rsid w:val="004D4191"/>
    <w:rsid w:val="004D639C"/>
    <w:rsid w:val="004E1A78"/>
    <w:rsid w:val="004F1008"/>
    <w:rsid w:val="004F3263"/>
    <w:rsid w:val="004F53F2"/>
    <w:rsid w:val="00505AE0"/>
    <w:rsid w:val="00511AEA"/>
    <w:rsid w:val="005159F5"/>
    <w:rsid w:val="00517E5B"/>
    <w:rsid w:val="0052012D"/>
    <w:rsid w:val="00525B66"/>
    <w:rsid w:val="00526EB1"/>
    <w:rsid w:val="00527EDD"/>
    <w:rsid w:val="00531D0D"/>
    <w:rsid w:val="00534E25"/>
    <w:rsid w:val="005420FE"/>
    <w:rsid w:val="00556F4E"/>
    <w:rsid w:val="005571FA"/>
    <w:rsid w:val="00557B92"/>
    <w:rsid w:val="00561F4C"/>
    <w:rsid w:val="00563358"/>
    <w:rsid w:val="00570FF4"/>
    <w:rsid w:val="00572C5B"/>
    <w:rsid w:val="0057310C"/>
    <w:rsid w:val="00575F1A"/>
    <w:rsid w:val="00577C27"/>
    <w:rsid w:val="0058020D"/>
    <w:rsid w:val="00581953"/>
    <w:rsid w:val="005825AE"/>
    <w:rsid w:val="005B26B4"/>
    <w:rsid w:val="005B5908"/>
    <w:rsid w:val="005C0E77"/>
    <w:rsid w:val="005C19FA"/>
    <w:rsid w:val="005D45D6"/>
    <w:rsid w:val="005E1651"/>
    <w:rsid w:val="005E5A3F"/>
    <w:rsid w:val="005F6C66"/>
    <w:rsid w:val="00602857"/>
    <w:rsid w:val="00611055"/>
    <w:rsid w:val="0061211C"/>
    <w:rsid w:val="00615751"/>
    <w:rsid w:val="00616CD4"/>
    <w:rsid w:val="00626798"/>
    <w:rsid w:val="006268A7"/>
    <w:rsid w:val="00627668"/>
    <w:rsid w:val="0063058E"/>
    <w:rsid w:val="0063136A"/>
    <w:rsid w:val="0063484A"/>
    <w:rsid w:val="00641C67"/>
    <w:rsid w:val="00654D20"/>
    <w:rsid w:val="00655AA4"/>
    <w:rsid w:val="00666F5D"/>
    <w:rsid w:val="00667567"/>
    <w:rsid w:val="00667F55"/>
    <w:rsid w:val="0067247D"/>
    <w:rsid w:val="00673338"/>
    <w:rsid w:val="00675176"/>
    <w:rsid w:val="00675DE1"/>
    <w:rsid w:val="0068041D"/>
    <w:rsid w:val="00681AB8"/>
    <w:rsid w:val="0068415E"/>
    <w:rsid w:val="00685856"/>
    <w:rsid w:val="00692502"/>
    <w:rsid w:val="00695274"/>
    <w:rsid w:val="006A226E"/>
    <w:rsid w:val="006A62D1"/>
    <w:rsid w:val="006B696A"/>
    <w:rsid w:val="006C05AB"/>
    <w:rsid w:val="006C3972"/>
    <w:rsid w:val="006C476B"/>
    <w:rsid w:val="006D7B98"/>
    <w:rsid w:val="006E3735"/>
    <w:rsid w:val="006F085B"/>
    <w:rsid w:val="006F7B2C"/>
    <w:rsid w:val="007008F5"/>
    <w:rsid w:val="00703AF9"/>
    <w:rsid w:val="00713EAA"/>
    <w:rsid w:val="007142A8"/>
    <w:rsid w:val="007176EC"/>
    <w:rsid w:val="00717E62"/>
    <w:rsid w:val="00725A65"/>
    <w:rsid w:val="00735EE9"/>
    <w:rsid w:val="0073735E"/>
    <w:rsid w:val="00740D43"/>
    <w:rsid w:val="0074343C"/>
    <w:rsid w:val="00751F22"/>
    <w:rsid w:val="00751FA0"/>
    <w:rsid w:val="00755125"/>
    <w:rsid w:val="00761E16"/>
    <w:rsid w:val="00777ADA"/>
    <w:rsid w:val="00781D8D"/>
    <w:rsid w:val="00792831"/>
    <w:rsid w:val="007A4A1D"/>
    <w:rsid w:val="007B0B79"/>
    <w:rsid w:val="007B1C44"/>
    <w:rsid w:val="007B23C1"/>
    <w:rsid w:val="007B4ECE"/>
    <w:rsid w:val="007B4FF2"/>
    <w:rsid w:val="007C39C7"/>
    <w:rsid w:val="007D1ED7"/>
    <w:rsid w:val="007D4312"/>
    <w:rsid w:val="007D4D67"/>
    <w:rsid w:val="007D6465"/>
    <w:rsid w:val="007F0EDA"/>
    <w:rsid w:val="007F5E0A"/>
    <w:rsid w:val="007F60D3"/>
    <w:rsid w:val="008109F9"/>
    <w:rsid w:val="0081436F"/>
    <w:rsid w:val="00816E62"/>
    <w:rsid w:val="00825BAC"/>
    <w:rsid w:val="00826685"/>
    <w:rsid w:val="008333AC"/>
    <w:rsid w:val="00834767"/>
    <w:rsid w:val="00837988"/>
    <w:rsid w:val="00840B5E"/>
    <w:rsid w:val="00843E66"/>
    <w:rsid w:val="008467B8"/>
    <w:rsid w:val="008505D7"/>
    <w:rsid w:val="00852857"/>
    <w:rsid w:val="00854632"/>
    <w:rsid w:val="00854AAB"/>
    <w:rsid w:val="00857868"/>
    <w:rsid w:val="00865E95"/>
    <w:rsid w:val="0088189B"/>
    <w:rsid w:val="00892D7C"/>
    <w:rsid w:val="00892F40"/>
    <w:rsid w:val="00895BD9"/>
    <w:rsid w:val="008A3FA5"/>
    <w:rsid w:val="008A62FE"/>
    <w:rsid w:val="008B477C"/>
    <w:rsid w:val="008B5463"/>
    <w:rsid w:val="008C35BE"/>
    <w:rsid w:val="008D04D2"/>
    <w:rsid w:val="008D1F22"/>
    <w:rsid w:val="008E042F"/>
    <w:rsid w:val="008E205E"/>
    <w:rsid w:val="008E7B82"/>
    <w:rsid w:val="008F37DE"/>
    <w:rsid w:val="008F61D5"/>
    <w:rsid w:val="008F71C2"/>
    <w:rsid w:val="00900FC9"/>
    <w:rsid w:val="00901CB0"/>
    <w:rsid w:val="00903CAC"/>
    <w:rsid w:val="009045FA"/>
    <w:rsid w:val="00904954"/>
    <w:rsid w:val="00907FD6"/>
    <w:rsid w:val="009106B8"/>
    <w:rsid w:val="00911A17"/>
    <w:rsid w:val="00911E3D"/>
    <w:rsid w:val="00923266"/>
    <w:rsid w:val="00924656"/>
    <w:rsid w:val="009353F2"/>
    <w:rsid w:val="0093632F"/>
    <w:rsid w:val="00944F2D"/>
    <w:rsid w:val="00946AD8"/>
    <w:rsid w:val="009475B2"/>
    <w:rsid w:val="00947DEF"/>
    <w:rsid w:val="009561C3"/>
    <w:rsid w:val="0095689F"/>
    <w:rsid w:val="0097018A"/>
    <w:rsid w:val="00971D59"/>
    <w:rsid w:val="0097425F"/>
    <w:rsid w:val="00981D1D"/>
    <w:rsid w:val="00982221"/>
    <w:rsid w:val="00983A4A"/>
    <w:rsid w:val="00984676"/>
    <w:rsid w:val="009870B6"/>
    <w:rsid w:val="00996592"/>
    <w:rsid w:val="00996D54"/>
    <w:rsid w:val="009A04EE"/>
    <w:rsid w:val="009A25EE"/>
    <w:rsid w:val="009A43E9"/>
    <w:rsid w:val="009A7700"/>
    <w:rsid w:val="009B7707"/>
    <w:rsid w:val="009C1128"/>
    <w:rsid w:val="009C1B31"/>
    <w:rsid w:val="009C1C8C"/>
    <w:rsid w:val="009C473F"/>
    <w:rsid w:val="009C625C"/>
    <w:rsid w:val="009C7C5D"/>
    <w:rsid w:val="009D12FA"/>
    <w:rsid w:val="009D2F26"/>
    <w:rsid w:val="009D3D39"/>
    <w:rsid w:val="009D4082"/>
    <w:rsid w:val="009F168D"/>
    <w:rsid w:val="009F171A"/>
    <w:rsid w:val="009F5CE8"/>
    <w:rsid w:val="009F75F4"/>
    <w:rsid w:val="00A0103F"/>
    <w:rsid w:val="00A018A6"/>
    <w:rsid w:val="00A11750"/>
    <w:rsid w:val="00A11A67"/>
    <w:rsid w:val="00A16566"/>
    <w:rsid w:val="00A17DBF"/>
    <w:rsid w:val="00A256E4"/>
    <w:rsid w:val="00A33562"/>
    <w:rsid w:val="00A35956"/>
    <w:rsid w:val="00A367DB"/>
    <w:rsid w:val="00A416A3"/>
    <w:rsid w:val="00A43D87"/>
    <w:rsid w:val="00A53F11"/>
    <w:rsid w:val="00A706E9"/>
    <w:rsid w:val="00A77599"/>
    <w:rsid w:val="00A82449"/>
    <w:rsid w:val="00A838D7"/>
    <w:rsid w:val="00A85CEE"/>
    <w:rsid w:val="00A8637C"/>
    <w:rsid w:val="00A92752"/>
    <w:rsid w:val="00A93F4E"/>
    <w:rsid w:val="00A9430B"/>
    <w:rsid w:val="00AA09D9"/>
    <w:rsid w:val="00AA44B7"/>
    <w:rsid w:val="00AA4B7F"/>
    <w:rsid w:val="00AB298B"/>
    <w:rsid w:val="00AB55B1"/>
    <w:rsid w:val="00AB5CF1"/>
    <w:rsid w:val="00AB7791"/>
    <w:rsid w:val="00AC0238"/>
    <w:rsid w:val="00AC04FB"/>
    <w:rsid w:val="00AC4B6F"/>
    <w:rsid w:val="00AD22B0"/>
    <w:rsid w:val="00AD38C5"/>
    <w:rsid w:val="00AE0E1D"/>
    <w:rsid w:val="00AE2F63"/>
    <w:rsid w:val="00AE3238"/>
    <w:rsid w:val="00AE6802"/>
    <w:rsid w:val="00AE74D0"/>
    <w:rsid w:val="00AF2747"/>
    <w:rsid w:val="00AF44A6"/>
    <w:rsid w:val="00AF4EA4"/>
    <w:rsid w:val="00B00AE6"/>
    <w:rsid w:val="00B042B2"/>
    <w:rsid w:val="00B070F3"/>
    <w:rsid w:val="00B11ABF"/>
    <w:rsid w:val="00B20ABD"/>
    <w:rsid w:val="00B27584"/>
    <w:rsid w:val="00B3324C"/>
    <w:rsid w:val="00B36E7A"/>
    <w:rsid w:val="00B44329"/>
    <w:rsid w:val="00B458B2"/>
    <w:rsid w:val="00B45EB7"/>
    <w:rsid w:val="00B467DD"/>
    <w:rsid w:val="00B4701D"/>
    <w:rsid w:val="00B47613"/>
    <w:rsid w:val="00B517A2"/>
    <w:rsid w:val="00B57E09"/>
    <w:rsid w:val="00B60317"/>
    <w:rsid w:val="00B653EB"/>
    <w:rsid w:val="00B70026"/>
    <w:rsid w:val="00B7310D"/>
    <w:rsid w:val="00B84B15"/>
    <w:rsid w:val="00B9185C"/>
    <w:rsid w:val="00BA623A"/>
    <w:rsid w:val="00BB0F0A"/>
    <w:rsid w:val="00BB7640"/>
    <w:rsid w:val="00BC08E6"/>
    <w:rsid w:val="00BC2E24"/>
    <w:rsid w:val="00BC423C"/>
    <w:rsid w:val="00BC6536"/>
    <w:rsid w:val="00BD051B"/>
    <w:rsid w:val="00BD0E3C"/>
    <w:rsid w:val="00BD4B71"/>
    <w:rsid w:val="00BD666D"/>
    <w:rsid w:val="00BE285A"/>
    <w:rsid w:val="00BE4CC1"/>
    <w:rsid w:val="00BE5A9B"/>
    <w:rsid w:val="00BE6F69"/>
    <w:rsid w:val="00BF0501"/>
    <w:rsid w:val="00BF47D0"/>
    <w:rsid w:val="00BF7E99"/>
    <w:rsid w:val="00C043A3"/>
    <w:rsid w:val="00C0693F"/>
    <w:rsid w:val="00C13502"/>
    <w:rsid w:val="00C15193"/>
    <w:rsid w:val="00C16C19"/>
    <w:rsid w:val="00C171E7"/>
    <w:rsid w:val="00C22C21"/>
    <w:rsid w:val="00C26D8E"/>
    <w:rsid w:val="00C26F35"/>
    <w:rsid w:val="00C37928"/>
    <w:rsid w:val="00C45B7D"/>
    <w:rsid w:val="00C5303C"/>
    <w:rsid w:val="00C53DB4"/>
    <w:rsid w:val="00C55064"/>
    <w:rsid w:val="00C55521"/>
    <w:rsid w:val="00C62637"/>
    <w:rsid w:val="00C62857"/>
    <w:rsid w:val="00C75B10"/>
    <w:rsid w:val="00C7709E"/>
    <w:rsid w:val="00C8765C"/>
    <w:rsid w:val="00C9010D"/>
    <w:rsid w:val="00C903F3"/>
    <w:rsid w:val="00C9285D"/>
    <w:rsid w:val="00C928E2"/>
    <w:rsid w:val="00C977C2"/>
    <w:rsid w:val="00CA462D"/>
    <w:rsid w:val="00CB74AA"/>
    <w:rsid w:val="00CC022A"/>
    <w:rsid w:val="00CC3843"/>
    <w:rsid w:val="00CD1108"/>
    <w:rsid w:val="00CD3C7B"/>
    <w:rsid w:val="00CD4C4A"/>
    <w:rsid w:val="00CD55FD"/>
    <w:rsid w:val="00CD6CB5"/>
    <w:rsid w:val="00CE4AC3"/>
    <w:rsid w:val="00CF693F"/>
    <w:rsid w:val="00D14D42"/>
    <w:rsid w:val="00D15241"/>
    <w:rsid w:val="00D16C5E"/>
    <w:rsid w:val="00D2172A"/>
    <w:rsid w:val="00D26D9F"/>
    <w:rsid w:val="00D278E2"/>
    <w:rsid w:val="00D31F60"/>
    <w:rsid w:val="00D32413"/>
    <w:rsid w:val="00D33D29"/>
    <w:rsid w:val="00D42BDE"/>
    <w:rsid w:val="00D435E4"/>
    <w:rsid w:val="00D51CCE"/>
    <w:rsid w:val="00D52F2E"/>
    <w:rsid w:val="00D562B6"/>
    <w:rsid w:val="00D607F9"/>
    <w:rsid w:val="00D65896"/>
    <w:rsid w:val="00D70AB2"/>
    <w:rsid w:val="00D72275"/>
    <w:rsid w:val="00D74829"/>
    <w:rsid w:val="00D75B74"/>
    <w:rsid w:val="00D77ABF"/>
    <w:rsid w:val="00D77E48"/>
    <w:rsid w:val="00D872C5"/>
    <w:rsid w:val="00D959FC"/>
    <w:rsid w:val="00DA31A8"/>
    <w:rsid w:val="00DA33AF"/>
    <w:rsid w:val="00DA36CB"/>
    <w:rsid w:val="00DB4BDF"/>
    <w:rsid w:val="00DB53B0"/>
    <w:rsid w:val="00DB5A17"/>
    <w:rsid w:val="00DB7FC9"/>
    <w:rsid w:val="00DC1556"/>
    <w:rsid w:val="00DC467C"/>
    <w:rsid w:val="00DC753D"/>
    <w:rsid w:val="00DD1F61"/>
    <w:rsid w:val="00DD3D5B"/>
    <w:rsid w:val="00DD3F80"/>
    <w:rsid w:val="00DD492B"/>
    <w:rsid w:val="00DE0508"/>
    <w:rsid w:val="00DE697D"/>
    <w:rsid w:val="00DE6F34"/>
    <w:rsid w:val="00DF09E9"/>
    <w:rsid w:val="00DF4D1A"/>
    <w:rsid w:val="00DF65DF"/>
    <w:rsid w:val="00DF74AA"/>
    <w:rsid w:val="00E001F3"/>
    <w:rsid w:val="00E06C09"/>
    <w:rsid w:val="00E15F7F"/>
    <w:rsid w:val="00E16248"/>
    <w:rsid w:val="00E224D3"/>
    <w:rsid w:val="00E27E23"/>
    <w:rsid w:val="00E34305"/>
    <w:rsid w:val="00E42C77"/>
    <w:rsid w:val="00E4480C"/>
    <w:rsid w:val="00E44989"/>
    <w:rsid w:val="00E44A9D"/>
    <w:rsid w:val="00E45772"/>
    <w:rsid w:val="00E4597C"/>
    <w:rsid w:val="00E47563"/>
    <w:rsid w:val="00E504D0"/>
    <w:rsid w:val="00E55166"/>
    <w:rsid w:val="00E56507"/>
    <w:rsid w:val="00E56FA9"/>
    <w:rsid w:val="00E6374D"/>
    <w:rsid w:val="00E7139F"/>
    <w:rsid w:val="00E800B7"/>
    <w:rsid w:val="00E811BF"/>
    <w:rsid w:val="00E86477"/>
    <w:rsid w:val="00E91151"/>
    <w:rsid w:val="00E918FC"/>
    <w:rsid w:val="00E92F08"/>
    <w:rsid w:val="00E94018"/>
    <w:rsid w:val="00E94FDB"/>
    <w:rsid w:val="00EB2444"/>
    <w:rsid w:val="00EB4892"/>
    <w:rsid w:val="00EC04F8"/>
    <w:rsid w:val="00ED5D52"/>
    <w:rsid w:val="00EE0BBB"/>
    <w:rsid w:val="00EE14CE"/>
    <w:rsid w:val="00EE1B37"/>
    <w:rsid w:val="00EE4243"/>
    <w:rsid w:val="00EE7A02"/>
    <w:rsid w:val="00F007DB"/>
    <w:rsid w:val="00F00DE0"/>
    <w:rsid w:val="00F04D01"/>
    <w:rsid w:val="00F11735"/>
    <w:rsid w:val="00F142E6"/>
    <w:rsid w:val="00F15489"/>
    <w:rsid w:val="00F20788"/>
    <w:rsid w:val="00F23557"/>
    <w:rsid w:val="00F355F9"/>
    <w:rsid w:val="00F35909"/>
    <w:rsid w:val="00F359CE"/>
    <w:rsid w:val="00F370C6"/>
    <w:rsid w:val="00F42DC3"/>
    <w:rsid w:val="00F4534F"/>
    <w:rsid w:val="00F45499"/>
    <w:rsid w:val="00F46EFC"/>
    <w:rsid w:val="00F5284F"/>
    <w:rsid w:val="00F54727"/>
    <w:rsid w:val="00F574A3"/>
    <w:rsid w:val="00F772E7"/>
    <w:rsid w:val="00F818FB"/>
    <w:rsid w:val="00F8399F"/>
    <w:rsid w:val="00F85E2E"/>
    <w:rsid w:val="00F8614A"/>
    <w:rsid w:val="00F9702E"/>
    <w:rsid w:val="00FA169A"/>
    <w:rsid w:val="00FA4911"/>
    <w:rsid w:val="00FB16C2"/>
    <w:rsid w:val="00FB39BD"/>
    <w:rsid w:val="00FB4F9D"/>
    <w:rsid w:val="00FB5F2C"/>
    <w:rsid w:val="00FC43F6"/>
    <w:rsid w:val="00FD0733"/>
    <w:rsid w:val="00FD1180"/>
    <w:rsid w:val="00FD3AD1"/>
    <w:rsid w:val="00FD7412"/>
    <w:rsid w:val="00FE5207"/>
    <w:rsid w:val="00FE76CA"/>
    <w:rsid w:val="00FF2959"/>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E8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E8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oaiss.state.pa.us/HR-Pay_Help_D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D7E0802AB4739AD0A211C50E8AF4D"/>
        <w:category>
          <w:name w:val="General"/>
          <w:gallery w:val="placeholder"/>
        </w:category>
        <w:types>
          <w:type w:val="bbPlcHdr"/>
        </w:types>
        <w:behaviors>
          <w:behavior w:val="content"/>
        </w:behaviors>
        <w:guid w:val="{15906C2A-669A-4153-B665-BA0C345C676B}"/>
      </w:docPartPr>
      <w:docPartBody>
        <w:p w:rsidR="000727FD" w:rsidRDefault="00491D79">
          <w:pPr>
            <w:pStyle w:val="21AD7E0802AB4739AD0A211C50E8AF4D"/>
          </w:pPr>
          <w:r w:rsidRPr="00521103">
            <w:rPr>
              <w:rStyle w:val="PlaceholderText"/>
            </w:rPr>
            <w:t>[Title]</w:t>
          </w:r>
        </w:p>
      </w:docPartBody>
    </w:docPart>
    <w:docPart>
      <w:docPartPr>
        <w:name w:val="90CCDD8D6F864B85B5A403AE869549BD"/>
        <w:category>
          <w:name w:val="General"/>
          <w:gallery w:val="placeholder"/>
        </w:category>
        <w:types>
          <w:type w:val="bbPlcHdr"/>
        </w:types>
        <w:behaviors>
          <w:behavior w:val="content"/>
        </w:behaviors>
        <w:guid w:val="{FE6C8190-569C-46B1-9035-197A05A2C37E}"/>
      </w:docPartPr>
      <w:docPartBody>
        <w:p w:rsidR="000727FD" w:rsidRDefault="00491D79">
          <w:pPr>
            <w:pStyle w:val="90CCDD8D6F864B85B5A403AE869549BD"/>
          </w:pPr>
          <w:r w:rsidRPr="00521103">
            <w:rPr>
              <w:rStyle w:val="PlaceholderText"/>
            </w:rPr>
            <w:t>[Subject]</w:t>
          </w:r>
        </w:p>
      </w:docPartBody>
    </w:docPart>
    <w:docPart>
      <w:docPartPr>
        <w:name w:val="7BA5DF7562734096A96A8537D0DD3DCB"/>
        <w:category>
          <w:name w:val="General"/>
          <w:gallery w:val="placeholder"/>
        </w:category>
        <w:types>
          <w:type w:val="bbPlcHdr"/>
        </w:types>
        <w:behaviors>
          <w:behavior w:val="content"/>
        </w:behaviors>
        <w:guid w:val="{EB2C884F-01CF-41FE-9866-410C789F2274}"/>
      </w:docPartPr>
      <w:docPartBody>
        <w:p w:rsidR="000727FD" w:rsidRDefault="00491D79">
          <w:pPr>
            <w:pStyle w:val="7BA5DF7562734096A96A8537D0DD3DCB"/>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79"/>
    <w:rsid w:val="000727FD"/>
    <w:rsid w:val="00491D79"/>
    <w:rsid w:val="007C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1AD7E0802AB4739AD0A211C50E8AF4D">
    <w:name w:val="21AD7E0802AB4739AD0A211C50E8AF4D"/>
  </w:style>
  <w:style w:type="paragraph" w:customStyle="1" w:styleId="90CCDD8D6F864B85B5A403AE869549BD">
    <w:name w:val="90CCDD8D6F864B85B5A403AE869549BD"/>
  </w:style>
  <w:style w:type="paragraph" w:customStyle="1" w:styleId="7BA5DF7562734096A96A8537D0DD3DCB">
    <w:name w:val="7BA5DF7562734096A96A8537D0DD3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1AD7E0802AB4739AD0A211C50E8AF4D">
    <w:name w:val="21AD7E0802AB4739AD0A211C50E8AF4D"/>
  </w:style>
  <w:style w:type="paragraph" w:customStyle="1" w:styleId="90CCDD8D6F864B85B5A403AE869549BD">
    <w:name w:val="90CCDD8D6F864B85B5A403AE869549BD"/>
  </w:style>
  <w:style w:type="paragraph" w:customStyle="1" w:styleId="7BA5DF7562734096A96A8537D0DD3DCB">
    <w:name w:val="7BA5DF7562734096A96A8537D0DD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E29BBC64-0F15-4258-931E-12FFB105AB6A}"/>
</file>

<file path=customXml/itemProps2.xml><?xml version="1.0" encoding="utf-8"?>
<ds:datastoreItem xmlns:ds="http://schemas.openxmlformats.org/officeDocument/2006/customXml" ds:itemID="{8C7FBDAF-556B-424D-9273-C221080914B0}"/>
</file>

<file path=customXml/itemProps3.xml><?xml version="1.0" encoding="utf-8"?>
<ds:datastoreItem xmlns:ds="http://schemas.openxmlformats.org/officeDocument/2006/customXml" ds:itemID="{7D7902B9-2F4C-4FDE-A846-F03E9E9F5365}"/>
</file>

<file path=customXml/itemProps4.xml><?xml version="1.0" encoding="utf-8"?>
<ds:datastoreItem xmlns:ds="http://schemas.openxmlformats.org/officeDocument/2006/customXml" ds:itemID="{5E906E6F-38CA-4CDE-8204-8CC7D7289D66}"/>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7589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Fiscal Year Changes to SAP Funds and Cost Infotypes</vt:lpstr>
    </vt:vector>
  </TitlesOfParts>
  <Company>Office of Administration</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Changes to SAP Funds and Cost Infotypes</dc:title>
  <dc:subject>Information regarding changes to the Fiscal Year within SAP Funds and implementation of a new Budget Period data field</dc:subject>
  <dc:creator>Rummel, Jordan</dc:creator>
  <cp:keywords>Description, Keywords, Operations, Personnel Administration</cp:keywords>
  <cp:lastModifiedBy>bkannampul</cp:lastModifiedBy>
  <cp:revision>2</cp:revision>
  <cp:lastPrinted>2014-05-13T18:30:00Z</cp:lastPrinted>
  <dcterms:created xsi:type="dcterms:W3CDTF">2014-05-30T17:51:00Z</dcterms:created>
  <dcterms:modified xsi:type="dcterms:W3CDTF">2014-05-30T17:51:00Z</dcterms:modified>
  <cp:category>Personnel Administration Alert</cp:category>
  <cp:contentStatus>2014-11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