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9B" w:rsidRDefault="009219B0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bookmarkStart w:id="0" w:name="_GoBack"/>
      <w:bookmarkEnd w:id="0"/>
      <w:r w:rsidRPr="009219B0">
        <w:rPr>
          <w:rFonts w:ascii="Verdana" w:hAnsi="Verdana" w:cs="TimesNewRoman"/>
          <w:sz w:val="20"/>
          <w:szCs w:val="20"/>
        </w:rPr>
        <w:t>The Pennsylvania Workers</w:t>
      </w:r>
      <w:r>
        <w:rPr>
          <w:rFonts w:ascii="Verdana" w:hAnsi="Verdana" w:cs="TimesNewRoman"/>
          <w:sz w:val="20"/>
          <w:szCs w:val="20"/>
        </w:rPr>
        <w:t>’</w:t>
      </w:r>
      <w:r w:rsidRPr="009219B0">
        <w:rPr>
          <w:rFonts w:ascii="Verdana" w:hAnsi="Verdana" w:cs="TimesNewRoman"/>
          <w:sz w:val="20"/>
          <w:szCs w:val="20"/>
        </w:rPr>
        <w:t xml:space="preserve"> Compensation Act requires that </w:t>
      </w:r>
      <w:r w:rsidR="00D01514">
        <w:rPr>
          <w:rFonts w:ascii="Verdana" w:hAnsi="Verdana" w:cs="TimesNewRoman"/>
          <w:sz w:val="20"/>
          <w:szCs w:val="20"/>
        </w:rPr>
        <w:t>employees be given written not</w:t>
      </w:r>
      <w:r w:rsidRPr="009219B0">
        <w:rPr>
          <w:rFonts w:ascii="Verdana" w:hAnsi="Verdana" w:cs="TimesNewRoman"/>
          <w:sz w:val="20"/>
          <w:szCs w:val="20"/>
        </w:rPr>
        <w:t>i</w:t>
      </w:r>
      <w:r w:rsidR="00D01514">
        <w:rPr>
          <w:rFonts w:ascii="Verdana" w:hAnsi="Verdana" w:cs="TimesNewRoman"/>
          <w:sz w:val="20"/>
          <w:szCs w:val="20"/>
        </w:rPr>
        <w:t>ce</w:t>
      </w:r>
      <w:r w:rsidRPr="009219B0">
        <w:rPr>
          <w:rFonts w:ascii="Verdana" w:hAnsi="Verdana" w:cs="TimesNewRoman"/>
          <w:sz w:val="20"/>
          <w:szCs w:val="20"/>
        </w:rPr>
        <w:t xml:space="preserve"> of their rights and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219B0">
        <w:rPr>
          <w:rFonts w:ascii="Verdana" w:hAnsi="Verdana" w:cs="TimesNewRoman"/>
          <w:sz w:val="20"/>
          <w:szCs w:val="20"/>
        </w:rPr>
        <w:t>duties under Sec. 306 (f.1)(1)(i) of the Act if a list of designated health care providers is established by the employer</w:t>
      </w:r>
      <w:r w:rsidRPr="006A1C63">
        <w:rPr>
          <w:rFonts w:ascii="Verdana" w:hAnsi="Verdana" w:cs="TimesNewRoman"/>
          <w:sz w:val="20"/>
          <w:szCs w:val="20"/>
        </w:rPr>
        <w:t xml:space="preserve">. </w:t>
      </w:r>
      <w:r w:rsidR="00D01514">
        <w:rPr>
          <w:rFonts w:ascii="Verdana" w:hAnsi="Verdana" w:cs="TimesNewRoman"/>
          <w:sz w:val="20"/>
          <w:szCs w:val="20"/>
        </w:rPr>
        <w:t>The text of this section is provided on the next page.</w:t>
      </w:r>
    </w:p>
    <w:p w:rsidR="00E3779B" w:rsidRDefault="00E3779B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E3779B" w:rsidRDefault="00D01514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If you are viewing this electronically, your electronic signature will be your acknowledgement that you have been provided with your rights and duties; otherwise, you must acknowledge this with your signature and return it to your employer. You may keep a copy for your records</w:t>
      </w:r>
      <w:r w:rsidR="001A1A85" w:rsidRPr="006A1C63">
        <w:rPr>
          <w:rFonts w:ascii="Verdana" w:hAnsi="Verdana" w:cs="TimesNewRoman"/>
          <w:sz w:val="20"/>
          <w:szCs w:val="20"/>
        </w:rPr>
        <w:t>.</w:t>
      </w:r>
    </w:p>
    <w:p w:rsidR="009219B0" w:rsidRDefault="009219B0" w:rsidP="006A1564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E3779B" w:rsidRDefault="00E3779B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E3779B" w:rsidRDefault="00D01514">
      <w:pPr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TimesNewRoman"/>
          <w:sz w:val="22"/>
          <w:szCs w:val="22"/>
        </w:rPr>
      </w:pPr>
      <w:r w:rsidRPr="00D01514">
        <w:rPr>
          <w:rFonts w:ascii="Verdana" w:hAnsi="Verdana" w:cs="TimesNewRoman"/>
          <w:sz w:val="22"/>
          <w:szCs w:val="22"/>
        </w:rPr>
        <w:t>Rights and Duties</w:t>
      </w:r>
    </w:p>
    <w:p w:rsidR="00E3779B" w:rsidRDefault="00E3779B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E3779B" w:rsidRDefault="001A1A85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As an employee of the c</w:t>
      </w:r>
      <w:r w:rsidRPr="009219B0">
        <w:rPr>
          <w:rFonts w:ascii="Verdana" w:hAnsi="Verdana" w:cs="TimesNewRoman"/>
          <w:sz w:val="20"/>
          <w:szCs w:val="20"/>
        </w:rPr>
        <w:t>ommonwealth working at a location where a list of designated health care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219B0">
        <w:rPr>
          <w:rFonts w:ascii="Verdana" w:hAnsi="Verdana" w:cs="TimesNewRoman"/>
          <w:sz w:val="20"/>
          <w:szCs w:val="20"/>
        </w:rPr>
        <w:t>providers</w:t>
      </w:r>
      <w:r>
        <w:rPr>
          <w:rFonts w:ascii="Verdana" w:hAnsi="Verdana" w:cs="TimesNewRoman"/>
          <w:sz w:val="20"/>
          <w:szCs w:val="20"/>
        </w:rPr>
        <w:t xml:space="preserve"> has been established and posted, you have </w:t>
      </w:r>
      <w:r w:rsidRPr="009219B0">
        <w:rPr>
          <w:rFonts w:ascii="Verdana" w:hAnsi="Verdana" w:cs="TimesNewRoman"/>
          <w:sz w:val="20"/>
          <w:szCs w:val="20"/>
        </w:rPr>
        <w:t>the right to seek emergency medical treatment from any provider; for post-emergency and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219B0">
        <w:rPr>
          <w:rFonts w:ascii="Verdana" w:hAnsi="Verdana" w:cs="TimesNewRoman"/>
          <w:sz w:val="20"/>
          <w:szCs w:val="20"/>
        </w:rPr>
        <w:t>other injuries, you must obtain treatment for work-related injuries and illnesses from a designated health care provider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219B0">
        <w:rPr>
          <w:rFonts w:ascii="Verdana" w:hAnsi="Verdana" w:cs="TimesNewRoman"/>
          <w:sz w:val="20"/>
          <w:szCs w:val="20"/>
        </w:rPr>
        <w:t xml:space="preserve">for 90 days. The penalty for not using a designated health care provider is that </w:t>
      </w:r>
      <w:r w:rsidR="006A1C63">
        <w:rPr>
          <w:rFonts w:ascii="Verdana" w:hAnsi="Verdana" w:cs="TimesNewRoman"/>
          <w:sz w:val="20"/>
          <w:szCs w:val="20"/>
        </w:rPr>
        <w:t>the commonwealth</w:t>
      </w:r>
      <w:r w:rsidRPr="009219B0">
        <w:rPr>
          <w:rFonts w:ascii="Verdana" w:hAnsi="Verdana" w:cs="TimesNewRoman"/>
          <w:sz w:val="20"/>
          <w:szCs w:val="20"/>
        </w:rPr>
        <w:t xml:space="preserve"> is not liable for the</w:t>
      </w:r>
      <w:r>
        <w:rPr>
          <w:rFonts w:ascii="Verdana" w:hAnsi="Verdana" w:cs="TimesNewRoman"/>
          <w:sz w:val="20"/>
          <w:szCs w:val="20"/>
        </w:rPr>
        <w:t xml:space="preserve"> </w:t>
      </w:r>
      <w:r w:rsidRPr="009219B0">
        <w:rPr>
          <w:rFonts w:ascii="Verdana" w:hAnsi="Verdana" w:cs="TimesNewRoman"/>
          <w:sz w:val="20"/>
          <w:szCs w:val="20"/>
        </w:rPr>
        <w:t>medical bills incurred.</w:t>
      </w:r>
      <w:r w:rsidR="006A1C63">
        <w:rPr>
          <w:rFonts w:ascii="Verdana" w:hAnsi="Verdana" w:cs="TimesNewRoman"/>
          <w:sz w:val="20"/>
          <w:szCs w:val="20"/>
        </w:rPr>
        <w:t xml:space="preserve"> Specific rights and duties are:</w:t>
      </w:r>
    </w:p>
    <w:p w:rsidR="00E3779B" w:rsidRDefault="00E3779B">
      <w:pPr>
        <w:autoSpaceDE w:val="0"/>
        <w:autoSpaceDN w:val="0"/>
        <w:adjustRightInd w:val="0"/>
        <w:rPr>
          <w:rFonts w:ascii="Verdana" w:hAnsi="Verdana" w:cs="TimesNewRoman"/>
          <w:sz w:val="20"/>
          <w:szCs w:val="20"/>
        </w:rPr>
      </w:pPr>
    </w:p>
    <w:p w:rsidR="00E3779B" w:rsidRDefault="00921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Arial"/>
          <w:sz w:val="20"/>
          <w:szCs w:val="20"/>
        </w:rPr>
      </w:pPr>
      <w:r w:rsidRPr="009219B0">
        <w:rPr>
          <w:rFonts w:ascii="Verdana" w:hAnsi="Verdana" w:cs="Arial"/>
          <w:sz w:val="20"/>
          <w:szCs w:val="20"/>
        </w:rPr>
        <w:t>The duty to obtain treatment for work-related injuries and illnesses from one or more of the designated health care providers for 90 days from the date of the first visit to a designated provider.</w:t>
      </w:r>
    </w:p>
    <w:p w:rsidR="00E3779B" w:rsidRDefault="00921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Arial"/>
          <w:sz w:val="20"/>
          <w:szCs w:val="20"/>
        </w:rPr>
      </w:pPr>
      <w:r w:rsidRPr="009219B0">
        <w:rPr>
          <w:rFonts w:ascii="Verdana" w:hAnsi="Verdana" w:cs="Arial"/>
          <w:sz w:val="20"/>
          <w:szCs w:val="20"/>
        </w:rPr>
        <w:t xml:space="preserve">The right to seek emergency medical treatment from any provider, but subsequent non-emergency treatment shall be by a designated provider for the remainder of the 90-day period. </w:t>
      </w:r>
    </w:p>
    <w:p w:rsidR="00E3779B" w:rsidRDefault="00921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Arial"/>
          <w:sz w:val="20"/>
          <w:szCs w:val="20"/>
        </w:rPr>
      </w:pPr>
      <w:r w:rsidRPr="009219B0">
        <w:rPr>
          <w:rFonts w:ascii="Verdana" w:hAnsi="Verdana" w:cs="Arial"/>
          <w:sz w:val="20"/>
          <w:szCs w:val="20"/>
        </w:rPr>
        <w:t>The right to have all reasonable medical supplies and treatment related to the injury paid for by your employer as long as treatment is obtained from a designated provider during the 90-day period.</w:t>
      </w:r>
    </w:p>
    <w:p w:rsidR="00E3779B" w:rsidRDefault="00921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Arial"/>
          <w:sz w:val="20"/>
          <w:szCs w:val="20"/>
        </w:rPr>
      </w:pPr>
      <w:r w:rsidRPr="009219B0">
        <w:rPr>
          <w:rFonts w:ascii="Verdana" w:hAnsi="Verdana" w:cs="Arial"/>
          <w:sz w:val="20"/>
          <w:szCs w:val="20"/>
        </w:rPr>
        <w:t xml:space="preserve">The right, during this 90-day period, to switch from one designated health care provider to another designated provider. </w:t>
      </w:r>
    </w:p>
    <w:p w:rsidR="00E3779B" w:rsidRDefault="00921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Arial"/>
          <w:sz w:val="20"/>
          <w:szCs w:val="20"/>
        </w:rPr>
      </w:pPr>
      <w:r w:rsidRPr="009219B0">
        <w:rPr>
          <w:rFonts w:ascii="Verdana" w:hAnsi="Verdana" w:cs="Arial"/>
          <w:sz w:val="20"/>
          <w:szCs w:val="20"/>
        </w:rPr>
        <w:t xml:space="preserve">The right to seek treatment from a provider if you are referred to that provider by a designated provider. </w:t>
      </w:r>
    </w:p>
    <w:p w:rsidR="00E3779B" w:rsidRDefault="00921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Arial"/>
          <w:sz w:val="20"/>
          <w:szCs w:val="20"/>
        </w:rPr>
      </w:pPr>
      <w:r w:rsidRPr="009219B0">
        <w:rPr>
          <w:rFonts w:ascii="Verdana" w:hAnsi="Verdana" w:cs="Arial"/>
          <w:sz w:val="20"/>
          <w:szCs w:val="20"/>
        </w:rPr>
        <w:t xml:space="preserve">The right to an additional opinion from a provider of your choice when invasive surgery is prescribed by the designated provider. </w:t>
      </w:r>
    </w:p>
    <w:p w:rsidR="00E3779B" w:rsidRDefault="00921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Arial"/>
          <w:sz w:val="20"/>
          <w:szCs w:val="20"/>
        </w:rPr>
      </w:pPr>
      <w:r w:rsidRPr="009219B0">
        <w:rPr>
          <w:rFonts w:ascii="Verdana" w:hAnsi="Verdana" w:cs="Arial"/>
          <w:sz w:val="20"/>
          <w:szCs w:val="20"/>
        </w:rPr>
        <w:t xml:space="preserve">The right to seek treatment or medical consultation from a non designated provider during the 90-day period, but the services shall be </w:t>
      </w:r>
      <w:r w:rsidRPr="009219B0">
        <w:rPr>
          <w:rFonts w:ascii="Verdana" w:hAnsi="Verdana" w:cs="Arial,Bold"/>
          <w:b/>
          <w:bCs/>
          <w:sz w:val="20"/>
          <w:szCs w:val="20"/>
        </w:rPr>
        <w:t>at your expense</w:t>
      </w:r>
      <w:r w:rsidRPr="009219B0">
        <w:rPr>
          <w:rFonts w:ascii="Verdana" w:hAnsi="Verdana" w:cs="Arial"/>
          <w:sz w:val="20"/>
          <w:szCs w:val="20"/>
        </w:rPr>
        <w:t xml:space="preserve"> for the applicable 90 days. </w:t>
      </w:r>
    </w:p>
    <w:p w:rsidR="00E3779B" w:rsidRDefault="00921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Arial"/>
          <w:sz w:val="20"/>
          <w:szCs w:val="20"/>
        </w:rPr>
      </w:pPr>
      <w:r w:rsidRPr="009219B0">
        <w:rPr>
          <w:rFonts w:ascii="Verdana" w:hAnsi="Verdana" w:cs="Arial"/>
          <w:sz w:val="20"/>
          <w:szCs w:val="20"/>
        </w:rPr>
        <w:t xml:space="preserve">The right to seek treatment from any health care provider after the 90-day period has ended. </w:t>
      </w:r>
    </w:p>
    <w:p w:rsidR="00E3779B" w:rsidRDefault="009219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rPr>
          <w:rFonts w:ascii="Verdana" w:hAnsi="Verdana" w:cs="Arial"/>
          <w:sz w:val="20"/>
          <w:szCs w:val="20"/>
        </w:rPr>
      </w:pPr>
      <w:r w:rsidRPr="009219B0">
        <w:rPr>
          <w:rFonts w:ascii="Verdana" w:hAnsi="Verdana" w:cs="Arial"/>
          <w:sz w:val="20"/>
          <w:szCs w:val="20"/>
        </w:rPr>
        <w:t xml:space="preserve">The duty to </w:t>
      </w:r>
      <w:r w:rsidRPr="009219B0">
        <w:rPr>
          <w:rFonts w:ascii="Verdana" w:hAnsi="Verdana" w:cs="Arial,Bold"/>
          <w:b/>
          <w:bCs/>
          <w:sz w:val="20"/>
          <w:szCs w:val="20"/>
        </w:rPr>
        <w:t xml:space="preserve">notify your employer of treatment by a non designated provider (after the 90 day period) within 5 days of the first visit to that provider.  </w:t>
      </w:r>
      <w:r w:rsidRPr="009219B0">
        <w:rPr>
          <w:rFonts w:ascii="Verdana" w:hAnsi="Verdana" w:cs="Arial"/>
          <w:sz w:val="20"/>
          <w:szCs w:val="20"/>
        </w:rPr>
        <w:t xml:space="preserve">The employer may not be required to pay for treatment rendered by a non designated provider prior to receiving this notification. </w:t>
      </w:r>
    </w:p>
    <w:p w:rsidR="00E3779B" w:rsidRDefault="00D01514">
      <w:pPr>
        <w:autoSpaceDE w:val="0"/>
        <w:autoSpaceDN w:val="0"/>
        <w:adjustRightInd w:val="0"/>
        <w:rPr>
          <w:rFonts w:ascii="Verdana" w:hAnsi="Verdana" w:cs="TimesNewRoman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 acknowledge that I have been informed of my rights and duties under Sec. 306 (</w:t>
      </w:r>
      <w:r w:rsidR="007A3FFC">
        <w:rPr>
          <w:rFonts w:ascii="Verdana" w:hAnsi="Verdana" w:cs="Arial"/>
          <w:sz w:val="20"/>
          <w:szCs w:val="20"/>
        </w:rPr>
        <w:t>f</w:t>
      </w:r>
      <w:r>
        <w:rPr>
          <w:rFonts w:ascii="Verdana" w:hAnsi="Verdana" w:cs="Arial"/>
          <w:sz w:val="20"/>
          <w:szCs w:val="20"/>
        </w:rPr>
        <w:t>.1)(</w:t>
      </w:r>
      <w:r w:rsidR="00EA4DBD">
        <w:rPr>
          <w:rFonts w:ascii="Verdana" w:hAnsi="Verdana" w:cs="Arial"/>
          <w:sz w:val="20"/>
          <w:szCs w:val="20"/>
        </w:rPr>
        <w:t>1</w:t>
      </w:r>
      <w:r>
        <w:rPr>
          <w:rFonts w:ascii="Verdana" w:hAnsi="Verdana" w:cs="Arial"/>
          <w:sz w:val="20"/>
          <w:szCs w:val="20"/>
        </w:rPr>
        <w:t>)(i) and that I understand them to the extent they are explained above.</w:t>
      </w:r>
      <w:r w:rsidR="007A3FFC" w:rsidRPr="007A3FFC">
        <w:rPr>
          <w:rFonts w:ascii="Verdana" w:hAnsi="Verdana" w:cs="TimesNewRoman"/>
          <w:b/>
          <w:sz w:val="20"/>
          <w:szCs w:val="20"/>
        </w:rPr>
        <w:t xml:space="preserve"> </w:t>
      </w:r>
    </w:p>
    <w:p w:rsidR="007A3FFC" w:rsidRDefault="007A3FFC" w:rsidP="006A1564">
      <w:pPr>
        <w:autoSpaceDE w:val="0"/>
        <w:autoSpaceDN w:val="0"/>
        <w:adjustRightInd w:val="0"/>
        <w:rPr>
          <w:rFonts w:ascii="Verdana" w:hAnsi="Verdana" w:cs="TimesNewRoman"/>
          <w:b/>
          <w:sz w:val="20"/>
          <w:szCs w:val="20"/>
        </w:rPr>
      </w:pPr>
    </w:p>
    <w:p w:rsidR="00E3779B" w:rsidRDefault="00E3779B">
      <w:pPr>
        <w:autoSpaceDE w:val="0"/>
        <w:autoSpaceDN w:val="0"/>
        <w:adjustRightInd w:val="0"/>
        <w:rPr>
          <w:rFonts w:ascii="Verdana" w:hAnsi="Verdana" w:cs="TimesNewRoman"/>
          <w:b/>
          <w:sz w:val="20"/>
          <w:szCs w:val="20"/>
        </w:rPr>
      </w:pPr>
    </w:p>
    <w:p w:rsidR="00E3779B" w:rsidRDefault="007A3FFC">
      <w:pPr>
        <w:rPr>
          <w:rFonts w:ascii="Verdana" w:hAnsi="Verdana" w:cs="Arial"/>
          <w:sz w:val="20"/>
          <w:szCs w:val="20"/>
        </w:rPr>
      </w:pPr>
      <w:r w:rsidRPr="007A3FFC">
        <w:rPr>
          <w:rFonts w:ascii="Verdana" w:hAnsi="Verdana" w:cs="Arial"/>
          <w:sz w:val="20"/>
          <w:szCs w:val="20"/>
        </w:rPr>
        <w:t xml:space="preserve">_______________________                </w:t>
      </w:r>
      <w:r>
        <w:rPr>
          <w:rFonts w:ascii="Verdana" w:hAnsi="Verdana" w:cs="Arial"/>
          <w:sz w:val="20"/>
          <w:szCs w:val="20"/>
        </w:rPr>
        <w:t xml:space="preserve">    </w:t>
      </w:r>
      <w:r w:rsidRPr="007A3FFC">
        <w:rPr>
          <w:rFonts w:ascii="Verdana" w:hAnsi="Verdana" w:cs="Arial"/>
          <w:sz w:val="20"/>
          <w:szCs w:val="20"/>
        </w:rPr>
        <w:t xml:space="preserve">_____________________________   </w:t>
      </w:r>
      <w:r>
        <w:rPr>
          <w:rFonts w:ascii="Verdana" w:hAnsi="Verdana" w:cs="Arial"/>
          <w:sz w:val="20"/>
          <w:szCs w:val="20"/>
        </w:rPr>
        <w:tab/>
      </w:r>
      <w:r w:rsidRPr="007A3FFC">
        <w:rPr>
          <w:rFonts w:ascii="Verdana" w:hAnsi="Verdana" w:cs="Arial"/>
          <w:sz w:val="20"/>
          <w:szCs w:val="20"/>
        </w:rPr>
        <w:t>___________</w:t>
      </w:r>
    </w:p>
    <w:p w:rsidR="00E3779B" w:rsidRDefault="007A3FF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Employee’s </w:t>
      </w:r>
      <w:r w:rsidRPr="007A3FFC">
        <w:rPr>
          <w:rFonts w:ascii="Verdana" w:hAnsi="Verdana"/>
          <w:sz w:val="20"/>
          <w:szCs w:val="20"/>
        </w:rPr>
        <w:t>Printed Name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Employee</w:t>
      </w:r>
      <w:r w:rsidR="009D224B">
        <w:rPr>
          <w:rFonts w:ascii="Verdana" w:hAnsi="Verdana"/>
          <w:sz w:val="20"/>
          <w:szCs w:val="20"/>
        </w:rPr>
        <w:t>’s</w:t>
      </w:r>
      <w:r>
        <w:rPr>
          <w:rFonts w:ascii="Verdana" w:hAnsi="Verdana"/>
          <w:sz w:val="20"/>
          <w:szCs w:val="20"/>
        </w:rPr>
        <w:t xml:space="preserve"> Signature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</w:t>
      </w:r>
    </w:p>
    <w:p w:rsidR="00E3779B" w:rsidRDefault="00595C16">
      <w:pPr>
        <w:rPr>
          <w:rFonts w:ascii="Verdana" w:hAnsi="Verdana" w:cs="TimesNewRoman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  <w:r w:rsidR="006A1C63" w:rsidRPr="006A1C63">
        <w:rPr>
          <w:rFonts w:ascii="Verdana" w:hAnsi="Verdana" w:cs="TimesNewRoman,BoldItalic"/>
          <w:b/>
          <w:bCs/>
          <w:iCs/>
          <w:sz w:val="20"/>
          <w:szCs w:val="20"/>
        </w:rPr>
        <w:lastRenderedPageBreak/>
        <w:t>Text of Section 306 (f.1)(1)(i):</w:t>
      </w:r>
      <w:r w:rsidR="006A1C63" w:rsidRPr="009219B0">
        <w:rPr>
          <w:rFonts w:ascii="Verdana" w:hAnsi="Verdana" w:cs="TimesNewRoman"/>
          <w:sz w:val="20"/>
          <w:szCs w:val="20"/>
        </w:rPr>
        <w:t xml:space="preserve"> The employer shall provide payment in accordance with this section for reasonable surgical and medical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services, services rendered by physicians or other health care providers, including an additional opinion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when invasive surgery may be necessary, medicines and supplies, as and when needed. Provided an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employer establishes a list of at least six designated health care providers, no more than four of whom may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be a coordinated care organization and no fewer than three of whom shall be physicians, the employee shall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be required to visit one of the physicians or other health care providers so designated and shall continue to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visit the same or another designated physician or health care provider for a period of ninety (90) days from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the date of the first visit: provided, however, that the employer shall not include on the list a physician or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 xml:space="preserve">other health care provider who is employed, owned or controlled </w:t>
      </w:r>
      <w:r w:rsidR="006A1C63">
        <w:rPr>
          <w:rFonts w:ascii="Verdana" w:hAnsi="Verdana" w:cs="TimesNewRoman"/>
          <w:sz w:val="20"/>
          <w:szCs w:val="20"/>
        </w:rPr>
        <w:t>by the employer or the employer’</w:t>
      </w:r>
      <w:r w:rsidR="006A1C63" w:rsidRPr="009219B0">
        <w:rPr>
          <w:rFonts w:ascii="Verdana" w:hAnsi="Verdana" w:cs="TimesNewRoman"/>
          <w:sz w:val="20"/>
          <w:szCs w:val="20"/>
        </w:rPr>
        <w:t>s insurer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 xml:space="preserve">unless </w:t>
      </w:r>
      <w:r w:rsidR="006A1C63">
        <w:rPr>
          <w:rFonts w:ascii="Verdana" w:hAnsi="Verdana" w:cs="TimesNewRoman"/>
          <w:sz w:val="20"/>
          <w:szCs w:val="20"/>
        </w:rPr>
        <w:t>e</w:t>
      </w:r>
      <w:r w:rsidR="006A1C63" w:rsidRPr="009219B0">
        <w:rPr>
          <w:rFonts w:ascii="Verdana" w:hAnsi="Verdana" w:cs="TimesNewRoman"/>
          <w:sz w:val="20"/>
          <w:szCs w:val="20"/>
        </w:rPr>
        <w:t>mployment, ownership or control is disclosed on the list. Should invasive surgery for an employee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be prescribed by a physician or other health care provider so des</w:t>
      </w:r>
      <w:r w:rsidR="006A1C63">
        <w:rPr>
          <w:rFonts w:ascii="Verdana" w:hAnsi="Verdana" w:cs="TimesNewRoman"/>
          <w:sz w:val="20"/>
          <w:szCs w:val="20"/>
        </w:rPr>
        <w:t xml:space="preserve">ignated by the employer, the </w:t>
      </w:r>
      <w:r w:rsidR="006A1C63" w:rsidRPr="009219B0">
        <w:rPr>
          <w:rFonts w:ascii="Verdana" w:hAnsi="Verdana" w:cs="TimesNewRoman"/>
          <w:sz w:val="20"/>
          <w:szCs w:val="20"/>
        </w:rPr>
        <w:t>employee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shall be permitted to receive an additional opinion from any healt</w:t>
      </w:r>
      <w:r w:rsidR="006A1C63">
        <w:rPr>
          <w:rFonts w:ascii="Verdana" w:hAnsi="Verdana" w:cs="TimesNewRoman"/>
          <w:sz w:val="20"/>
          <w:szCs w:val="20"/>
        </w:rPr>
        <w:t>h care provider of the employee’</w:t>
      </w:r>
      <w:r w:rsidR="006A1C63" w:rsidRPr="009219B0">
        <w:rPr>
          <w:rFonts w:ascii="Verdana" w:hAnsi="Verdana" w:cs="TimesNewRoman"/>
          <w:sz w:val="20"/>
          <w:szCs w:val="20"/>
        </w:rPr>
        <w:t>s own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choice. If the additional opinion differs from the opinion provided by the physician or health care provider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so designated by the employer, the employee shall determine which course of treatment to follow</w:t>
      </w:r>
      <w:r w:rsidR="006A1C63">
        <w:rPr>
          <w:rFonts w:ascii="Verdana" w:hAnsi="Verdana" w:cs="TimesNewRoman"/>
          <w:sz w:val="20"/>
          <w:szCs w:val="20"/>
        </w:rPr>
        <w:t xml:space="preserve">: </w:t>
      </w:r>
      <w:r w:rsidR="006A1C63" w:rsidRPr="009219B0">
        <w:rPr>
          <w:rFonts w:ascii="Verdana" w:hAnsi="Verdana" w:cs="TimesNewRoman"/>
          <w:sz w:val="20"/>
          <w:szCs w:val="20"/>
        </w:rPr>
        <w:t>provided, that the second opinion provides a specific and detailed course of treatment. If the employee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chooses to follow the procedures designated in the second opinion, such procedures shall be performed by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one of the physicians or other health care providers so designated by the employer for a period of ninety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(90) days from the date of the visit to the physician or other health care provider of the employee</w:t>
      </w:r>
      <w:r w:rsidR="006A1C63">
        <w:rPr>
          <w:rFonts w:ascii="Verdana" w:hAnsi="Verdana" w:cs="TimesNewRoman"/>
          <w:sz w:val="20"/>
          <w:szCs w:val="20"/>
        </w:rPr>
        <w:t>’</w:t>
      </w:r>
      <w:r w:rsidR="006A1C63" w:rsidRPr="009219B0">
        <w:rPr>
          <w:rFonts w:ascii="Verdana" w:hAnsi="Verdana" w:cs="TimesNewRoman"/>
          <w:sz w:val="20"/>
          <w:szCs w:val="20"/>
        </w:rPr>
        <w:t>s own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choice. Should the employee not comply with the foregoing, the employer will be relieved from liability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for the payment for the services rendered during such applicable period. It shall be the duty of the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employer to provide a clearly written notification of the employee</w:t>
      </w:r>
      <w:r w:rsidR="006A1C63">
        <w:rPr>
          <w:rFonts w:ascii="Verdana" w:hAnsi="Verdana" w:cs="TimesNewRoman"/>
          <w:sz w:val="20"/>
          <w:szCs w:val="20"/>
        </w:rPr>
        <w:t>’</w:t>
      </w:r>
      <w:r w:rsidR="006A1C63" w:rsidRPr="009219B0">
        <w:rPr>
          <w:rFonts w:ascii="Verdana" w:hAnsi="Verdana" w:cs="TimesNewRoman"/>
          <w:sz w:val="20"/>
          <w:szCs w:val="20"/>
        </w:rPr>
        <w:t>s rights and duties under this section to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the employee. The employer shall further ensure that the employee has been informed and that he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understands these rights and duties. This duty shall be evidenced only by the employee</w:t>
      </w:r>
      <w:r w:rsidR="006A1C63">
        <w:rPr>
          <w:rFonts w:ascii="Verdana" w:hAnsi="Verdana" w:cs="TimesNewRoman"/>
          <w:sz w:val="20"/>
          <w:szCs w:val="20"/>
        </w:rPr>
        <w:t>’</w:t>
      </w:r>
      <w:r w:rsidR="006A1C63" w:rsidRPr="009219B0">
        <w:rPr>
          <w:rFonts w:ascii="Verdana" w:hAnsi="Verdana" w:cs="TimesNewRoman"/>
          <w:sz w:val="20"/>
          <w:szCs w:val="20"/>
        </w:rPr>
        <w:t>s written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acknowledgment of having been informed and having understood his rights and duties. Any failure of the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employer to provide and evidence such notification shall relieve the employee from any notification duty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 xml:space="preserve">owed, </w:t>
      </w:r>
      <w:r w:rsidR="006A1C63">
        <w:rPr>
          <w:rFonts w:ascii="Verdana" w:hAnsi="Verdana" w:cs="TimesNewRoman"/>
          <w:sz w:val="20"/>
          <w:szCs w:val="20"/>
        </w:rPr>
        <w:t>n</w:t>
      </w:r>
      <w:r w:rsidR="006A1C63" w:rsidRPr="009219B0">
        <w:rPr>
          <w:rFonts w:ascii="Verdana" w:hAnsi="Verdana" w:cs="TimesNewRoman"/>
          <w:sz w:val="20"/>
          <w:szCs w:val="20"/>
        </w:rPr>
        <w:t>otwithstanding any provision of this act to the contrary, and the employer shall remain liable for all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 xml:space="preserve">rendered treatment. Subsequent treatment may be provided by any health care provider of the </w:t>
      </w:r>
      <w:r w:rsidR="006A1C63">
        <w:rPr>
          <w:rFonts w:ascii="Verdana" w:hAnsi="Verdana" w:cs="TimesNewRoman"/>
          <w:sz w:val="20"/>
          <w:szCs w:val="20"/>
        </w:rPr>
        <w:t>e</w:t>
      </w:r>
      <w:r w:rsidR="006A1C63" w:rsidRPr="009219B0">
        <w:rPr>
          <w:rFonts w:ascii="Verdana" w:hAnsi="Verdana" w:cs="TimesNewRoman"/>
          <w:sz w:val="20"/>
          <w:szCs w:val="20"/>
        </w:rPr>
        <w:t>mployee</w:t>
      </w:r>
      <w:r w:rsidR="006A1C63">
        <w:rPr>
          <w:rFonts w:ascii="Verdana" w:hAnsi="Verdana" w:cs="TimesNewRoman"/>
          <w:sz w:val="20"/>
          <w:szCs w:val="20"/>
        </w:rPr>
        <w:t>’</w:t>
      </w:r>
      <w:r w:rsidR="006A1C63" w:rsidRPr="009219B0">
        <w:rPr>
          <w:rFonts w:ascii="Verdana" w:hAnsi="Verdana" w:cs="TimesNewRoman"/>
          <w:sz w:val="20"/>
          <w:szCs w:val="20"/>
        </w:rPr>
        <w:t>s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own choice. Any employee who, next following termination of the applicable period, is provided treatment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from a nondesignated health care provider shall notify the employer within five (5) days of the first visit to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said health care provider. Failure to so notify the employer will relieve the employer from liability for the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payment for the services rendered prior to appropriate notice if such services are determined pursuant to</w:t>
      </w:r>
      <w:r w:rsidR="006A1C63">
        <w:rPr>
          <w:rFonts w:ascii="Verdana" w:hAnsi="Verdana" w:cs="TimesNewRoman"/>
          <w:sz w:val="20"/>
          <w:szCs w:val="20"/>
        </w:rPr>
        <w:t xml:space="preserve"> </w:t>
      </w:r>
      <w:r w:rsidR="006A1C63" w:rsidRPr="009219B0">
        <w:rPr>
          <w:rFonts w:ascii="Verdana" w:hAnsi="Verdana" w:cs="TimesNewRoman"/>
          <w:sz w:val="20"/>
          <w:szCs w:val="20"/>
        </w:rPr>
        <w:t>paragraph (6) to have been unreasonable or unnecessary.</w:t>
      </w:r>
    </w:p>
    <w:sectPr w:rsidR="00E3779B" w:rsidSect="00D63561">
      <w:headerReference w:type="default" r:id="rId7"/>
      <w:footerReference w:type="default" r:id="rId8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BB" w:rsidRDefault="00640DBB" w:rsidP="009219B0">
      <w:r>
        <w:separator/>
      </w:r>
    </w:p>
  </w:endnote>
  <w:endnote w:type="continuationSeparator" w:id="0">
    <w:p w:rsidR="00640DBB" w:rsidRDefault="00640DBB" w:rsidP="0092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16" w:rsidRPr="00595C16" w:rsidRDefault="00AE14E6" w:rsidP="007A3FFC">
    <w:pPr>
      <w:autoSpaceDE w:val="0"/>
      <w:autoSpaceDN w:val="0"/>
      <w:adjustRightInd w:val="0"/>
      <w:jc w:val="center"/>
      <w:rPr>
        <w:rFonts w:ascii="Verdana" w:hAnsi="Verdana" w:cs="TimesNewRoman"/>
        <w:b/>
        <w:sz w:val="20"/>
        <w:szCs w:val="20"/>
      </w:rPr>
    </w:pPr>
    <w:r w:rsidRPr="00595C16">
      <w:rPr>
        <w:rFonts w:ascii="Verdana" w:hAnsi="Verdana" w:cs="TimesNewRoman"/>
        <w:b/>
        <w:sz w:val="20"/>
        <w:szCs w:val="20"/>
      </w:rPr>
      <w:t>If you have any questions, ask your human resources office or</w:t>
    </w:r>
  </w:p>
  <w:p w:rsidR="00AE14E6" w:rsidRDefault="00595C16" w:rsidP="00AE14E6">
    <w:pPr>
      <w:pStyle w:val="Footer"/>
      <w:jc w:val="center"/>
      <w:rPr>
        <w:rFonts w:ascii="Verdana" w:hAnsi="Verdana"/>
        <w:sz w:val="16"/>
        <w:szCs w:val="16"/>
      </w:rPr>
    </w:pPr>
    <w:r w:rsidRPr="00595C16">
      <w:rPr>
        <w:rFonts w:ascii="Verdana" w:hAnsi="Verdana" w:cs="TimesNewRoman"/>
        <w:b/>
        <w:sz w:val="20"/>
        <w:szCs w:val="20"/>
      </w:rPr>
      <w:t xml:space="preserve">call </w:t>
    </w:r>
    <w:r w:rsidR="009D224B">
      <w:rPr>
        <w:rFonts w:ascii="Verdana" w:hAnsi="Verdana" w:cs="TimesNewRoman"/>
        <w:b/>
        <w:sz w:val="20"/>
        <w:szCs w:val="20"/>
      </w:rPr>
      <w:t>t</w:t>
    </w:r>
    <w:r w:rsidRPr="00595C16">
      <w:rPr>
        <w:rFonts w:ascii="Verdana" w:hAnsi="Verdana" w:cs="TimesNewRoman"/>
        <w:b/>
        <w:sz w:val="20"/>
        <w:szCs w:val="20"/>
      </w:rPr>
      <w:t>he Bureau of Workers’ Compensation at 800.482.2383</w:t>
    </w:r>
  </w:p>
  <w:p w:rsidR="00AE14E6" w:rsidRPr="00AE14E6" w:rsidRDefault="00AE14E6" w:rsidP="00AE14E6">
    <w:pPr>
      <w:pStyle w:val="Footer"/>
      <w:jc w:val="right"/>
      <w:rPr>
        <w:rFonts w:ascii="Verdana" w:hAnsi="Verdana"/>
        <w:sz w:val="16"/>
        <w:szCs w:val="16"/>
      </w:rPr>
    </w:pPr>
    <w:r w:rsidRPr="00AE14E6">
      <w:rPr>
        <w:rFonts w:ascii="Verdana" w:hAnsi="Verdana"/>
        <w:sz w:val="16"/>
        <w:szCs w:val="16"/>
      </w:rPr>
      <w:t>Revision 5</w:t>
    </w:r>
    <w:r w:rsidR="009D224B">
      <w:rPr>
        <w:rFonts w:ascii="Verdana" w:hAnsi="Verdana"/>
        <w:sz w:val="16"/>
        <w:szCs w:val="16"/>
      </w:rPr>
      <w:t>.</w:t>
    </w:r>
    <w:r w:rsidRPr="00AE14E6">
      <w:rPr>
        <w:rFonts w:ascii="Verdana" w:hAnsi="Verdana"/>
        <w:sz w:val="16"/>
        <w:szCs w:val="16"/>
      </w:rPr>
      <w:t>16</w:t>
    </w:r>
    <w:r w:rsidR="009D224B">
      <w:rPr>
        <w:rFonts w:ascii="Verdana" w:hAnsi="Verdana"/>
        <w:sz w:val="16"/>
        <w:szCs w:val="16"/>
      </w:rPr>
      <w:t>.</w:t>
    </w:r>
    <w:r w:rsidRPr="00AE14E6">
      <w:rPr>
        <w:rFonts w:ascii="Verdana" w:hAnsi="Verdana"/>
        <w:sz w:val="16"/>
        <w:szCs w:val="16"/>
      </w:rPr>
      <w:t>12</w:t>
    </w:r>
  </w:p>
  <w:p w:rsidR="00595C16" w:rsidRDefault="00595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BB" w:rsidRDefault="00640DBB" w:rsidP="009219B0">
      <w:r>
        <w:separator/>
      </w:r>
    </w:p>
  </w:footnote>
  <w:footnote w:type="continuationSeparator" w:id="0">
    <w:p w:rsidR="00640DBB" w:rsidRDefault="00640DBB" w:rsidP="0092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16" w:rsidRDefault="00AF68B2" w:rsidP="006A1C63">
    <w:pPr>
      <w:autoSpaceDE w:val="0"/>
      <w:autoSpaceDN w:val="0"/>
      <w:adjustRightInd w:val="0"/>
      <w:jc w:val="right"/>
      <w:rPr>
        <w:rFonts w:ascii="Verdana" w:hAnsi="Verdana" w:cs="TimesNewRoman,BoldItalic"/>
        <w:b/>
        <w:bCs/>
        <w:iCs/>
      </w:rPr>
    </w:pPr>
    <w:r>
      <w:rPr>
        <w:rFonts w:ascii="Verdana" w:hAnsi="Verdana" w:cs="TimesNewRoman,BoldItalic"/>
        <w:b/>
        <w:bCs/>
        <w:i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pa-bw-left" style="position:absolute;left:0;text-align:left;margin-left:-6.9pt;margin-top:-1.5pt;width:147.75pt;height:36.75pt;z-index:1;visibility:visible">
          <v:imagedata r:id="rId1" o:title="pa-bw-left"/>
        </v:shape>
      </w:pict>
    </w:r>
    <w:r w:rsidR="00595C16" w:rsidRPr="006A1C63">
      <w:rPr>
        <w:rFonts w:ascii="Verdana" w:hAnsi="Verdana" w:cs="TimesNewRoman,BoldItalic"/>
        <w:b/>
        <w:bCs/>
        <w:iCs/>
      </w:rPr>
      <w:t xml:space="preserve">Notification to Employees of Their Rights and Duties </w:t>
    </w:r>
  </w:p>
  <w:p w:rsidR="00595C16" w:rsidRDefault="00595C16" w:rsidP="006A1C63">
    <w:pPr>
      <w:pBdr>
        <w:bottom w:val="single" w:sz="12" w:space="1" w:color="auto"/>
      </w:pBdr>
      <w:autoSpaceDE w:val="0"/>
      <w:autoSpaceDN w:val="0"/>
      <w:adjustRightInd w:val="0"/>
      <w:jc w:val="right"/>
      <w:rPr>
        <w:rFonts w:ascii="Verdana" w:hAnsi="Verdana" w:cs="TimesNewRoman,BoldItalic"/>
        <w:b/>
        <w:bCs/>
        <w:iCs/>
      </w:rPr>
    </w:pPr>
    <w:r w:rsidRPr="001A1A85">
      <w:rPr>
        <w:rFonts w:ascii="Verdana" w:hAnsi="Verdana" w:cs="TimesNewRoman,BoldItalic"/>
        <w:b/>
        <w:bCs/>
        <w:iCs/>
      </w:rPr>
      <w:t>Under the PA Workers’ Compensation Act</w:t>
    </w:r>
  </w:p>
  <w:p w:rsidR="00595C16" w:rsidRDefault="00595C16" w:rsidP="006A1C63">
    <w:pPr>
      <w:pBdr>
        <w:bottom w:val="single" w:sz="12" w:space="1" w:color="auto"/>
      </w:pBdr>
      <w:autoSpaceDE w:val="0"/>
      <w:autoSpaceDN w:val="0"/>
      <w:adjustRightInd w:val="0"/>
      <w:jc w:val="right"/>
      <w:rPr>
        <w:rFonts w:ascii="Verdana" w:hAnsi="Verdana" w:cs="TimesNewRoman,BoldItalic"/>
        <w:b/>
        <w:bCs/>
        <w:iCs/>
      </w:rPr>
    </w:pPr>
    <w:r w:rsidRPr="001A1A85">
      <w:rPr>
        <w:rFonts w:ascii="Verdana" w:hAnsi="Verdana" w:cs="TimesNewRoman,BoldItalic"/>
        <w:b/>
        <w:bCs/>
        <w:iCs/>
      </w:rPr>
      <w:t>Section 306 (f.1)(1)(</w:t>
    </w:r>
    <w:proofErr w:type="spellStart"/>
    <w:r w:rsidRPr="001A1A85">
      <w:rPr>
        <w:rFonts w:ascii="Verdana" w:hAnsi="Verdana" w:cs="TimesNewRoman,BoldItalic"/>
        <w:b/>
        <w:bCs/>
        <w:iCs/>
      </w:rPr>
      <w:t>i</w:t>
    </w:r>
    <w:proofErr w:type="spellEnd"/>
    <w:r w:rsidRPr="001A1A85">
      <w:rPr>
        <w:rFonts w:ascii="Verdana" w:hAnsi="Verdana" w:cs="TimesNewRoman,BoldItalic"/>
        <w:b/>
        <w:bCs/>
        <w:iCs/>
      </w:rPr>
      <w:t>)</w:t>
    </w:r>
  </w:p>
  <w:p w:rsidR="00595C16" w:rsidRPr="009219B0" w:rsidRDefault="00595C16" w:rsidP="006A1C63">
    <w:pPr>
      <w:autoSpaceDE w:val="0"/>
      <w:autoSpaceDN w:val="0"/>
      <w:adjustRightInd w:val="0"/>
      <w:rPr>
        <w:rFonts w:ascii="Verdana" w:hAnsi="Verdana" w:cs="TimesNew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713F"/>
    <w:multiLevelType w:val="hybridMultilevel"/>
    <w:tmpl w:val="B4664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22A9A"/>
    <w:multiLevelType w:val="hybridMultilevel"/>
    <w:tmpl w:val="0298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957FF"/>
    <w:multiLevelType w:val="hybridMultilevel"/>
    <w:tmpl w:val="3CC47686"/>
    <w:lvl w:ilvl="0" w:tplc="8EFAAB2C">
      <w:numFmt w:val="bullet"/>
      <w:lvlText w:val="•"/>
      <w:lvlJc w:val="left"/>
      <w:pPr>
        <w:ind w:left="360" w:hanging="360"/>
      </w:pPr>
      <w:rPr>
        <w:rFonts w:ascii="Verdana" w:eastAsia="Times New Roman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4D0565"/>
    <w:multiLevelType w:val="hybridMultilevel"/>
    <w:tmpl w:val="4F9CA6FA"/>
    <w:lvl w:ilvl="0" w:tplc="8EFAAB2C">
      <w:numFmt w:val="bullet"/>
      <w:lvlText w:val="•"/>
      <w:lvlJc w:val="left"/>
      <w:pPr>
        <w:ind w:left="720" w:hanging="360"/>
      </w:pPr>
      <w:rPr>
        <w:rFonts w:ascii="Verdana" w:eastAsia="Times New Roman" w:hAnsi="Verdana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B506A"/>
    <w:multiLevelType w:val="hybridMultilevel"/>
    <w:tmpl w:val="B49C5320"/>
    <w:lvl w:ilvl="0" w:tplc="5DEE050A">
      <w:start w:val="1"/>
      <w:numFmt w:val="lowerLetter"/>
      <w:lvlText w:val="(%1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6E741AD"/>
    <w:multiLevelType w:val="hybridMultilevel"/>
    <w:tmpl w:val="71FE7BD4"/>
    <w:lvl w:ilvl="0" w:tplc="8EFAAB2C">
      <w:numFmt w:val="bullet"/>
      <w:lvlText w:val="•"/>
      <w:lvlJc w:val="left"/>
      <w:pPr>
        <w:ind w:left="720" w:hanging="360"/>
      </w:pPr>
      <w:rPr>
        <w:rFonts w:ascii="Verdana" w:eastAsia="Times New Roman" w:hAnsi="Verdana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cumentProtection w:edit="readOnly" w:enforcement="1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88DA8705-5CB4-4B24-9CC9-D24CC2C1AAFD}"/>
    <w:docVar w:name="dgnword-eventsink" w:val="27373264"/>
  </w:docVars>
  <w:rsids>
    <w:rsidRoot w:val="00AE406C"/>
    <w:rsid w:val="00043A6A"/>
    <w:rsid w:val="00052FE7"/>
    <w:rsid w:val="000F524C"/>
    <w:rsid w:val="00143BE0"/>
    <w:rsid w:val="00156FAB"/>
    <w:rsid w:val="00172B52"/>
    <w:rsid w:val="00176A73"/>
    <w:rsid w:val="00183B91"/>
    <w:rsid w:val="001A1A85"/>
    <w:rsid w:val="001C0792"/>
    <w:rsid w:val="00223C0B"/>
    <w:rsid w:val="002809D9"/>
    <w:rsid w:val="002D380C"/>
    <w:rsid w:val="002D7C2D"/>
    <w:rsid w:val="003C433E"/>
    <w:rsid w:val="00434E8B"/>
    <w:rsid w:val="00435882"/>
    <w:rsid w:val="004579F8"/>
    <w:rsid w:val="004E2462"/>
    <w:rsid w:val="005306A2"/>
    <w:rsid w:val="00595C16"/>
    <w:rsid w:val="005C1B7F"/>
    <w:rsid w:val="005C7996"/>
    <w:rsid w:val="005F1A98"/>
    <w:rsid w:val="00602E69"/>
    <w:rsid w:val="00636FF7"/>
    <w:rsid w:val="00640DBB"/>
    <w:rsid w:val="0065502C"/>
    <w:rsid w:val="00673464"/>
    <w:rsid w:val="00696810"/>
    <w:rsid w:val="006A0ABB"/>
    <w:rsid w:val="006A1564"/>
    <w:rsid w:val="006A1C63"/>
    <w:rsid w:val="006B46B9"/>
    <w:rsid w:val="006E5DE1"/>
    <w:rsid w:val="00721A7D"/>
    <w:rsid w:val="0073039D"/>
    <w:rsid w:val="007701FF"/>
    <w:rsid w:val="00792723"/>
    <w:rsid w:val="00797FC3"/>
    <w:rsid w:val="007A3FFC"/>
    <w:rsid w:val="007B6D1B"/>
    <w:rsid w:val="007F19B8"/>
    <w:rsid w:val="0085084C"/>
    <w:rsid w:val="00857A88"/>
    <w:rsid w:val="008B49C0"/>
    <w:rsid w:val="009219B0"/>
    <w:rsid w:val="009941B0"/>
    <w:rsid w:val="009C2591"/>
    <w:rsid w:val="009D224B"/>
    <w:rsid w:val="009D5016"/>
    <w:rsid w:val="00A0034D"/>
    <w:rsid w:val="00A06639"/>
    <w:rsid w:val="00A07B7F"/>
    <w:rsid w:val="00A3096B"/>
    <w:rsid w:val="00A65AB8"/>
    <w:rsid w:val="00A96B6A"/>
    <w:rsid w:val="00AA08F1"/>
    <w:rsid w:val="00AE14E6"/>
    <w:rsid w:val="00AE406C"/>
    <w:rsid w:val="00AF15EF"/>
    <w:rsid w:val="00AF6888"/>
    <w:rsid w:val="00AF68B2"/>
    <w:rsid w:val="00B02755"/>
    <w:rsid w:val="00B2541D"/>
    <w:rsid w:val="00B43B21"/>
    <w:rsid w:val="00BC05F7"/>
    <w:rsid w:val="00BD1127"/>
    <w:rsid w:val="00C25A4A"/>
    <w:rsid w:val="00C5346F"/>
    <w:rsid w:val="00C61430"/>
    <w:rsid w:val="00C93841"/>
    <w:rsid w:val="00C94BAF"/>
    <w:rsid w:val="00D01514"/>
    <w:rsid w:val="00D02763"/>
    <w:rsid w:val="00D033C8"/>
    <w:rsid w:val="00D14F82"/>
    <w:rsid w:val="00D63561"/>
    <w:rsid w:val="00D9293D"/>
    <w:rsid w:val="00DE567D"/>
    <w:rsid w:val="00E04320"/>
    <w:rsid w:val="00E073A0"/>
    <w:rsid w:val="00E16E94"/>
    <w:rsid w:val="00E20F65"/>
    <w:rsid w:val="00E25FE9"/>
    <w:rsid w:val="00E34D1F"/>
    <w:rsid w:val="00E3779B"/>
    <w:rsid w:val="00E8739D"/>
    <w:rsid w:val="00EA4DBD"/>
    <w:rsid w:val="00EB27B5"/>
    <w:rsid w:val="00F15824"/>
    <w:rsid w:val="00F21E20"/>
    <w:rsid w:val="00F44196"/>
    <w:rsid w:val="00F866F8"/>
    <w:rsid w:val="00FA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52"/>
    <w:rPr>
      <w:sz w:val="24"/>
      <w:szCs w:val="24"/>
    </w:rPr>
  </w:style>
  <w:style w:type="paragraph" w:styleId="Heading3">
    <w:name w:val="heading 3"/>
    <w:basedOn w:val="Normal"/>
    <w:qFormat/>
    <w:rsid w:val="00FA31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3152"/>
    <w:pPr>
      <w:spacing w:before="100" w:beforeAutospacing="1" w:after="100" w:afterAutospacing="1"/>
    </w:pPr>
  </w:style>
  <w:style w:type="character" w:styleId="Hyperlink">
    <w:name w:val="Hyperlink"/>
    <w:rsid w:val="00FA3152"/>
    <w:rPr>
      <w:color w:val="0000FF"/>
      <w:u w:val="single"/>
    </w:rPr>
  </w:style>
  <w:style w:type="table" w:styleId="TableGrid">
    <w:name w:val="Table Grid"/>
    <w:basedOn w:val="TableNormal"/>
    <w:rsid w:val="00A00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0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9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19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9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19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2715793780419B242EC97BFE64FD" ma:contentTypeVersion="1" ma:contentTypeDescription="Create a new document." ma:contentTypeScope="" ma:versionID="16b804175c39e605219f6846e266c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7EA13A-A581-45E1-90DA-312703E9D422}"/>
</file>

<file path=customXml/itemProps2.xml><?xml version="1.0" encoding="utf-8"?>
<ds:datastoreItem xmlns:ds="http://schemas.openxmlformats.org/officeDocument/2006/customXml" ds:itemID="{E8E60CAB-03D1-4B7B-9241-96F55FC9EA4D}"/>
</file>

<file path=customXml/itemProps3.xml><?xml version="1.0" encoding="utf-8"?>
<ds:datastoreItem xmlns:ds="http://schemas.openxmlformats.org/officeDocument/2006/customXml" ds:itemID="{0023242B-65FD-4628-87CF-70D9C5E876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5331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 121</vt:lpstr>
    </vt:vector>
  </TitlesOfParts>
  <Company>IA&amp;B Service Group Inc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121</dc:title>
  <dc:creator>ClaireP</dc:creator>
  <cp:lastModifiedBy>degan</cp:lastModifiedBy>
  <cp:revision>2</cp:revision>
  <cp:lastPrinted>2009-08-12T16:27:00Z</cp:lastPrinted>
  <dcterms:created xsi:type="dcterms:W3CDTF">2015-03-04T17:37:00Z</dcterms:created>
  <dcterms:modified xsi:type="dcterms:W3CDTF">2015-03-04T17:37:00Z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0x0101004CB42715793780419B242EC97BFE64FD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