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4D" w:rsidRDefault="003A434D" w:rsidP="003A434D">
      <w:pPr>
        <w:tabs>
          <w:tab w:val="left" w:pos="1440"/>
        </w:tabs>
        <w:rPr>
          <w:b/>
          <w:u w:val="single"/>
        </w:rPr>
      </w:pPr>
      <w:bookmarkStart w:id="0" w:name="_GoBack"/>
      <w:bookmarkEnd w:id="0"/>
      <w:r w:rsidRPr="003A434D">
        <w:rPr>
          <w:b/>
          <w:u w:val="single"/>
        </w:rPr>
        <w:t>P.4. Sight Conservation</w:t>
      </w:r>
    </w:p>
    <w:p w:rsidR="003A434D" w:rsidRDefault="003A434D" w:rsidP="003A434D">
      <w:pPr>
        <w:tabs>
          <w:tab w:val="left" w:pos="1440"/>
        </w:tabs>
        <w:rPr>
          <w:b/>
          <w:u w:val="single"/>
        </w:rPr>
      </w:pPr>
    </w:p>
    <w:p w:rsidR="00731BE0" w:rsidRDefault="00731BE0" w:rsidP="00731BE0">
      <w:pPr>
        <w:pStyle w:val="DefaultText"/>
        <w:numPr>
          <w:ilvl w:val="0"/>
          <w:numId w:val="7"/>
        </w:numPr>
        <w:textAlignment w:val="auto"/>
      </w:pPr>
      <w:r>
        <w:rPr>
          <w:u w:val="single"/>
        </w:rPr>
        <w:t>Purpose:</w:t>
      </w:r>
      <w:r>
        <w:t xml:space="preserve"> The purpose of this program element is to </w:t>
      </w:r>
      <w:r w:rsidR="002569C7">
        <w:t>establish p</w:t>
      </w:r>
      <w:r w:rsidRPr="003D3C42">
        <w:t xml:space="preserve">rograms </w:t>
      </w:r>
      <w:r w:rsidR="002569C7">
        <w:t xml:space="preserve">that </w:t>
      </w:r>
      <w:r w:rsidRPr="003D3C42">
        <w:t>reduce or eliminate, if possible, hazard</w:t>
      </w:r>
      <w:r w:rsidR="002569C7">
        <w:t>s</w:t>
      </w:r>
      <w:r w:rsidRPr="003D3C42">
        <w:t xml:space="preserve"> in the </w:t>
      </w:r>
      <w:r>
        <w:t>w</w:t>
      </w:r>
      <w:r w:rsidRPr="003D3C42">
        <w:t xml:space="preserve">ork environment </w:t>
      </w:r>
      <w:r w:rsidR="002569C7">
        <w:t xml:space="preserve">to </w:t>
      </w:r>
      <w:r w:rsidRPr="003D3C42">
        <w:t>protect and conserve employee eyesight</w:t>
      </w:r>
      <w:r w:rsidR="002569C7">
        <w:t xml:space="preserve">.  </w:t>
      </w:r>
    </w:p>
    <w:p w:rsidR="00731BE0" w:rsidRDefault="00731BE0" w:rsidP="00731BE0">
      <w:pPr>
        <w:pStyle w:val="DefaultText"/>
        <w:ind w:left="360"/>
      </w:pPr>
    </w:p>
    <w:p w:rsidR="002569C7" w:rsidRDefault="00731BE0" w:rsidP="002569C7">
      <w:pPr>
        <w:pStyle w:val="DefaultText"/>
        <w:numPr>
          <w:ilvl w:val="0"/>
          <w:numId w:val="7"/>
        </w:numPr>
        <w:textAlignment w:val="auto"/>
      </w:pPr>
      <w:r>
        <w:rPr>
          <w:u w:val="single"/>
        </w:rPr>
        <w:t>Introduction:</w:t>
      </w:r>
      <w:r>
        <w:rPr>
          <w:szCs w:val="24"/>
        </w:rPr>
        <w:t xml:space="preserve">  </w:t>
      </w:r>
      <w:r w:rsidRPr="00A41DD2">
        <w:rPr>
          <w:szCs w:val="24"/>
        </w:rPr>
        <w:t xml:space="preserve">This </w:t>
      </w:r>
      <w:r>
        <w:rPr>
          <w:szCs w:val="24"/>
        </w:rPr>
        <w:t>directive c</w:t>
      </w:r>
      <w:r w:rsidRPr="00A41DD2">
        <w:rPr>
          <w:szCs w:val="24"/>
        </w:rPr>
        <w:t xml:space="preserve">ontains requirements for procedures </w:t>
      </w:r>
      <w:r>
        <w:rPr>
          <w:szCs w:val="24"/>
        </w:rPr>
        <w:t>and</w:t>
      </w:r>
      <w:r w:rsidR="002569C7">
        <w:rPr>
          <w:szCs w:val="24"/>
        </w:rPr>
        <w:t xml:space="preserve"> work </w:t>
      </w:r>
      <w:r>
        <w:rPr>
          <w:szCs w:val="24"/>
        </w:rPr>
        <w:t>practices to shield</w:t>
      </w:r>
      <w:r w:rsidRPr="00A41DD2">
        <w:rPr>
          <w:szCs w:val="24"/>
        </w:rPr>
        <w:t xml:space="preserve"> employees</w:t>
      </w:r>
      <w:r w:rsidR="002569C7">
        <w:rPr>
          <w:szCs w:val="24"/>
        </w:rPr>
        <w:t xml:space="preserve"> </w:t>
      </w:r>
      <w:r w:rsidR="002569C7" w:rsidRPr="003D3C42">
        <w:t xml:space="preserve">from </w:t>
      </w:r>
      <w:r w:rsidR="0076218B">
        <w:t>e</w:t>
      </w:r>
      <w:r w:rsidR="002569C7" w:rsidRPr="003D3C42">
        <w:t>quipment and any physical or environmental hazards to employees’ eyes, through engineering controls, administrative control and/or personal protective equipment.  Methods may include personal protective equipment (mandatory safety glasses, goggles, and face shields), point of operation equipment guards, non-hazardous tools, proper illumination and other similar engineering controls</w:t>
      </w:r>
      <w:r w:rsidR="0076218B">
        <w:t>.</w:t>
      </w:r>
    </w:p>
    <w:p w:rsidR="003A434D" w:rsidRDefault="003A434D" w:rsidP="003A434D">
      <w:pPr>
        <w:pStyle w:val="DefaultText"/>
      </w:pPr>
    </w:p>
    <w:p w:rsidR="003A434D" w:rsidRDefault="003A434D" w:rsidP="003A434D">
      <w:pPr>
        <w:pStyle w:val="DefaultText"/>
        <w:numPr>
          <w:ilvl w:val="0"/>
          <w:numId w:val="7"/>
        </w:numPr>
        <w:textAlignment w:val="auto"/>
      </w:pPr>
      <w:r>
        <w:rPr>
          <w:u w:val="single"/>
        </w:rPr>
        <w:t>Procedure Elements:</w:t>
      </w:r>
      <w:r>
        <w:t xml:space="preserve"> </w:t>
      </w:r>
      <w:r w:rsidRPr="00FE62E7">
        <w:t xml:space="preserve">  </w:t>
      </w:r>
    </w:p>
    <w:p w:rsidR="003A434D" w:rsidRDefault="003A434D"/>
    <w:p w:rsidR="003A434D" w:rsidRDefault="003A434D" w:rsidP="0076218B">
      <w:pPr>
        <w:pStyle w:val="DefaultText"/>
        <w:numPr>
          <w:ilvl w:val="0"/>
          <w:numId w:val="18"/>
        </w:numPr>
        <w:textAlignment w:val="auto"/>
      </w:pPr>
      <w:r>
        <w:rPr>
          <w:u w:val="single"/>
        </w:rPr>
        <w:t xml:space="preserve">Hazard Assessment: </w:t>
      </w:r>
      <w:r w:rsidRPr="00FE62E7">
        <w:t xml:space="preserve">Conduct an assessment of the workplace to determine if hazards are present, or are likely to be present, which necessitate </w:t>
      </w:r>
      <w:r w:rsidR="0076218B">
        <w:t xml:space="preserve">controls </w:t>
      </w:r>
      <w:r w:rsidR="00EE5650">
        <w:t xml:space="preserve">for </w:t>
      </w:r>
      <w:r w:rsidR="0076218B">
        <w:t>sight conservation.</w:t>
      </w:r>
      <w:r>
        <w:t xml:space="preserve"> </w:t>
      </w:r>
    </w:p>
    <w:p w:rsidR="0076218B" w:rsidRPr="0076218B" w:rsidRDefault="0076218B" w:rsidP="0076218B">
      <w:pPr>
        <w:pStyle w:val="DefaultText"/>
        <w:numPr>
          <w:ilvl w:val="1"/>
          <w:numId w:val="18"/>
        </w:numPr>
      </w:pPr>
      <w:r w:rsidRPr="00580824">
        <w:rPr>
          <w:szCs w:val="24"/>
        </w:rPr>
        <w:t>The assessment methods to address a Sight Conser</w:t>
      </w:r>
      <w:r>
        <w:rPr>
          <w:szCs w:val="24"/>
        </w:rPr>
        <w:t xml:space="preserve">vation Program are contained in </w:t>
      </w:r>
      <w:r w:rsidRPr="00580824">
        <w:rPr>
          <w:szCs w:val="24"/>
        </w:rPr>
        <w:t xml:space="preserve">section </w:t>
      </w:r>
      <w:r>
        <w:rPr>
          <w:szCs w:val="24"/>
        </w:rPr>
        <w:t xml:space="preserve">P.1 Electrical and Machine Safeguarding and </w:t>
      </w:r>
      <w:r w:rsidRPr="00580824">
        <w:rPr>
          <w:szCs w:val="24"/>
        </w:rPr>
        <w:t xml:space="preserve">P.2. Personal Protective Equipment </w:t>
      </w:r>
      <w:r>
        <w:rPr>
          <w:szCs w:val="24"/>
        </w:rPr>
        <w:t xml:space="preserve">and </w:t>
      </w:r>
      <w:r w:rsidRPr="00580824">
        <w:rPr>
          <w:szCs w:val="24"/>
        </w:rPr>
        <w:t>o</w:t>
      </w:r>
      <w:r>
        <w:rPr>
          <w:szCs w:val="24"/>
        </w:rPr>
        <w:t xml:space="preserve">f the requirement guide. </w:t>
      </w:r>
    </w:p>
    <w:p w:rsidR="0076218B" w:rsidRDefault="0076218B" w:rsidP="0076218B">
      <w:pPr>
        <w:pStyle w:val="DefaultText"/>
        <w:rPr>
          <w:szCs w:val="24"/>
        </w:rPr>
      </w:pPr>
    </w:p>
    <w:p w:rsidR="0076218B" w:rsidRPr="0076218B" w:rsidRDefault="0076218B" w:rsidP="0076218B">
      <w:pPr>
        <w:pStyle w:val="DefaultText"/>
      </w:pPr>
    </w:p>
    <w:p w:rsidR="003A434D" w:rsidRDefault="003A434D" w:rsidP="003A434D">
      <w:pPr>
        <w:pStyle w:val="DefaultText"/>
        <w:numPr>
          <w:ilvl w:val="0"/>
          <w:numId w:val="21"/>
        </w:numPr>
      </w:pPr>
      <w:r w:rsidRPr="001A15D6">
        <w:rPr>
          <w:u w:val="single"/>
        </w:rPr>
        <w:t>Applicable Standards:</w:t>
      </w:r>
      <w:r w:rsidRPr="00440394">
        <w:t xml:space="preserve"> </w:t>
      </w:r>
      <w:r w:rsidRPr="00A41DD2">
        <w:t xml:space="preserve"> </w:t>
      </w:r>
      <w:r>
        <w:t>The following list includes several of the possible standards that may apply, but it is not inclusive.</w:t>
      </w:r>
      <w:r w:rsidR="00F9311A">
        <w:t xml:space="preserve">  </w:t>
      </w:r>
      <w:r w:rsidR="006F2D0B">
        <w:rPr>
          <w:color w:val="FF0000"/>
        </w:rPr>
        <w:t xml:space="preserve"> </w:t>
      </w:r>
      <w:r w:rsidR="00F9311A">
        <w:rPr>
          <w:color w:val="FF0000"/>
        </w:rPr>
        <w:t xml:space="preserve">  </w:t>
      </w:r>
    </w:p>
    <w:p w:rsidR="003A434D" w:rsidRPr="00466AEF" w:rsidRDefault="003A434D" w:rsidP="003A434D">
      <w:pPr>
        <w:numPr>
          <w:ilvl w:val="0"/>
          <w:numId w:val="20"/>
        </w:numPr>
        <w:tabs>
          <w:tab w:val="clear" w:pos="1440"/>
          <w:tab w:val="num" w:pos="1620"/>
        </w:tabs>
        <w:ind w:left="1620"/>
      </w:pPr>
      <w:r w:rsidRPr="00940909">
        <w:t>Occupational Safety and Health Administration (OSHA) Standards</w:t>
      </w:r>
      <w:r>
        <w:t>.</w:t>
      </w:r>
    </w:p>
    <w:p w:rsidR="003A434D" w:rsidRDefault="003A434D" w:rsidP="003A434D">
      <w:pPr>
        <w:pStyle w:val="DefaultText"/>
        <w:numPr>
          <w:ilvl w:val="0"/>
          <w:numId w:val="26"/>
        </w:numPr>
      </w:pPr>
      <w:r>
        <w:t>OSHA 29 CFR 1910 Subpart I – Personal Protective Equipment.</w:t>
      </w:r>
    </w:p>
    <w:p w:rsidR="003A434D" w:rsidRDefault="003A434D" w:rsidP="003A434D">
      <w:pPr>
        <w:pStyle w:val="DefaultText"/>
        <w:numPr>
          <w:ilvl w:val="0"/>
          <w:numId w:val="26"/>
        </w:numPr>
      </w:pPr>
      <w:r>
        <w:t>OSHA 29 CFR 1926 Subpart E – Personal Protective and Life Saving Equipment.</w:t>
      </w:r>
    </w:p>
    <w:p w:rsidR="00E51CE6" w:rsidRDefault="003E129A" w:rsidP="003A434D">
      <w:pPr>
        <w:pStyle w:val="DefaultText"/>
        <w:numPr>
          <w:ilvl w:val="0"/>
          <w:numId w:val="26"/>
        </w:numPr>
      </w:pPr>
      <w:r>
        <w:t>OSHA 29 CFR 1910 Subpart Q – Welding, Cutting and Brazing</w:t>
      </w:r>
    </w:p>
    <w:p w:rsidR="003E129A" w:rsidRDefault="003E129A" w:rsidP="003A434D">
      <w:pPr>
        <w:pStyle w:val="DefaultText"/>
        <w:numPr>
          <w:ilvl w:val="0"/>
          <w:numId w:val="26"/>
        </w:numPr>
      </w:pPr>
      <w:r>
        <w:t>OSHA 29 CFR 1910.151 – Medical Services and First Aid</w:t>
      </w:r>
    </w:p>
    <w:p w:rsidR="003A434D" w:rsidRDefault="003A434D" w:rsidP="003A434D">
      <w:pPr>
        <w:numPr>
          <w:ilvl w:val="0"/>
          <w:numId w:val="20"/>
        </w:numPr>
        <w:tabs>
          <w:tab w:val="clear" w:pos="1440"/>
          <w:tab w:val="num" w:pos="1620"/>
        </w:tabs>
        <w:ind w:left="1620"/>
      </w:pPr>
      <w:r w:rsidRPr="00FE62E7">
        <w:t>ANSI (American National Standards Institute)</w:t>
      </w:r>
      <w:r>
        <w:t>.</w:t>
      </w:r>
    </w:p>
    <w:p w:rsidR="00AF385A" w:rsidRDefault="00AF385A" w:rsidP="00AF385A">
      <w:pPr>
        <w:numPr>
          <w:ilvl w:val="1"/>
          <w:numId w:val="20"/>
        </w:numPr>
      </w:pPr>
      <w:r>
        <w:t>ANSI Z87.1-2003, Occupational and Educational Personal Eye and Face Protection Devices</w:t>
      </w:r>
    </w:p>
    <w:p w:rsidR="00AF385A" w:rsidRDefault="00AF385A" w:rsidP="00AF385A">
      <w:pPr>
        <w:numPr>
          <w:ilvl w:val="1"/>
          <w:numId w:val="20"/>
        </w:numPr>
      </w:pPr>
      <w:r>
        <w:t>ANSI Z358.1-1998, Emergency Eyewash and Shower Equipment</w:t>
      </w:r>
    </w:p>
    <w:p w:rsidR="003A434D" w:rsidRDefault="003A434D" w:rsidP="003A434D">
      <w:pPr>
        <w:numPr>
          <w:ilvl w:val="0"/>
          <w:numId w:val="20"/>
        </w:numPr>
        <w:tabs>
          <w:tab w:val="clear" w:pos="1440"/>
          <w:tab w:val="num" w:pos="1620"/>
        </w:tabs>
        <w:ind w:left="1620"/>
      </w:pPr>
      <w:r w:rsidRPr="00FE62E7">
        <w:t>ASTM (American Society for Testing and Materials)</w:t>
      </w:r>
      <w:r>
        <w:t>.</w:t>
      </w:r>
    </w:p>
    <w:p w:rsidR="00965361" w:rsidRDefault="00965361" w:rsidP="00965361">
      <w:pPr>
        <w:numPr>
          <w:ilvl w:val="1"/>
          <w:numId w:val="20"/>
        </w:numPr>
      </w:pPr>
      <w:r>
        <w:t>ASTM F1776-01, Standard Specification for Eye Protection Devices for Occupational Use</w:t>
      </w:r>
    </w:p>
    <w:p w:rsidR="003A434D" w:rsidRPr="00466AEF" w:rsidRDefault="003A434D" w:rsidP="003A434D">
      <w:pPr>
        <w:numPr>
          <w:ilvl w:val="0"/>
          <w:numId w:val="20"/>
        </w:numPr>
        <w:tabs>
          <w:tab w:val="clear" w:pos="1440"/>
          <w:tab w:val="num" w:pos="1620"/>
        </w:tabs>
        <w:ind w:left="1620"/>
      </w:pPr>
      <w:r w:rsidRPr="00CF4869">
        <w:rPr>
          <w:color w:val="000000"/>
        </w:rPr>
        <w:t>National Fire Protection Association (NFPA)</w:t>
      </w:r>
    </w:p>
    <w:p w:rsidR="003A434D" w:rsidRDefault="003A434D" w:rsidP="003A434D">
      <w:pPr>
        <w:numPr>
          <w:ilvl w:val="0"/>
          <w:numId w:val="25"/>
        </w:numPr>
      </w:pPr>
      <w:r w:rsidRPr="00CF4869">
        <w:t>National</w:t>
      </w:r>
      <w:r>
        <w:t xml:space="preserve"> Fire Protection Association </w:t>
      </w:r>
      <w:r w:rsidRPr="00CF4869">
        <w:t>(NFPA)</w:t>
      </w:r>
      <w:r>
        <w:t xml:space="preserve"> 70-</w:t>
      </w:r>
      <w:r w:rsidRPr="00CF4869">
        <w:t>E</w:t>
      </w:r>
      <w:r>
        <w:t>.</w:t>
      </w:r>
    </w:p>
    <w:p w:rsidR="00965361" w:rsidRDefault="00965361" w:rsidP="003A434D">
      <w:pPr>
        <w:numPr>
          <w:ilvl w:val="0"/>
          <w:numId w:val="25"/>
        </w:numPr>
      </w:pPr>
      <w:r>
        <w:t>NFPA 1500-1997, Fire Department Occupational Safety and Health Program, Section 5-10, Eye and Face Protection</w:t>
      </w:r>
    </w:p>
    <w:p w:rsidR="00965361" w:rsidRPr="00054944" w:rsidRDefault="00965361" w:rsidP="003A434D">
      <w:pPr>
        <w:numPr>
          <w:ilvl w:val="0"/>
          <w:numId w:val="25"/>
        </w:numPr>
      </w:pPr>
      <w:r>
        <w:t xml:space="preserve">NFPA 1971-2000, Standard on Protective Ensemble for Structural Fire Fighting </w:t>
      </w:r>
    </w:p>
    <w:p w:rsidR="003A434D" w:rsidRPr="00054944" w:rsidRDefault="003A434D" w:rsidP="003A434D">
      <w:pPr>
        <w:numPr>
          <w:ilvl w:val="0"/>
          <w:numId w:val="20"/>
        </w:numPr>
        <w:tabs>
          <w:tab w:val="clear" w:pos="1440"/>
          <w:tab w:val="num" w:pos="1620"/>
        </w:tabs>
        <w:ind w:left="1620"/>
      </w:pPr>
      <w:r w:rsidRPr="00CF4869">
        <w:t>Material Safety Data Sheet</w:t>
      </w:r>
      <w:r>
        <w:t xml:space="preserve"> guidelines.</w:t>
      </w:r>
    </w:p>
    <w:p w:rsidR="003A434D" w:rsidRPr="00054944" w:rsidRDefault="003A434D" w:rsidP="003A434D">
      <w:pPr>
        <w:pStyle w:val="DefaultText"/>
        <w:ind w:left="547"/>
      </w:pPr>
    </w:p>
    <w:p w:rsidR="003A434D" w:rsidRPr="00FE62E7" w:rsidRDefault="003A434D" w:rsidP="003A434D">
      <w:pPr>
        <w:pStyle w:val="DefaultText"/>
        <w:numPr>
          <w:ilvl w:val="0"/>
          <w:numId w:val="19"/>
        </w:numPr>
        <w:textAlignment w:val="auto"/>
      </w:pPr>
      <w:r>
        <w:rPr>
          <w:u w:val="single"/>
        </w:rPr>
        <w:t>Written Procedure:</w:t>
      </w:r>
      <w:r>
        <w:t xml:space="preserve"> </w:t>
      </w:r>
      <w:r w:rsidRPr="00FE62E7">
        <w:t xml:space="preserve">If a </w:t>
      </w:r>
      <w:r w:rsidR="003E129A">
        <w:t>Sight Conservation</w:t>
      </w:r>
      <w:r w:rsidRPr="00FE62E7">
        <w:t xml:space="preserve"> program is applicable, develop a written policy / procedure to include, at minimum, the following areas: </w:t>
      </w:r>
    </w:p>
    <w:p w:rsidR="00F9311A" w:rsidRPr="00626CA6" w:rsidRDefault="00F9311A" w:rsidP="003A434D">
      <w:pPr>
        <w:pStyle w:val="DefaultText"/>
        <w:numPr>
          <w:ilvl w:val="0"/>
          <w:numId w:val="10"/>
        </w:numPr>
        <w:textAlignment w:val="auto"/>
      </w:pPr>
      <w:r w:rsidRPr="00580824">
        <w:rPr>
          <w:szCs w:val="24"/>
        </w:rPr>
        <w:t xml:space="preserve">The </w:t>
      </w:r>
      <w:r w:rsidR="00626CA6">
        <w:rPr>
          <w:szCs w:val="24"/>
        </w:rPr>
        <w:t>r</w:t>
      </w:r>
      <w:r w:rsidRPr="00580824">
        <w:rPr>
          <w:szCs w:val="24"/>
        </w:rPr>
        <w:t xml:space="preserve">equirements </w:t>
      </w:r>
      <w:r w:rsidR="00C936C8">
        <w:rPr>
          <w:szCs w:val="24"/>
        </w:rPr>
        <w:t xml:space="preserve">and methods necessary </w:t>
      </w:r>
      <w:r w:rsidRPr="00580824">
        <w:rPr>
          <w:szCs w:val="24"/>
        </w:rPr>
        <w:t>to address a Sight Conser</w:t>
      </w:r>
      <w:r>
        <w:rPr>
          <w:szCs w:val="24"/>
        </w:rPr>
        <w:t xml:space="preserve">vation Program are contained in </w:t>
      </w:r>
      <w:r w:rsidRPr="00580824">
        <w:rPr>
          <w:szCs w:val="24"/>
        </w:rPr>
        <w:t xml:space="preserve">section </w:t>
      </w:r>
      <w:r>
        <w:rPr>
          <w:szCs w:val="24"/>
        </w:rPr>
        <w:t xml:space="preserve">P.1 Electrical and Machine Safeguarding and </w:t>
      </w:r>
      <w:r w:rsidRPr="00580824">
        <w:rPr>
          <w:szCs w:val="24"/>
        </w:rPr>
        <w:t xml:space="preserve">P.2. Personal Protective Equipment </w:t>
      </w:r>
      <w:r w:rsidR="00626CA6">
        <w:rPr>
          <w:szCs w:val="24"/>
        </w:rPr>
        <w:t>o</w:t>
      </w:r>
      <w:r>
        <w:rPr>
          <w:szCs w:val="24"/>
        </w:rPr>
        <w:t>f the requirement guide.  Agencies must ensure that all sight hazards are addressed in their written programs for the protocols P.1 and P.2.</w:t>
      </w:r>
    </w:p>
    <w:p w:rsidR="00626CA6" w:rsidRDefault="006F2D0B" w:rsidP="00FD4D10">
      <w:pPr>
        <w:pStyle w:val="DefaultText"/>
        <w:ind w:left="1080"/>
        <w:textAlignment w:val="auto"/>
      </w:pPr>
      <w:r>
        <w:rPr>
          <w:color w:val="FF0000"/>
        </w:rPr>
        <w:lastRenderedPageBreak/>
        <w:t xml:space="preserve">   </w:t>
      </w:r>
    </w:p>
    <w:p w:rsidR="003A434D" w:rsidRPr="00FE62E7" w:rsidRDefault="003A434D" w:rsidP="003A434D">
      <w:pPr>
        <w:pStyle w:val="DefaultText"/>
        <w:numPr>
          <w:ilvl w:val="0"/>
          <w:numId w:val="10"/>
        </w:numPr>
        <w:textAlignment w:val="auto"/>
      </w:pPr>
      <w:r w:rsidRPr="00FE62E7">
        <w:t>If applicable, develop appropriate procedures for eye and face protection.</w:t>
      </w:r>
    </w:p>
    <w:p w:rsidR="003A434D" w:rsidRPr="00FE62E7" w:rsidRDefault="003A434D" w:rsidP="003A434D">
      <w:pPr>
        <w:pStyle w:val="DefaultText"/>
        <w:numPr>
          <w:ilvl w:val="0"/>
          <w:numId w:val="6"/>
        </w:numPr>
        <w:textAlignment w:val="auto"/>
      </w:pPr>
      <w:r w:rsidRPr="00FE62E7">
        <w:t>Ensure that affected employees use appropriate eye or face protection when exposed to hazards from flying particles, molten metal, liquid chemicals, acids or caustic liquids, chemical gases or vapors, or potentially injurious light radiation.</w:t>
      </w:r>
    </w:p>
    <w:p w:rsidR="003A434D" w:rsidRPr="00FE62E7" w:rsidRDefault="003A434D" w:rsidP="003A434D">
      <w:pPr>
        <w:pStyle w:val="DefaultText"/>
        <w:numPr>
          <w:ilvl w:val="0"/>
          <w:numId w:val="6"/>
        </w:numPr>
        <w:textAlignment w:val="auto"/>
      </w:pPr>
      <w:r w:rsidRPr="00FE62E7">
        <w:t>Ensure employee uses eye protection that provides side protection when there is a hazard from flying objects.</w:t>
      </w:r>
    </w:p>
    <w:p w:rsidR="003A434D" w:rsidRPr="00FE62E7" w:rsidRDefault="003A434D" w:rsidP="003A434D">
      <w:pPr>
        <w:pStyle w:val="DefaultText"/>
        <w:numPr>
          <w:ilvl w:val="0"/>
          <w:numId w:val="6"/>
        </w:numPr>
        <w:textAlignment w:val="auto"/>
        <w:rPr>
          <w:szCs w:val="24"/>
        </w:rPr>
      </w:pPr>
      <w:r w:rsidRPr="00FE62E7">
        <w:t xml:space="preserve">Ensure appropriate eye protection is provided for employees who wear prescription </w:t>
      </w:r>
      <w:r w:rsidRPr="00FE62E7">
        <w:rPr>
          <w:szCs w:val="24"/>
        </w:rPr>
        <w:t>lenses.</w:t>
      </w:r>
    </w:p>
    <w:p w:rsidR="003A434D" w:rsidRDefault="003A434D" w:rsidP="003A434D">
      <w:pPr>
        <w:pStyle w:val="DefaultText"/>
        <w:numPr>
          <w:ilvl w:val="0"/>
          <w:numId w:val="6"/>
        </w:numPr>
        <w:textAlignment w:val="auto"/>
        <w:rPr>
          <w:szCs w:val="24"/>
        </w:rPr>
      </w:pPr>
      <w:r w:rsidRPr="00FE62E7">
        <w:rPr>
          <w:szCs w:val="24"/>
        </w:rPr>
        <w:t>Ensure employees use filter lenses with an appropriate shade number for protection from light radiation.</w:t>
      </w:r>
    </w:p>
    <w:p w:rsidR="00FD4D10" w:rsidRPr="00FE62E7" w:rsidRDefault="00FD4D10" w:rsidP="003A434D">
      <w:pPr>
        <w:pStyle w:val="DefaultText"/>
        <w:numPr>
          <w:ilvl w:val="0"/>
          <w:numId w:val="6"/>
        </w:numPr>
        <w:textAlignment w:val="auto"/>
        <w:rPr>
          <w:szCs w:val="24"/>
        </w:rPr>
      </w:pPr>
      <w:r>
        <w:rPr>
          <w:szCs w:val="24"/>
        </w:rPr>
        <w:t>Provide emergency eyewash and showers where needed.</w:t>
      </w:r>
    </w:p>
    <w:p w:rsidR="003A434D" w:rsidRPr="00FE62E7" w:rsidRDefault="003A434D" w:rsidP="003A434D">
      <w:pPr>
        <w:pStyle w:val="DefaultText"/>
        <w:ind w:left="1080"/>
      </w:pPr>
    </w:p>
    <w:p w:rsidR="003A434D" w:rsidRPr="00FE62E7" w:rsidRDefault="003A434D" w:rsidP="003A434D">
      <w:pPr>
        <w:pStyle w:val="DefaultText"/>
        <w:numPr>
          <w:ilvl w:val="0"/>
          <w:numId w:val="22"/>
        </w:numPr>
        <w:textAlignment w:val="auto"/>
      </w:pPr>
      <w:r w:rsidRPr="009B4F63">
        <w:rPr>
          <w:u w:val="single"/>
        </w:rPr>
        <w:t>Training:</w:t>
      </w:r>
      <w:r>
        <w:t xml:space="preserve"> Develop and p</w:t>
      </w:r>
      <w:r w:rsidRPr="00FE62E7">
        <w:t>rovide training to employees that are</w:t>
      </w:r>
      <w:r>
        <w:t xml:space="preserve"> required use </w:t>
      </w:r>
      <w:r w:rsidR="004D2706">
        <w:t xml:space="preserve">sight conservation safeguards or PPE.  </w:t>
      </w:r>
      <w:r>
        <w:t xml:space="preserve">At minimum, </w:t>
      </w:r>
      <w:r w:rsidRPr="00FE62E7">
        <w:t>the</w:t>
      </w:r>
      <w:r>
        <w:t xml:space="preserve"> </w:t>
      </w:r>
      <w:r w:rsidRPr="00FE62E7">
        <w:t>training shall included the following:</w:t>
      </w:r>
    </w:p>
    <w:p w:rsidR="00FD4D10" w:rsidRDefault="00FD4D10" w:rsidP="003A434D">
      <w:pPr>
        <w:pStyle w:val="DefaultText"/>
        <w:numPr>
          <w:ilvl w:val="0"/>
          <w:numId w:val="2"/>
        </w:numPr>
      </w:pPr>
      <w:r>
        <w:t>The nature of actual and potential eye hazards that may exist in their jobs.</w:t>
      </w:r>
    </w:p>
    <w:p w:rsidR="003A434D" w:rsidRPr="00FE62E7" w:rsidRDefault="00FD4D10" w:rsidP="003A434D">
      <w:pPr>
        <w:pStyle w:val="DefaultText"/>
        <w:numPr>
          <w:ilvl w:val="0"/>
          <w:numId w:val="2"/>
        </w:numPr>
      </w:pPr>
      <w:r>
        <w:t>The controls in place to prevent harm from eye hazards.</w:t>
      </w:r>
    </w:p>
    <w:p w:rsidR="003A434D" w:rsidRPr="00FE62E7" w:rsidRDefault="00FD4D10" w:rsidP="003A434D">
      <w:pPr>
        <w:pStyle w:val="DefaultText"/>
        <w:numPr>
          <w:ilvl w:val="0"/>
          <w:numId w:val="2"/>
        </w:numPr>
        <w:textAlignment w:val="auto"/>
      </w:pPr>
      <w:r>
        <w:t>The remaining components of their sight conservation program.</w:t>
      </w:r>
    </w:p>
    <w:p w:rsidR="003A434D" w:rsidRDefault="003A434D" w:rsidP="003A434D">
      <w:pPr>
        <w:pStyle w:val="DefaultText"/>
        <w:ind w:left="720"/>
      </w:pPr>
    </w:p>
    <w:p w:rsidR="00731BE0" w:rsidRDefault="003A434D" w:rsidP="00731BE0">
      <w:pPr>
        <w:pStyle w:val="DefaultText"/>
        <w:numPr>
          <w:ilvl w:val="0"/>
          <w:numId w:val="22"/>
        </w:numPr>
      </w:pPr>
      <w:r w:rsidRPr="00A70906">
        <w:rPr>
          <w:u w:val="single"/>
        </w:rPr>
        <w:t>Checklists and Forms:</w:t>
      </w:r>
      <w:r>
        <w:t xml:space="preserve">  There may be the need to provide and/or develop checklists and/or forms</w:t>
      </w:r>
      <w:r w:rsidRPr="00940909">
        <w:t xml:space="preserve"> to assist with</w:t>
      </w:r>
      <w:r>
        <w:t xml:space="preserve"> </w:t>
      </w:r>
      <w:r w:rsidR="00626CA6">
        <w:t xml:space="preserve">sight conservation safeguards or </w:t>
      </w:r>
      <w:r>
        <w:t>PPE</w:t>
      </w:r>
      <w:r w:rsidR="00626CA6">
        <w:t>.  The checklists or forms may involve</w:t>
      </w:r>
      <w:r w:rsidRPr="00940909">
        <w:t xml:space="preserve"> hazard </w:t>
      </w:r>
      <w:r>
        <w:t>assessment, care, use, or</w:t>
      </w:r>
      <w:r w:rsidRPr="00940909">
        <w:t xml:space="preserve"> inspections.</w:t>
      </w:r>
    </w:p>
    <w:p w:rsidR="00731BE0" w:rsidRPr="00731BE0" w:rsidRDefault="00731BE0" w:rsidP="00731BE0">
      <w:pPr>
        <w:pStyle w:val="DefaultText"/>
        <w:ind w:left="547"/>
      </w:pPr>
    </w:p>
    <w:p w:rsidR="003A434D" w:rsidRDefault="003A434D" w:rsidP="00731BE0">
      <w:pPr>
        <w:pStyle w:val="DefaultText"/>
        <w:numPr>
          <w:ilvl w:val="0"/>
          <w:numId w:val="22"/>
        </w:numPr>
      </w:pPr>
      <w:r w:rsidRPr="00D8756F">
        <w:rPr>
          <w:u w:val="single"/>
        </w:rPr>
        <w:t>Program Effectiveness Review and Response</w:t>
      </w:r>
      <w:r>
        <w:t>: The effectiveness of this program in preventing workplace injuries and illnesses should be evaluated at least annually with appropriate actions taken to address any program deficiencies found.</w:t>
      </w:r>
    </w:p>
    <w:sectPr w:rsidR="003A434D" w:rsidSect="003A434D">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2E" w:rsidRDefault="00FE2A2E" w:rsidP="0048351B">
      <w:r>
        <w:separator/>
      </w:r>
    </w:p>
  </w:endnote>
  <w:endnote w:type="continuationSeparator" w:id="0">
    <w:p w:rsidR="00FE2A2E" w:rsidRDefault="00FE2A2E" w:rsidP="0048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1B" w:rsidRDefault="0048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2E" w:rsidRDefault="00FE2A2E" w:rsidP="0048351B">
      <w:r>
        <w:separator/>
      </w:r>
    </w:p>
  </w:footnote>
  <w:footnote w:type="continuationSeparator" w:id="0">
    <w:p w:rsidR="00FE2A2E" w:rsidRDefault="00FE2A2E" w:rsidP="00483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E5"/>
    <w:multiLevelType w:val="hybridMultilevel"/>
    <w:tmpl w:val="3F6C6F7A"/>
    <w:lvl w:ilvl="0" w:tplc="3F8C6D88">
      <w:start w:val="1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07451474"/>
    <w:multiLevelType w:val="multilevel"/>
    <w:tmpl w:val="8D88FED8"/>
    <w:lvl w:ilvl="0">
      <w:start w:val="1"/>
      <w:numFmt w:val="upperLetter"/>
      <w:lvlText w:val="%1."/>
      <w:lvlJc w:val="left"/>
      <w:pPr>
        <w:tabs>
          <w:tab w:val="num" w:pos="907"/>
        </w:tabs>
        <w:ind w:left="90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7634D8"/>
    <w:multiLevelType w:val="hybridMultilevel"/>
    <w:tmpl w:val="F992FA44"/>
    <w:lvl w:ilvl="0" w:tplc="B56A1AE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85917"/>
    <w:multiLevelType w:val="hybridMultilevel"/>
    <w:tmpl w:val="267CBD22"/>
    <w:lvl w:ilvl="0" w:tplc="2530EBD6">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09C62F50"/>
    <w:multiLevelType w:val="hybridMultilevel"/>
    <w:tmpl w:val="134ED5C8"/>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CD29C8"/>
    <w:multiLevelType w:val="multilevel"/>
    <w:tmpl w:val="5A3881A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F7046C"/>
    <w:multiLevelType w:val="hybridMultilevel"/>
    <w:tmpl w:val="25742BEC"/>
    <w:lvl w:ilvl="0" w:tplc="05BA14B4">
      <w:start w:val="3"/>
      <w:numFmt w:val="upperLetter"/>
      <w:lvlText w:val="%1."/>
      <w:lvlJc w:val="left"/>
      <w:pPr>
        <w:tabs>
          <w:tab w:val="num" w:pos="907"/>
        </w:tabs>
        <w:ind w:left="90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512FC7"/>
    <w:multiLevelType w:val="hybridMultilevel"/>
    <w:tmpl w:val="9B9E8840"/>
    <w:lvl w:ilvl="0" w:tplc="26667C50">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nsid w:val="15F6436F"/>
    <w:multiLevelType w:val="hybridMultilevel"/>
    <w:tmpl w:val="78502C64"/>
    <w:lvl w:ilvl="0" w:tplc="3E56E9E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12133"/>
    <w:multiLevelType w:val="hybridMultilevel"/>
    <w:tmpl w:val="D4BCF19A"/>
    <w:lvl w:ilvl="0" w:tplc="6FA68BCA">
      <w:start w:val="1"/>
      <w:numFmt w:val="upperLetter"/>
      <w:lvlText w:val="%1."/>
      <w:lvlJc w:val="left"/>
      <w:pPr>
        <w:tabs>
          <w:tab w:val="num" w:pos="907"/>
        </w:tabs>
        <w:ind w:left="907" w:hanging="360"/>
      </w:pPr>
      <w:rPr>
        <w:rFonts w:hint="default"/>
      </w:rPr>
    </w:lvl>
    <w:lvl w:ilvl="1" w:tplc="B0F2E8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A6EBF"/>
    <w:multiLevelType w:val="hybridMultilevel"/>
    <w:tmpl w:val="676C370E"/>
    <w:lvl w:ilvl="0" w:tplc="BF46640A">
      <w:start w:val="3"/>
      <w:numFmt w:val="upperLetter"/>
      <w:lvlText w:val="%1."/>
      <w:lvlJc w:val="left"/>
      <w:pPr>
        <w:tabs>
          <w:tab w:val="num" w:pos="540"/>
        </w:tabs>
        <w:ind w:left="540" w:hanging="360"/>
      </w:pPr>
      <w:rPr>
        <w:rFonts w:hint="default"/>
      </w:rPr>
    </w:lvl>
    <w:lvl w:ilvl="1" w:tplc="0EA67126">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C3CF4"/>
    <w:multiLevelType w:val="multilevel"/>
    <w:tmpl w:val="957E6F7C"/>
    <w:lvl w:ilvl="0">
      <w:start w:val="1"/>
      <w:numFmt w:val="upperLetter"/>
      <w:lvlText w:val="%1."/>
      <w:lvlJc w:val="left"/>
      <w:pPr>
        <w:tabs>
          <w:tab w:val="num" w:pos="907"/>
        </w:tabs>
        <w:ind w:left="907" w:hanging="360"/>
      </w:pPr>
      <w:rPr>
        <w:rFonts w:hint="default"/>
      </w:rPr>
    </w:lvl>
    <w:lvl w:ilvl="1">
      <w:start w:val="1"/>
      <w:numFmt w:val="decimal"/>
      <w:lvlText w:val="%2."/>
      <w:lvlJc w:val="right"/>
      <w:pPr>
        <w:tabs>
          <w:tab w:val="num" w:pos="1224"/>
        </w:tabs>
        <w:ind w:left="122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5A40B3"/>
    <w:multiLevelType w:val="hybridMultilevel"/>
    <w:tmpl w:val="9F0CFD60"/>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B6598"/>
    <w:multiLevelType w:val="hybridMultilevel"/>
    <w:tmpl w:val="46F6C7F2"/>
    <w:lvl w:ilvl="0" w:tplc="6E3EC958">
      <w:start w:val="4"/>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04C71"/>
    <w:multiLevelType w:val="hybridMultilevel"/>
    <w:tmpl w:val="232252BE"/>
    <w:lvl w:ilvl="0" w:tplc="7D468278">
      <w:start w:val="1"/>
      <w:numFmt w:val="decimal"/>
      <w:lvlText w:val="%1."/>
      <w:lvlJc w:val="left"/>
      <w:pPr>
        <w:tabs>
          <w:tab w:val="num" w:pos="1440"/>
        </w:tabs>
        <w:ind w:left="1440" w:hanging="360"/>
      </w:pPr>
      <w:rPr>
        <w:rFonts w:hint="default"/>
      </w:rPr>
    </w:lvl>
    <w:lvl w:ilvl="1" w:tplc="26667C50">
      <w:start w:val="1"/>
      <w:numFmt w:val="lowerLetter"/>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786405"/>
    <w:multiLevelType w:val="multilevel"/>
    <w:tmpl w:val="2522E1EC"/>
    <w:lvl w:ilvl="0">
      <w:start w:val="1"/>
      <w:numFmt w:val="upperLetter"/>
      <w:lvlText w:val="%1."/>
      <w:lvlJc w:val="left"/>
      <w:pPr>
        <w:tabs>
          <w:tab w:val="num" w:pos="907"/>
        </w:tabs>
        <w:ind w:left="907" w:hanging="360"/>
      </w:pPr>
      <w:rPr>
        <w:rFonts w:hint="default"/>
      </w:rPr>
    </w:lvl>
    <w:lvl w:ilvl="1">
      <w:start w:val="1"/>
      <w:numFmt w:val="decimal"/>
      <w:lvlText w:val="%2."/>
      <w:lvlJc w:val="right"/>
      <w:pPr>
        <w:tabs>
          <w:tab w:val="num" w:pos="1224"/>
        </w:tabs>
        <w:ind w:left="122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80724C"/>
    <w:multiLevelType w:val="hybridMultilevel"/>
    <w:tmpl w:val="C602B476"/>
    <w:lvl w:ilvl="0" w:tplc="04090001">
      <w:start w:val="1"/>
      <w:numFmt w:val="bullet"/>
      <w:lvlText w:val=""/>
      <w:lvlJc w:val="left"/>
      <w:pPr>
        <w:tabs>
          <w:tab w:val="num" w:pos="1440"/>
        </w:tabs>
        <w:ind w:left="1440" w:hanging="360"/>
      </w:pPr>
      <w:rPr>
        <w:rFonts w:ascii="Symbol" w:hAnsi="Symbol" w:hint="default"/>
      </w:rPr>
    </w:lvl>
    <w:lvl w:ilvl="1" w:tplc="26667C50">
      <w:start w:val="1"/>
      <w:numFmt w:val="lowerLetter"/>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A406C9"/>
    <w:multiLevelType w:val="hybridMultilevel"/>
    <w:tmpl w:val="A58EAB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8">
    <w:nsid w:val="44470E5D"/>
    <w:multiLevelType w:val="hybridMultilevel"/>
    <w:tmpl w:val="562C5C14"/>
    <w:lvl w:ilvl="0" w:tplc="15E412F6">
      <w:start w:val="2"/>
      <w:numFmt w:val="upperLetter"/>
      <w:lvlText w:val="%1."/>
      <w:lvlJc w:val="left"/>
      <w:pPr>
        <w:tabs>
          <w:tab w:val="num" w:pos="907"/>
        </w:tabs>
        <w:ind w:left="907"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E630A"/>
    <w:multiLevelType w:val="hybridMultilevel"/>
    <w:tmpl w:val="4992CEE2"/>
    <w:lvl w:ilvl="0" w:tplc="A9DE146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4D0C7EF3"/>
    <w:multiLevelType w:val="hybridMultilevel"/>
    <w:tmpl w:val="0844734C"/>
    <w:lvl w:ilvl="0" w:tplc="A2FC1F02">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B34488"/>
    <w:multiLevelType w:val="hybridMultilevel"/>
    <w:tmpl w:val="5A3881AC"/>
    <w:lvl w:ilvl="0" w:tplc="7D468278">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7D468278">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84B7059"/>
    <w:multiLevelType w:val="hybridMultilevel"/>
    <w:tmpl w:val="C346E51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2AE7AD9"/>
    <w:multiLevelType w:val="multilevel"/>
    <w:tmpl w:val="ED881D1C"/>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816DC6"/>
    <w:multiLevelType w:val="hybridMultilevel"/>
    <w:tmpl w:val="96C471CC"/>
    <w:lvl w:ilvl="0" w:tplc="26667C50">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5">
    <w:nsid w:val="6AC6027C"/>
    <w:multiLevelType w:val="hybridMultilevel"/>
    <w:tmpl w:val="0F1297F6"/>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E67C1"/>
    <w:multiLevelType w:val="hybridMultilevel"/>
    <w:tmpl w:val="270C77DC"/>
    <w:lvl w:ilvl="0" w:tplc="CB1EEF14">
      <w:start w:val="1"/>
      <w:numFmt w:val="upperRoman"/>
      <w:lvlText w:val="%1."/>
      <w:lvlJc w:val="right"/>
      <w:pPr>
        <w:tabs>
          <w:tab w:val="num" w:pos="504"/>
        </w:tabs>
        <w:ind w:left="504" w:hanging="144"/>
      </w:pPr>
      <w:rPr>
        <w:rFonts w:hint="default"/>
      </w:rPr>
    </w:lvl>
    <w:lvl w:ilvl="1" w:tplc="488C7EA0">
      <w:start w:val="1"/>
      <w:numFmt w:val="upperLetter"/>
      <w:lvlText w:val="%2."/>
      <w:lvlJc w:val="left"/>
      <w:pPr>
        <w:tabs>
          <w:tab w:val="num" w:pos="936"/>
        </w:tabs>
        <w:ind w:left="9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391CD0"/>
    <w:multiLevelType w:val="hybridMultilevel"/>
    <w:tmpl w:val="3244EB2C"/>
    <w:lvl w:ilvl="0" w:tplc="726AD7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5D10AA"/>
    <w:multiLevelType w:val="hybridMultilevel"/>
    <w:tmpl w:val="1B90C2BE"/>
    <w:lvl w:ilvl="0" w:tplc="7D468278">
      <w:start w:val="1"/>
      <w:numFmt w:val="decimal"/>
      <w:lvlText w:val="%1."/>
      <w:lvlJc w:val="left"/>
      <w:pPr>
        <w:tabs>
          <w:tab w:val="num" w:pos="1440"/>
        </w:tabs>
        <w:ind w:left="1440" w:hanging="360"/>
      </w:pPr>
      <w:rPr>
        <w:rFonts w:hint="default"/>
      </w:rPr>
    </w:lvl>
    <w:lvl w:ilvl="1" w:tplc="26667C50">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B8C0C6A"/>
    <w:multiLevelType w:val="hybridMultilevel"/>
    <w:tmpl w:val="C0807874"/>
    <w:lvl w:ilvl="0" w:tplc="26667C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0"/>
  </w:num>
  <w:num w:numId="4">
    <w:abstractNumId w:val="4"/>
  </w:num>
  <w:num w:numId="5">
    <w:abstractNumId w:val="17"/>
  </w:num>
  <w:num w:numId="6">
    <w:abstractNumId w:val="24"/>
  </w:num>
  <w:num w:numId="7">
    <w:abstractNumId w:val="23"/>
  </w:num>
  <w:num w:numId="8">
    <w:abstractNumId w:val="21"/>
  </w:num>
  <w:num w:numId="9">
    <w:abstractNumId w:val="22"/>
  </w:num>
  <w:num w:numId="10">
    <w:abstractNumId w:val="28"/>
  </w:num>
  <w:num w:numId="11">
    <w:abstractNumId w:val="16"/>
  </w:num>
  <w:num w:numId="12">
    <w:abstractNumId w:val="7"/>
  </w:num>
  <w:num w:numId="13">
    <w:abstractNumId w:val="25"/>
  </w:num>
  <w:num w:numId="14">
    <w:abstractNumId w:val="29"/>
  </w:num>
  <w:num w:numId="15">
    <w:abstractNumId w:val="12"/>
  </w:num>
  <w:num w:numId="16">
    <w:abstractNumId w:val="3"/>
  </w:num>
  <w:num w:numId="17">
    <w:abstractNumId w:val="10"/>
  </w:num>
  <w:num w:numId="18">
    <w:abstractNumId w:val="9"/>
  </w:num>
  <w:num w:numId="19">
    <w:abstractNumId w:val="6"/>
  </w:num>
  <w:num w:numId="20">
    <w:abstractNumId w:val="19"/>
  </w:num>
  <w:num w:numId="21">
    <w:abstractNumId w:val="18"/>
  </w:num>
  <w:num w:numId="22">
    <w:abstractNumId w:val="13"/>
  </w:num>
  <w:num w:numId="23">
    <w:abstractNumId w:val="8"/>
  </w:num>
  <w:num w:numId="24">
    <w:abstractNumId w:val="20"/>
  </w:num>
  <w:num w:numId="25">
    <w:abstractNumId w:val="2"/>
  </w:num>
  <w:num w:numId="26">
    <w:abstractNumId w:val="27"/>
  </w:num>
  <w:num w:numId="27">
    <w:abstractNumId w:val="1"/>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144C48"/>
    <w:rsid w:val="002569C7"/>
    <w:rsid w:val="002C0B0F"/>
    <w:rsid w:val="00333EC5"/>
    <w:rsid w:val="003A434D"/>
    <w:rsid w:val="003E129A"/>
    <w:rsid w:val="004704D5"/>
    <w:rsid w:val="0048351B"/>
    <w:rsid w:val="004B136A"/>
    <w:rsid w:val="004D2706"/>
    <w:rsid w:val="0054783A"/>
    <w:rsid w:val="00626CA6"/>
    <w:rsid w:val="006F2D0B"/>
    <w:rsid w:val="00731BE0"/>
    <w:rsid w:val="0074270E"/>
    <w:rsid w:val="0076218B"/>
    <w:rsid w:val="00965361"/>
    <w:rsid w:val="009E0C3D"/>
    <w:rsid w:val="00AE359C"/>
    <w:rsid w:val="00AF385A"/>
    <w:rsid w:val="00C936C8"/>
    <w:rsid w:val="00E51CE6"/>
    <w:rsid w:val="00EE5650"/>
    <w:rsid w:val="00F9311A"/>
    <w:rsid w:val="00FD4D10"/>
    <w:rsid w:val="00FE2A2E"/>
    <w:rsid w:val="00F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3A434D"/>
    <w:pPr>
      <w:overflowPunct w:val="0"/>
      <w:autoSpaceDE w:val="0"/>
      <w:autoSpaceDN w:val="0"/>
      <w:adjustRightInd w:val="0"/>
      <w:textAlignment w:val="baseline"/>
    </w:pPr>
    <w:rPr>
      <w:szCs w:val="20"/>
    </w:rPr>
  </w:style>
  <w:style w:type="paragraph" w:styleId="BalloonText">
    <w:name w:val="Balloon Text"/>
    <w:basedOn w:val="Normal"/>
    <w:semiHidden/>
    <w:rsid w:val="003E129A"/>
    <w:rPr>
      <w:rFonts w:ascii="Tahoma" w:hAnsi="Tahoma" w:cs="Tahoma"/>
      <w:sz w:val="16"/>
      <w:szCs w:val="16"/>
    </w:rPr>
  </w:style>
  <w:style w:type="paragraph" w:styleId="Header">
    <w:name w:val="header"/>
    <w:basedOn w:val="Normal"/>
    <w:link w:val="HeaderChar"/>
    <w:uiPriority w:val="99"/>
    <w:semiHidden/>
    <w:unhideWhenUsed/>
    <w:rsid w:val="0048351B"/>
    <w:pPr>
      <w:tabs>
        <w:tab w:val="center" w:pos="4680"/>
        <w:tab w:val="right" w:pos="9360"/>
      </w:tabs>
    </w:pPr>
  </w:style>
  <w:style w:type="character" w:customStyle="1" w:styleId="HeaderChar">
    <w:name w:val="Header Char"/>
    <w:link w:val="Header"/>
    <w:uiPriority w:val="99"/>
    <w:semiHidden/>
    <w:rsid w:val="0048351B"/>
    <w:rPr>
      <w:sz w:val="24"/>
      <w:szCs w:val="24"/>
    </w:rPr>
  </w:style>
  <w:style w:type="paragraph" w:styleId="Footer">
    <w:name w:val="footer"/>
    <w:basedOn w:val="Normal"/>
    <w:link w:val="FooterChar"/>
    <w:unhideWhenUsed/>
    <w:rsid w:val="0048351B"/>
    <w:pPr>
      <w:tabs>
        <w:tab w:val="center" w:pos="4680"/>
        <w:tab w:val="right" w:pos="9360"/>
      </w:tabs>
    </w:pPr>
  </w:style>
  <w:style w:type="character" w:customStyle="1" w:styleId="FooterChar">
    <w:name w:val="Footer Char"/>
    <w:link w:val="Footer"/>
    <w:uiPriority w:val="99"/>
    <w:rsid w:val="0048351B"/>
    <w:rPr>
      <w:sz w:val="24"/>
      <w:szCs w:val="24"/>
    </w:rPr>
  </w:style>
  <w:style w:type="character" w:styleId="PageNumber">
    <w:name w:val="page number"/>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C7EC59D1-441E-4E89-9EDC-8DE4E8E3C72D}"/>
</file>

<file path=customXml/itemProps2.xml><?xml version="1.0" encoding="utf-8"?>
<ds:datastoreItem xmlns:ds="http://schemas.openxmlformats.org/officeDocument/2006/customXml" ds:itemID="{A44DD054-50FE-438D-8108-86015300C42D}"/>
</file>

<file path=customXml/itemProps3.xml><?xml version="1.0" encoding="utf-8"?>
<ds:datastoreItem xmlns:ds="http://schemas.openxmlformats.org/officeDocument/2006/customXml" ds:itemID="{5B6B7040-7109-475B-A168-D519B825152A}"/>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vt:lpstr>
    </vt:vector>
  </TitlesOfParts>
  <Company>Office of Administration</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jsucic</dc:creator>
  <cp:lastModifiedBy>degan</cp:lastModifiedBy>
  <cp:revision>2</cp:revision>
  <cp:lastPrinted>2008-02-29T23:09:00Z</cp:lastPrinted>
  <dcterms:created xsi:type="dcterms:W3CDTF">2015-02-26T20:30:00Z</dcterms:created>
  <dcterms:modified xsi:type="dcterms:W3CDTF">2015-02-26T20:30:00Z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