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57" w:rsidRDefault="00E97AFE" w:rsidP="00081F79">
      <w:pPr>
        <w:rPr>
          <w:b/>
          <w:bCs/>
          <w:u w:val="single"/>
        </w:rPr>
      </w:pPr>
      <w:bookmarkStart w:id="0" w:name="_GoBack"/>
      <w:bookmarkEnd w:id="0"/>
      <w:r>
        <w:rPr>
          <w:b/>
          <w:bCs/>
          <w:u w:val="single"/>
        </w:rPr>
        <w:t>P. 1</w:t>
      </w:r>
      <w:r w:rsidR="00575292">
        <w:rPr>
          <w:b/>
          <w:bCs/>
          <w:u w:val="single"/>
        </w:rPr>
        <w:t>2</w:t>
      </w:r>
      <w:r>
        <w:rPr>
          <w:b/>
          <w:bCs/>
          <w:u w:val="single"/>
        </w:rPr>
        <w:t>.</w:t>
      </w:r>
      <w:r w:rsidR="00F93BA0">
        <w:rPr>
          <w:b/>
          <w:bCs/>
          <w:u w:val="single"/>
        </w:rPr>
        <w:t xml:space="preserve"> Other </w:t>
      </w:r>
      <w:r w:rsidR="00EC0B5C">
        <w:rPr>
          <w:b/>
          <w:bCs/>
          <w:u w:val="single"/>
        </w:rPr>
        <w:t>Protocols</w:t>
      </w:r>
      <w:r w:rsidR="00F93BA0">
        <w:rPr>
          <w:b/>
          <w:bCs/>
          <w:u w:val="single"/>
        </w:rPr>
        <w:t>: Slips, Trips, and Falls Prevention Program</w:t>
      </w:r>
      <w:r w:rsidR="00207157">
        <w:rPr>
          <w:b/>
          <w:bCs/>
          <w:u w:val="single"/>
        </w:rPr>
        <w:t>:</w:t>
      </w:r>
    </w:p>
    <w:p w:rsidR="00287059" w:rsidRDefault="00287059" w:rsidP="00081F79">
      <w:pPr>
        <w:rPr>
          <w:b/>
          <w:bCs/>
          <w:u w:val="single"/>
        </w:rPr>
      </w:pPr>
    </w:p>
    <w:p w:rsidR="00A32D29" w:rsidRDefault="008812EA" w:rsidP="00081F79">
      <w:pPr>
        <w:numPr>
          <w:ilvl w:val="0"/>
          <w:numId w:val="18"/>
        </w:numPr>
        <w:rPr>
          <w:bCs/>
        </w:rPr>
      </w:pPr>
      <w:r w:rsidRPr="008812EA">
        <w:rPr>
          <w:bCs/>
          <w:u w:val="single"/>
        </w:rPr>
        <w:t>Purpose:</w:t>
      </w:r>
      <w:r>
        <w:rPr>
          <w:bCs/>
        </w:rPr>
        <w:t xml:space="preserve">  </w:t>
      </w:r>
    </w:p>
    <w:p w:rsidR="00287059" w:rsidRDefault="00F46131" w:rsidP="00081F79">
      <w:pPr>
        <w:ind w:left="540"/>
      </w:pPr>
      <w:r w:rsidRPr="00B23CEF">
        <w:t xml:space="preserve">The purpose of this </w:t>
      </w:r>
      <w:r>
        <w:t>protocol</w:t>
      </w:r>
      <w:r w:rsidRPr="00B23CEF">
        <w:t xml:space="preserve"> is to ensure that all walking and working surfaces (i.e</w:t>
      </w:r>
      <w:r w:rsidR="002F13E5">
        <w:t>., floors, aisles, passageways</w:t>
      </w:r>
      <w:r w:rsidRPr="00B23CEF">
        <w:t xml:space="preserve">, etc.) are properly designed, maintained, and safe to use. </w:t>
      </w:r>
      <w:r>
        <w:t xml:space="preserve">It also is intended to </w:t>
      </w:r>
      <w:r w:rsidR="002F13E5">
        <w:t>ensure</w:t>
      </w:r>
      <w:r>
        <w:t xml:space="preserve"> there is an awareness program established to educate employees how their work practices can help reduce injuries. T</w:t>
      </w:r>
      <w:r w:rsidRPr="00B23CEF">
        <w:t xml:space="preserve">his program </w:t>
      </w:r>
      <w:r>
        <w:t>will help</w:t>
      </w:r>
      <w:r w:rsidRPr="00B23CEF">
        <w:t xml:space="preserve"> minimize the potential for slip, trip, and fall injuries resulting from the condition and use of walking and working surfaces.</w:t>
      </w:r>
    </w:p>
    <w:p w:rsidR="00F46131" w:rsidRDefault="00F46131" w:rsidP="00081F79">
      <w:pPr>
        <w:ind w:left="540"/>
        <w:rPr>
          <w:bCs/>
        </w:rPr>
      </w:pPr>
    </w:p>
    <w:p w:rsidR="00A32D29" w:rsidRPr="00A32D29" w:rsidRDefault="008812EA" w:rsidP="00081F79">
      <w:pPr>
        <w:numPr>
          <w:ilvl w:val="0"/>
          <w:numId w:val="13"/>
        </w:numPr>
      </w:pPr>
      <w:r w:rsidRPr="00A33FE7">
        <w:rPr>
          <w:bCs/>
          <w:u w:val="single"/>
        </w:rPr>
        <w:t>Introduction:</w:t>
      </w:r>
      <w:r w:rsidRPr="00A33FE7">
        <w:rPr>
          <w:bCs/>
        </w:rPr>
        <w:t xml:space="preserve">  </w:t>
      </w:r>
    </w:p>
    <w:p w:rsidR="00207157" w:rsidRDefault="00A33FE7" w:rsidP="00081F79">
      <w:pPr>
        <w:ind w:left="504"/>
      </w:pPr>
      <w:r>
        <w:rPr>
          <w:bCs/>
        </w:rPr>
        <w:t xml:space="preserve">Agencies must address all identified potential hazards by developing programs specific to their workplace. Hazards or program elements that are not </w:t>
      </w:r>
      <w:r>
        <w:t xml:space="preserve">specifically listed in section P of the requirement guide, but which are recognized and identified by the agency as a hazard, require appropriate review and response. The identified program areas must be addressed according to the degree of hazard and needs of the agency. All commonwealth employees could potentially be exposed to slip, trip, and fall hazards, therefore all agencies should have a </w:t>
      </w:r>
      <w:r w:rsidR="00335129">
        <w:t>p</w:t>
      </w:r>
      <w:r>
        <w:t>rotocol to control this hazard. This protocol contains requirements for the design, use, inspection and maintenance of walking and working surfaces.</w:t>
      </w:r>
    </w:p>
    <w:p w:rsidR="00A33FE7" w:rsidRDefault="00A33FE7" w:rsidP="00081F79">
      <w:pPr>
        <w:ind w:left="504"/>
      </w:pPr>
    </w:p>
    <w:p w:rsidR="00EF43EC" w:rsidRPr="00EF43EC" w:rsidRDefault="00EF43EC" w:rsidP="00081F79">
      <w:pPr>
        <w:numPr>
          <w:ilvl w:val="1"/>
          <w:numId w:val="13"/>
        </w:numPr>
        <w:rPr>
          <w:u w:val="single"/>
        </w:rPr>
      </w:pPr>
      <w:r>
        <w:rPr>
          <w:u w:val="single"/>
        </w:rPr>
        <w:t>Procedure Elements</w:t>
      </w:r>
      <w:r w:rsidR="008812EA" w:rsidRPr="008812EA">
        <w:rPr>
          <w:u w:val="single"/>
        </w:rPr>
        <w:t>:</w:t>
      </w:r>
      <w:r w:rsidR="008812EA">
        <w:t xml:space="preserve">  </w:t>
      </w:r>
    </w:p>
    <w:p w:rsidR="00EF43EC" w:rsidRDefault="00EF43EC" w:rsidP="00081F79">
      <w:pPr>
        <w:ind w:left="2160"/>
        <w:rPr>
          <w:u w:val="single"/>
        </w:rPr>
      </w:pPr>
    </w:p>
    <w:p w:rsidR="00A32D29" w:rsidRDefault="006E45F3" w:rsidP="00081F79">
      <w:pPr>
        <w:numPr>
          <w:ilvl w:val="3"/>
          <w:numId w:val="13"/>
        </w:numPr>
        <w:ind w:left="540"/>
      </w:pPr>
      <w:r w:rsidRPr="0019421E">
        <w:rPr>
          <w:u w:val="single"/>
        </w:rPr>
        <w:t>Hazard Assessment</w:t>
      </w:r>
      <w:r w:rsidR="0013130A" w:rsidRPr="0013130A">
        <w:t>:</w:t>
      </w:r>
      <w:r w:rsidR="00B5316E">
        <w:t xml:space="preserve"> </w:t>
      </w:r>
    </w:p>
    <w:p w:rsidR="00B5316E" w:rsidRDefault="00B5316E" w:rsidP="00081F79">
      <w:pPr>
        <w:ind w:left="540"/>
        <w:rPr>
          <w:szCs w:val="20"/>
        </w:rPr>
      </w:pPr>
      <w:r w:rsidRPr="00D53C47">
        <w:rPr>
          <w:szCs w:val="20"/>
        </w:rPr>
        <w:t>This begins with the need to conduct an assessment to determine if a slips, trips, falls prevention program is required for the agency. If it is found that there is a need, then follow the guidance in the remainder of this directive in developing, implementing, and maintaining an effective program to address the need. Maintain the assessment for recordkeeping purposes.  The assessment should identify the following:</w:t>
      </w:r>
    </w:p>
    <w:p w:rsidR="00081F79" w:rsidRPr="00D53C47" w:rsidRDefault="00081F79" w:rsidP="00081F79">
      <w:pPr>
        <w:ind w:left="540"/>
        <w:rPr>
          <w:szCs w:val="20"/>
        </w:rPr>
      </w:pPr>
    </w:p>
    <w:p w:rsidR="00A32D29" w:rsidRDefault="009E0ED4" w:rsidP="00081F79">
      <w:pPr>
        <w:pStyle w:val="DefaultText"/>
        <w:widowControl w:val="0"/>
        <w:numPr>
          <w:ilvl w:val="0"/>
          <w:numId w:val="1"/>
        </w:numPr>
        <w:tabs>
          <w:tab w:val="num" w:pos="907"/>
        </w:tabs>
        <w:ind w:left="907" w:hanging="187"/>
      </w:pPr>
      <w:r>
        <w:t xml:space="preserve">The </w:t>
      </w:r>
      <w:r w:rsidRPr="00940909">
        <w:t xml:space="preserve">work locations </w:t>
      </w:r>
      <w:r w:rsidR="00A33FE7">
        <w:t xml:space="preserve">or </w:t>
      </w:r>
      <w:r w:rsidRPr="00940909">
        <w:t>job tasks</w:t>
      </w:r>
      <w:r w:rsidR="00A33FE7">
        <w:t xml:space="preserve"> where</w:t>
      </w:r>
      <w:r w:rsidRPr="00940909">
        <w:t xml:space="preserve"> </w:t>
      </w:r>
      <w:r>
        <w:t xml:space="preserve">slip, trip, and fall protection </w:t>
      </w:r>
      <w:r w:rsidR="00A33FE7">
        <w:t>is</w:t>
      </w:r>
      <w:r>
        <w:t xml:space="preserve"> needed</w:t>
      </w:r>
      <w:r w:rsidRPr="00940909">
        <w:t>.</w:t>
      </w:r>
    </w:p>
    <w:p w:rsidR="00081F79" w:rsidRPr="00A32D29" w:rsidRDefault="00081F79" w:rsidP="00081F79">
      <w:pPr>
        <w:pStyle w:val="DefaultText"/>
        <w:widowControl w:val="0"/>
        <w:ind w:left="907"/>
      </w:pPr>
    </w:p>
    <w:p w:rsidR="00B5316E" w:rsidRPr="00A32D29" w:rsidRDefault="00651112" w:rsidP="00081F79">
      <w:pPr>
        <w:pStyle w:val="DefaultText"/>
        <w:widowControl w:val="0"/>
        <w:numPr>
          <w:ilvl w:val="0"/>
          <w:numId w:val="1"/>
        </w:numPr>
        <w:tabs>
          <w:tab w:val="num" w:pos="907"/>
        </w:tabs>
        <w:ind w:left="907" w:hanging="187"/>
      </w:pPr>
      <w:r>
        <w:t>The types of slip, trip, and fall hazards.</w:t>
      </w:r>
    </w:p>
    <w:p w:rsidR="00081F79" w:rsidRDefault="00081F79" w:rsidP="00081F79">
      <w:pPr>
        <w:pStyle w:val="DefaultText"/>
        <w:widowControl w:val="0"/>
        <w:ind w:left="907"/>
      </w:pPr>
    </w:p>
    <w:p w:rsidR="0019421E" w:rsidRDefault="00651112" w:rsidP="00081F79">
      <w:pPr>
        <w:pStyle w:val="DefaultText"/>
        <w:widowControl w:val="0"/>
        <w:numPr>
          <w:ilvl w:val="0"/>
          <w:numId w:val="1"/>
        </w:numPr>
        <w:tabs>
          <w:tab w:val="num" w:pos="907"/>
        </w:tabs>
        <w:ind w:left="907" w:hanging="187"/>
      </w:pPr>
      <w:r>
        <w:t>The types of safeguards or personal protective equipment being utilized.</w:t>
      </w:r>
    </w:p>
    <w:p w:rsidR="00081F79" w:rsidRPr="00A32D29" w:rsidRDefault="00081F79" w:rsidP="00081F79">
      <w:pPr>
        <w:pStyle w:val="DefaultText"/>
        <w:widowControl w:val="0"/>
      </w:pPr>
    </w:p>
    <w:p w:rsidR="00A32D29" w:rsidRDefault="006E45F3" w:rsidP="00081F79">
      <w:pPr>
        <w:numPr>
          <w:ilvl w:val="3"/>
          <w:numId w:val="13"/>
        </w:numPr>
        <w:ind w:left="540"/>
      </w:pPr>
      <w:r w:rsidRPr="0019421E">
        <w:rPr>
          <w:u w:val="single"/>
        </w:rPr>
        <w:t>Written Procedure</w:t>
      </w:r>
      <w:r w:rsidR="0013130A" w:rsidRPr="0013130A">
        <w:t>:</w:t>
      </w:r>
      <w:r w:rsidR="00C5693C">
        <w:t xml:space="preserve"> </w:t>
      </w:r>
    </w:p>
    <w:p w:rsidR="00C5693C" w:rsidRDefault="00C5693C" w:rsidP="00081F79">
      <w:pPr>
        <w:ind w:left="540"/>
      </w:pPr>
      <w:r w:rsidRPr="00580824">
        <w:t xml:space="preserve">Develop a written policy/procedure to </w:t>
      </w:r>
      <w:r>
        <w:t xml:space="preserve">address the </w:t>
      </w:r>
      <w:r w:rsidR="00081F79">
        <w:t>s</w:t>
      </w:r>
      <w:r w:rsidR="00A33FE7">
        <w:t xml:space="preserve">lips, </w:t>
      </w:r>
      <w:r w:rsidR="00081F79">
        <w:t>t</w:t>
      </w:r>
      <w:r w:rsidR="00A33FE7">
        <w:t xml:space="preserve">rips, and </w:t>
      </w:r>
      <w:r w:rsidR="00081F79">
        <w:t>f</w:t>
      </w:r>
      <w:r w:rsidR="00A33FE7">
        <w:t>alls</w:t>
      </w:r>
      <w:r w:rsidRPr="00580824">
        <w:t xml:space="preserve"> program.  The policy/procedure should address the following areas</w:t>
      </w:r>
      <w:r>
        <w:t>:</w:t>
      </w:r>
    </w:p>
    <w:p w:rsidR="00081F79" w:rsidRPr="00C5693C" w:rsidRDefault="00081F79" w:rsidP="00081F79">
      <w:pPr>
        <w:ind w:left="540"/>
        <w:rPr>
          <w:u w:val="single"/>
        </w:rPr>
      </w:pPr>
    </w:p>
    <w:p w:rsidR="00195BAA" w:rsidRDefault="00C821B2" w:rsidP="00081F79">
      <w:pPr>
        <w:pStyle w:val="DefaultText"/>
        <w:widowControl w:val="0"/>
        <w:numPr>
          <w:ilvl w:val="0"/>
          <w:numId w:val="29"/>
        </w:numPr>
      </w:pPr>
      <w:r w:rsidRPr="00580824">
        <w:t>Define and assign program roles and responsibilities</w:t>
      </w:r>
      <w:r>
        <w:t>.</w:t>
      </w:r>
    </w:p>
    <w:p w:rsidR="00195BAA" w:rsidRDefault="00FB3562" w:rsidP="00081F79">
      <w:pPr>
        <w:numPr>
          <w:ilvl w:val="3"/>
          <w:numId w:val="27"/>
        </w:numPr>
        <w:ind w:left="990"/>
      </w:pPr>
      <w:r>
        <w:t xml:space="preserve">Initial and periodic </w:t>
      </w:r>
      <w:r w:rsidR="00A33FE7">
        <w:t>hazard assessment</w:t>
      </w:r>
      <w:r>
        <w:t xml:space="preserve"> of </w:t>
      </w:r>
      <w:r w:rsidR="00081F79">
        <w:t>s</w:t>
      </w:r>
      <w:r w:rsidR="00805B36">
        <w:t xml:space="preserve">lip, </w:t>
      </w:r>
      <w:r w:rsidR="00081F79">
        <w:t>t</w:t>
      </w:r>
      <w:r w:rsidR="00805B36">
        <w:t xml:space="preserve">rip, and </w:t>
      </w:r>
      <w:r w:rsidR="00081F79">
        <w:t>f</w:t>
      </w:r>
      <w:r w:rsidR="00805B36">
        <w:t>all</w:t>
      </w:r>
      <w:r>
        <w:t xml:space="preserve"> hazards to </w:t>
      </w:r>
      <w:r w:rsidR="00E17BBA">
        <w:t>employees.</w:t>
      </w:r>
    </w:p>
    <w:p w:rsidR="00C821B2" w:rsidRDefault="00FB3562" w:rsidP="00081F79">
      <w:pPr>
        <w:numPr>
          <w:ilvl w:val="3"/>
          <w:numId w:val="27"/>
        </w:numPr>
        <w:ind w:left="990"/>
      </w:pPr>
      <w:r>
        <w:t>Des</w:t>
      </w:r>
      <w:r w:rsidR="00805B36">
        <w:t xml:space="preserve">ign and installation of walking and </w:t>
      </w:r>
      <w:r>
        <w:t>working surfaces.</w:t>
      </w:r>
    </w:p>
    <w:p w:rsidR="00FB3562" w:rsidRDefault="00FB3562" w:rsidP="00081F79">
      <w:pPr>
        <w:numPr>
          <w:ilvl w:val="3"/>
          <w:numId w:val="27"/>
        </w:numPr>
        <w:ind w:left="990"/>
      </w:pPr>
      <w:r>
        <w:t>Pr</w:t>
      </w:r>
      <w:r w:rsidR="00805B36">
        <w:t xml:space="preserve">eventive maintenance of walking and </w:t>
      </w:r>
      <w:r>
        <w:t>working surfaces.</w:t>
      </w:r>
    </w:p>
    <w:p w:rsidR="00FB3562" w:rsidRDefault="00805B36" w:rsidP="00081F79">
      <w:pPr>
        <w:numPr>
          <w:ilvl w:val="3"/>
          <w:numId w:val="27"/>
        </w:numPr>
        <w:ind w:left="990"/>
      </w:pPr>
      <w:r>
        <w:t xml:space="preserve">Inspection of walking and </w:t>
      </w:r>
      <w:r w:rsidR="00FB3562">
        <w:t>working surfaces.</w:t>
      </w:r>
    </w:p>
    <w:p w:rsidR="00FB3562" w:rsidRDefault="00805B36" w:rsidP="00081F79">
      <w:pPr>
        <w:numPr>
          <w:ilvl w:val="3"/>
          <w:numId w:val="27"/>
        </w:numPr>
        <w:ind w:left="990"/>
      </w:pPr>
      <w:r>
        <w:t xml:space="preserve">Correction of walking and </w:t>
      </w:r>
      <w:r w:rsidR="00FB3562">
        <w:t>working surfaces deficiencies.</w:t>
      </w:r>
    </w:p>
    <w:p w:rsidR="00FB3562" w:rsidRDefault="00FB3562" w:rsidP="00081F79">
      <w:pPr>
        <w:numPr>
          <w:ilvl w:val="3"/>
          <w:numId w:val="27"/>
        </w:numPr>
        <w:ind w:left="990"/>
      </w:pPr>
      <w:r w:rsidRPr="00580824">
        <w:t>Evaluation of program effectiveness and periodic inspections</w:t>
      </w:r>
      <w:r>
        <w:t>.</w:t>
      </w:r>
    </w:p>
    <w:p w:rsidR="00C5693C" w:rsidRDefault="00FB3562" w:rsidP="00081F79">
      <w:pPr>
        <w:numPr>
          <w:ilvl w:val="3"/>
          <w:numId w:val="27"/>
        </w:numPr>
        <w:ind w:left="990"/>
      </w:pPr>
      <w:r>
        <w:t>Recordkeeping.</w:t>
      </w:r>
    </w:p>
    <w:p w:rsidR="00081F79" w:rsidRPr="00C5693C" w:rsidRDefault="00081F79" w:rsidP="00081F79">
      <w:pPr>
        <w:ind w:left="990"/>
      </w:pPr>
    </w:p>
    <w:p w:rsidR="00A32D29" w:rsidRDefault="00C821B2" w:rsidP="00081F79">
      <w:pPr>
        <w:pStyle w:val="DefaultText"/>
        <w:widowControl w:val="0"/>
        <w:numPr>
          <w:ilvl w:val="0"/>
          <w:numId w:val="29"/>
        </w:numPr>
      </w:pPr>
      <w:r w:rsidRPr="00580824">
        <w:t>Develop p</w:t>
      </w:r>
      <w:r>
        <w:t>rocedures for</w:t>
      </w:r>
      <w:r w:rsidRPr="00580824">
        <w:t xml:space="preserve"> </w:t>
      </w:r>
      <w:r>
        <w:t>walking/working surfaces inspection.</w:t>
      </w:r>
    </w:p>
    <w:p w:rsidR="00195BAA" w:rsidRDefault="00F8462D" w:rsidP="00081F79">
      <w:pPr>
        <w:numPr>
          <w:ilvl w:val="3"/>
          <w:numId w:val="33"/>
        </w:numPr>
        <w:ind w:left="990"/>
      </w:pPr>
      <w:r>
        <w:t>Inventory all walking/working surfaces</w:t>
      </w:r>
      <w:r w:rsidR="00A33FE7">
        <w:t>.</w:t>
      </w:r>
    </w:p>
    <w:p w:rsidR="00F8462D" w:rsidRDefault="00F8462D" w:rsidP="00081F79">
      <w:pPr>
        <w:numPr>
          <w:ilvl w:val="3"/>
          <w:numId w:val="33"/>
        </w:numPr>
        <w:ind w:left="990"/>
      </w:pPr>
      <w:r>
        <w:t>P</w:t>
      </w:r>
      <w:r w:rsidRPr="00580824">
        <w:t xml:space="preserve">erform </w:t>
      </w:r>
      <w:r>
        <w:t>initial inspection</w:t>
      </w:r>
      <w:r w:rsidR="00A33FE7">
        <w:t>.</w:t>
      </w:r>
    </w:p>
    <w:p w:rsidR="00F8462D" w:rsidRDefault="00F8462D" w:rsidP="00081F79">
      <w:pPr>
        <w:numPr>
          <w:ilvl w:val="3"/>
          <w:numId w:val="33"/>
        </w:numPr>
        <w:ind w:left="990"/>
      </w:pPr>
      <w:r w:rsidRPr="00EC6526">
        <w:lastRenderedPageBreak/>
        <w:t>Reassess when changes in design, condition, and/or usage occur.</w:t>
      </w:r>
    </w:p>
    <w:p w:rsidR="00A33FE7" w:rsidRPr="00A33FE7" w:rsidRDefault="00F8462D" w:rsidP="00081F79">
      <w:pPr>
        <w:numPr>
          <w:ilvl w:val="3"/>
          <w:numId w:val="33"/>
        </w:numPr>
        <w:ind w:left="990"/>
      </w:pPr>
      <w:r>
        <w:t>P</w:t>
      </w:r>
      <w:r w:rsidRPr="00EC6526">
        <w:t>erform periodic inspections as required by applicable standards</w:t>
      </w:r>
      <w:r w:rsidR="00A33FE7" w:rsidRPr="00EC6526">
        <w:t xml:space="preserve"> or based on </w:t>
      </w:r>
    </w:p>
    <w:p w:rsidR="00C5693C" w:rsidRDefault="00A33FE7" w:rsidP="00081F79">
      <w:pPr>
        <w:ind w:left="1440"/>
      </w:pPr>
      <w:r w:rsidRPr="00EC6526">
        <w:t>injury trends.</w:t>
      </w:r>
    </w:p>
    <w:p w:rsidR="00081F79" w:rsidRPr="00C5693C" w:rsidRDefault="00081F79" w:rsidP="00081F79">
      <w:pPr>
        <w:ind w:left="1440"/>
      </w:pPr>
    </w:p>
    <w:p w:rsidR="00A32D29" w:rsidRDefault="00C821B2" w:rsidP="00081F79">
      <w:pPr>
        <w:pStyle w:val="DefaultText"/>
        <w:widowControl w:val="0"/>
        <w:numPr>
          <w:ilvl w:val="0"/>
          <w:numId w:val="29"/>
        </w:numPr>
      </w:pPr>
      <w:r w:rsidRPr="00580824">
        <w:t>De</w:t>
      </w:r>
      <w:r>
        <w:t>velop procedures for walking</w:t>
      </w:r>
      <w:r w:rsidR="00805B36">
        <w:t xml:space="preserve"> and </w:t>
      </w:r>
      <w:r>
        <w:t>working surfaces hazard prevention and control.</w:t>
      </w:r>
    </w:p>
    <w:p w:rsidR="00487FA3" w:rsidRPr="00487FA3" w:rsidRDefault="00487FA3" w:rsidP="00081F79">
      <w:pPr>
        <w:numPr>
          <w:ilvl w:val="3"/>
          <w:numId w:val="34"/>
        </w:numPr>
        <w:tabs>
          <w:tab w:val="left" w:pos="1440"/>
        </w:tabs>
        <w:ind w:left="1440" w:hanging="450"/>
      </w:pPr>
      <w:r>
        <w:t>A</w:t>
      </w:r>
      <w:r w:rsidRPr="00EC6526">
        <w:t xml:space="preserve">ssure work surfaces are kept in good condition, illuminated, free from </w:t>
      </w:r>
      <w:r w:rsidR="00081F79">
        <w:t>s</w:t>
      </w:r>
      <w:r w:rsidR="00805B36">
        <w:t xml:space="preserve">lip, </w:t>
      </w:r>
      <w:r w:rsidR="00081F79">
        <w:t>t</w:t>
      </w:r>
      <w:r w:rsidR="00805B36">
        <w:t xml:space="preserve">rip, and </w:t>
      </w:r>
      <w:r w:rsidR="00081F79">
        <w:t>f</w:t>
      </w:r>
      <w:r w:rsidR="00805B36">
        <w:t>all</w:t>
      </w:r>
      <w:r w:rsidRPr="00EC6526">
        <w:t xml:space="preserve"> hazards, and unobstructed</w:t>
      </w:r>
      <w:r w:rsidR="00A33FE7" w:rsidRPr="00EC6526">
        <w:t>.</w:t>
      </w:r>
    </w:p>
    <w:p w:rsidR="00195BAA" w:rsidRDefault="009B0A07" w:rsidP="00081F79">
      <w:pPr>
        <w:numPr>
          <w:ilvl w:val="3"/>
          <w:numId w:val="34"/>
        </w:numPr>
        <w:tabs>
          <w:tab w:val="left" w:pos="1440"/>
        </w:tabs>
        <w:ind w:left="1440" w:hanging="450"/>
      </w:pPr>
      <w:r w:rsidRPr="00EC6526">
        <w:t>I</w:t>
      </w:r>
      <w:r>
        <w:t>dentify the footwear appropriate for walking</w:t>
      </w:r>
      <w:r w:rsidR="00805B36">
        <w:t xml:space="preserve"> and </w:t>
      </w:r>
      <w:r>
        <w:t>working surfaces.</w:t>
      </w:r>
    </w:p>
    <w:p w:rsidR="009B0A07" w:rsidRDefault="009B0A07" w:rsidP="00081F79">
      <w:pPr>
        <w:numPr>
          <w:ilvl w:val="3"/>
          <w:numId w:val="34"/>
        </w:numPr>
        <w:tabs>
          <w:tab w:val="left" w:pos="1440"/>
        </w:tabs>
        <w:ind w:left="1440" w:hanging="450"/>
      </w:pPr>
      <w:r w:rsidRPr="00EC6526">
        <w:t>I</w:t>
      </w:r>
      <w:r>
        <w:t>dentify work practices that can lead to slip</w:t>
      </w:r>
      <w:r w:rsidR="00805B36">
        <w:t>, trip, and fall</w:t>
      </w:r>
      <w:r>
        <w:t xml:space="preserve"> hazards.</w:t>
      </w:r>
    </w:p>
    <w:p w:rsidR="009B0A07" w:rsidRDefault="009B0A07" w:rsidP="00081F79">
      <w:pPr>
        <w:numPr>
          <w:ilvl w:val="3"/>
          <w:numId w:val="34"/>
        </w:numPr>
        <w:tabs>
          <w:tab w:val="left" w:pos="1440"/>
        </w:tabs>
        <w:ind w:left="1440" w:hanging="450"/>
      </w:pPr>
      <w:r>
        <w:t xml:space="preserve">Conduct thorough investigations for </w:t>
      </w:r>
      <w:r w:rsidR="00805B36">
        <w:t xml:space="preserve">slip, trip, and fall </w:t>
      </w:r>
      <w:r>
        <w:t xml:space="preserve">incidents, identifying and </w:t>
      </w:r>
      <w:r w:rsidR="00A33FE7">
        <w:t>correcting</w:t>
      </w:r>
      <w:r w:rsidR="00805B36">
        <w:t xml:space="preserve"> hazardous work conditions and</w:t>
      </w:r>
      <w:r>
        <w:t xml:space="preserve"> practices.</w:t>
      </w:r>
    </w:p>
    <w:p w:rsidR="009B0A07" w:rsidRPr="00487FA3" w:rsidRDefault="00A33FE7" w:rsidP="00081F79">
      <w:pPr>
        <w:numPr>
          <w:ilvl w:val="3"/>
          <w:numId w:val="34"/>
        </w:numPr>
        <w:tabs>
          <w:tab w:val="left" w:pos="1440"/>
        </w:tabs>
        <w:ind w:left="1440" w:hanging="450"/>
      </w:pPr>
      <w:r>
        <w:t xml:space="preserve">Provide workplace design, </w:t>
      </w:r>
      <w:r w:rsidR="009B0A07">
        <w:t>care</w:t>
      </w:r>
      <w:r>
        <w:t>,</w:t>
      </w:r>
      <w:r w:rsidR="009B0A07">
        <w:t xml:space="preserve"> and work practice education.</w:t>
      </w:r>
    </w:p>
    <w:p w:rsidR="00487FA3" w:rsidRDefault="00487FA3" w:rsidP="00081F79">
      <w:pPr>
        <w:ind w:left="2160"/>
      </w:pPr>
    </w:p>
    <w:p w:rsidR="00FE21FE" w:rsidRDefault="00C821B2" w:rsidP="00081F79">
      <w:pPr>
        <w:pStyle w:val="DefaultText"/>
        <w:widowControl w:val="0"/>
        <w:numPr>
          <w:ilvl w:val="0"/>
          <w:numId w:val="29"/>
        </w:numPr>
      </w:pPr>
      <w:r w:rsidRPr="00A32D29">
        <w:t>Develop procedures for recordkeeping.</w:t>
      </w:r>
    </w:p>
    <w:p w:rsidR="00FE21FE" w:rsidRDefault="00FE21FE" w:rsidP="00081F79">
      <w:pPr>
        <w:numPr>
          <w:ilvl w:val="3"/>
          <w:numId w:val="35"/>
        </w:numPr>
        <w:tabs>
          <w:tab w:val="left" w:pos="1440"/>
        </w:tabs>
        <w:ind w:left="1440" w:hanging="450"/>
      </w:pPr>
      <w:r>
        <w:t>Required walking/working design information such as floor load capacities need to be maintained.</w:t>
      </w:r>
    </w:p>
    <w:p w:rsidR="00FE21FE" w:rsidRDefault="00FE21FE" w:rsidP="00081F79">
      <w:pPr>
        <w:numPr>
          <w:ilvl w:val="3"/>
          <w:numId w:val="35"/>
        </w:numPr>
        <w:tabs>
          <w:tab w:val="left" w:pos="990"/>
        </w:tabs>
        <w:ind w:left="990"/>
      </w:pPr>
      <w:r>
        <w:t>I</w:t>
      </w:r>
      <w:r w:rsidRPr="00EC6526">
        <w:t>nitial and periodic inspection records need to be retained.</w:t>
      </w:r>
    </w:p>
    <w:p w:rsidR="00FE21FE" w:rsidRPr="00C5693C" w:rsidRDefault="00FE21FE" w:rsidP="00081F79">
      <w:pPr>
        <w:numPr>
          <w:ilvl w:val="3"/>
          <w:numId w:val="35"/>
        </w:numPr>
        <w:tabs>
          <w:tab w:val="left" w:pos="1440"/>
        </w:tabs>
        <w:ind w:left="1440" w:hanging="450"/>
      </w:pPr>
      <w:r>
        <w:t>T</w:t>
      </w:r>
      <w:r w:rsidRPr="00EC6526">
        <w:t>he hazard abatement activities taken in response to incidents should become part of the incident occurrence and response record.</w:t>
      </w:r>
    </w:p>
    <w:p w:rsidR="0019421E" w:rsidRPr="0019421E" w:rsidRDefault="0019421E" w:rsidP="00081F79">
      <w:pPr>
        <w:ind w:left="720"/>
        <w:rPr>
          <w:u w:val="single"/>
        </w:rPr>
      </w:pPr>
    </w:p>
    <w:p w:rsidR="00F45DA3" w:rsidRDefault="00F45DA3" w:rsidP="00081F79">
      <w:pPr>
        <w:numPr>
          <w:ilvl w:val="3"/>
          <w:numId w:val="13"/>
        </w:numPr>
        <w:ind w:left="540"/>
      </w:pPr>
      <w:r>
        <w:rPr>
          <w:u w:val="single"/>
        </w:rPr>
        <w:t>Training</w:t>
      </w:r>
      <w:r w:rsidR="00866C33">
        <w:rPr>
          <w:u w:val="single"/>
        </w:rPr>
        <w:t xml:space="preserve"> and Communications</w:t>
      </w:r>
      <w:r w:rsidRPr="0013130A">
        <w:t>:</w:t>
      </w:r>
      <w:r>
        <w:t xml:space="preserve"> </w:t>
      </w:r>
    </w:p>
    <w:p w:rsidR="00195BAA" w:rsidRDefault="00F45DA3" w:rsidP="00081F79">
      <w:pPr>
        <w:numPr>
          <w:ilvl w:val="3"/>
          <w:numId w:val="36"/>
        </w:numPr>
        <w:tabs>
          <w:tab w:val="left" w:pos="990"/>
        </w:tabs>
        <w:ind w:left="990" w:hanging="450"/>
      </w:pPr>
      <w:r w:rsidRPr="00580824">
        <w:t xml:space="preserve">Develop </w:t>
      </w:r>
      <w:r w:rsidR="00A33FE7" w:rsidRPr="00EC6526">
        <w:t>training based on identified hazards.</w:t>
      </w:r>
    </w:p>
    <w:p w:rsidR="00081F79" w:rsidRPr="00EC6526" w:rsidRDefault="00081F79" w:rsidP="00081F79">
      <w:pPr>
        <w:tabs>
          <w:tab w:val="left" w:pos="990"/>
        </w:tabs>
        <w:ind w:left="990" w:hanging="450"/>
      </w:pPr>
    </w:p>
    <w:p w:rsidR="00A33FE7" w:rsidRDefault="00C62A47" w:rsidP="00081F79">
      <w:pPr>
        <w:numPr>
          <w:ilvl w:val="3"/>
          <w:numId w:val="36"/>
        </w:numPr>
        <w:tabs>
          <w:tab w:val="left" w:pos="990"/>
        </w:tabs>
        <w:ind w:left="990" w:hanging="450"/>
      </w:pPr>
      <w:r>
        <w:t xml:space="preserve">Provide initial </w:t>
      </w:r>
      <w:r w:rsidR="00BC7B45">
        <w:t xml:space="preserve">education to </w:t>
      </w:r>
      <w:r>
        <w:t>employees</w:t>
      </w:r>
      <w:r w:rsidR="00BC7B45">
        <w:t xml:space="preserve"> determined to have</w:t>
      </w:r>
      <w:r>
        <w:t xml:space="preserve"> high</w:t>
      </w:r>
      <w:r w:rsidR="00BC7B45">
        <w:t>er than normal</w:t>
      </w:r>
      <w:r>
        <w:t xml:space="preserve"> risk exposures</w:t>
      </w:r>
      <w:r w:rsidR="00081F79">
        <w:t xml:space="preserve"> </w:t>
      </w:r>
      <w:r w:rsidR="00BC7B45">
        <w:t>(recommended to be conducted by employee’s supervisor)</w:t>
      </w:r>
      <w:r>
        <w:t>.  Provide</w:t>
      </w:r>
      <w:r w:rsidR="001A54A0" w:rsidRPr="00EC6526">
        <w:t xml:space="preserve"> </w:t>
      </w:r>
      <w:r>
        <w:t>annual training thereafter.</w:t>
      </w:r>
    </w:p>
    <w:p w:rsidR="00081F79" w:rsidRPr="00EC6526" w:rsidRDefault="00081F79" w:rsidP="00081F79">
      <w:pPr>
        <w:tabs>
          <w:tab w:val="left" w:pos="990"/>
        </w:tabs>
        <w:ind w:left="990" w:hanging="450"/>
      </w:pPr>
    </w:p>
    <w:p w:rsidR="00E6489C" w:rsidRDefault="00C62A47" w:rsidP="00081F79">
      <w:pPr>
        <w:numPr>
          <w:ilvl w:val="3"/>
          <w:numId w:val="36"/>
        </w:numPr>
        <w:tabs>
          <w:tab w:val="left" w:pos="990"/>
        </w:tabs>
        <w:ind w:left="990" w:hanging="450"/>
      </w:pPr>
      <w:r>
        <w:t>Maintain all training documentation for three fiscal years.</w:t>
      </w:r>
    </w:p>
    <w:p w:rsidR="00081F79" w:rsidRDefault="00081F79" w:rsidP="00081F79">
      <w:pPr>
        <w:tabs>
          <w:tab w:val="left" w:pos="990"/>
        </w:tabs>
        <w:ind w:left="990" w:hanging="450"/>
      </w:pPr>
    </w:p>
    <w:p w:rsidR="00E6489C" w:rsidRDefault="00E6489C" w:rsidP="00081F79">
      <w:pPr>
        <w:numPr>
          <w:ilvl w:val="3"/>
          <w:numId w:val="36"/>
        </w:numPr>
        <w:tabs>
          <w:tab w:val="left" w:pos="990"/>
        </w:tabs>
        <w:ind w:left="990" w:hanging="450"/>
      </w:pPr>
      <w:r w:rsidRPr="00E6489C">
        <w:t>Those employees who have been determined to have a higher frequency of slip, trip, and fall</w:t>
      </w:r>
      <w:r w:rsidR="00081F79">
        <w:t xml:space="preserve"> </w:t>
      </w:r>
      <w:r w:rsidRPr="00E6489C">
        <w:t>injuries should review the Slips, Trips, and Falls online course.</w:t>
      </w:r>
    </w:p>
    <w:p w:rsidR="00081F79" w:rsidRDefault="00081F79" w:rsidP="00081F79">
      <w:pPr>
        <w:tabs>
          <w:tab w:val="left" w:pos="990"/>
        </w:tabs>
        <w:ind w:left="990" w:hanging="450"/>
      </w:pPr>
    </w:p>
    <w:p w:rsidR="00E6489C" w:rsidRPr="00E6489C" w:rsidRDefault="00E6489C" w:rsidP="00081F79">
      <w:pPr>
        <w:numPr>
          <w:ilvl w:val="3"/>
          <w:numId w:val="36"/>
        </w:numPr>
        <w:tabs>
          <w:tab w:val="left" w:pos="990"/>
        </w:tabs>
        <w:ind w:left="990" w:hanging="450"/>
      </w:pPr>
      <w:r>
        <w:t>There are electronic posters and puzzles available to use for slips, trips, and falls education.</w:t>
      </w:r>
    </w:p>
    <w:p w:rsidR="0019421E" w:rsidRPr="0019421E" w:rsidRDefault="0019421E" w:rsidP="00081F79">
      <w:pPr>
        <w:ind w:left="990" w:hanging="450"/>
        <w:rPr>
          <w:u w:val="single"/>
        </w:rPr>
      </w:pPr>
    </w:p>
    <w:p w:rsidR="00EC6526" w:rsidRDefault="006E45F3" w:rsidP="00081F79">
      <w:pPr>
        <w:numPr>
          <w:ilvl w:val="3"/>
          <w:numId w:val="13"/>
        </w:numPr>
        <w:ind w:left="540"/>
      </w:pPr>
      <w:r w:rsidRPr="0019421E">
        <w:rPr>
          <w:u w:val="single"/>
        </w:rPr>
        <w:t>Program Effectiveness Review and Response</w:t>
      </w:r>
      <w:r w:rsidR="0019421E" w:rsidRPr="0013130A">
        <w:t>:</w:t>
      </w:r>
      <w:r w:rsidR="0019421E" w:rsidRPr="0019421E">
        <w:t xml:space="preserve"> </w:t>
      </w:r>
    </w:p>
    <w:p w:rsidR="007A2E9E" w:rsidRDefault="00866C33" w:rsidP="00081F79">
      <w:pPr>
        <w:numPr>
          <w:ilvl w:val="0"/>
          <w:numId w:val="38"/>
        </w:numPr>
      </w:pPr>
      <w:r>
        <w:t>Annually evaluate the effectiveness of this program in preventing and reducing workplace injuries and illnesses.</w:t>
      </w:r>
    </w:p>
    <w:p w:rsidR="00081F79" w:rsidRDefault="00081F79" w:rsidP="00081F79">
      <w:pPr>
        <w:ind w:left="990"/>
      </w:pPr>
    </w:p>
    <w:p w:rsidR="00866C33" w:rsidRDefault="00866C33" w:rsidP="00081F79">
      <w:pPr>
        <w:numPr>
          <w:ilvl w:val="0"/>
          <w:numId w:val="38"/>
        </w:numPr>
      </w:pPr>
      <w:r>
        <w:t>Appropriate actions should be taken to address any program deficiencies discovered. There may be a need</w:t>
      </w:r>
      <w:r w:rsidR="008E33E1">
        <w:t xml:space="preserve"> for the safety c</w:t>
      </w:r>
      <w:r>
        <w:t>oordinator to provide or develop checklists or forms to assist with the evaluation of deficiencies for this program.</w:t>
      </w:r>
    </w:p>
    <w:p w:rsidR="00081F79" w:rsidRDefault="00081F79" w:rsidP="00081F79">
      <w:pPr>
        <w:ind w:left="990"/>
      </w:pPr>
    </w:p>
    <w:p w:rsidR="00866C33" w:rsidRDefault="00866C33" w:rsidP="00081F79">
      <w:pPr>
        <w:numPr>
          <w:ilvl w:val="0"/>
          <w:numId w:val="38"/>
        </w:numPr>
      </w:pPr>
      <w:r>
        <w:t>The program effectiveness review must be documented along with any corrective actions taken.</w:t>
      </w:r>
    </w:p>
    <w:p w:rsidR="00866C33" w:rsidRDefault="00866C33" w:rsidP="00081F79"/>
    <w:p w:rsidR="00866C33" w:rsidRDefault="00866C33" w:rsidP="00081F79">
      <w:pPr>
        <w:numPr>
          <w:ilvl w:val="3"/>
          <w:numId w:val="13"/>
        </w:numPr>
        <w:ind w:left="540"/>
      </w:pPr>
      <w:r>
        <w:rPr>
          <w:u w:val="single"/>
        </w:rPr>
        <w:t>Recordkeeping:</w:t>
      </w:r>
    </w:p>
    <w:p w:rsidR="008E33E1" w:rsidRDefault="008E33E1" w:rsidP="00081F79">
      <w:pPr>
        <w:numPr>
          <w:ilvl w:val="0"/>
          <w:numId w:val="41"/>
        </w:numPr>
      </w:pPr>
      <w:r>
        <w:t>Record</w:t>
      </w:r>
      <w:r w:rsidR="00081F79">
        <w:t>s</w:t>
      </w:r>
      <w:r>
        <w:t xml:space="preserve"> of hazard assessments, hazard abatement, and walking/working surface inventories must be maintained by the safety coordinator for three fiscal years.</w:t>
      </w:r>
    </w:p>
    <w:p w:rsidR="00081F79" w:rsidRDefault="00081F79" w:rsidP="00081F79">
      <w:pPr>
        <w:ind w:left="990"/>
      </w:pPr>
    </w:p>
    <w:p w:rsidR="008E33E1" w:rsidRPr="008E33E1" w:rsidRDefault="008E33E1" w:rsidP="00081F79">
      <w:pPr>
        <w:numPr>
          <w:ilvl w:val="0"/>
          <w:numId w:val="41"/>
        </w:numPr>
      </w:pPr>
      <w:r>
        <w:t>Records of program communications, evaluations, training, and other program aspects must be maintained by the safety coordinator for three fiscal years.</w:t>
      </w:r>
    </w:p>
    <w:sectPr w:rsidR="008E33E1" w:rsidRPr="008E33E1" w:rsidSect="00207157">
      <w:footerReference w:type="default" r:id="rId7"/>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87" w:rsidRDefault="00045587" w:rsidP="00057185">
      <w:r>
        <w:separator/>
      </w:r>
    </w:p>
  </w:endnote>
  <w:endnote w:type="continuationSeparator" w:id="0">
    <w:p w:rsidR="00045587" w:rsidRDefault="00045587" w:rsidP="0005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A0" w:rsidRDefault="001A54A0" w:rsidP="00057185">
    <w:pPr>
      <w:pStyle w:val="Footer"/>
    </w:pPr>
    <w:r>
      <w:t>Slips, Trips, and Falls</w:t>
    </w:r>
  </w:p>
  <w:p w:rsidR="001A54A0" w:rsidRDefault="001A54A0">
    <w:pPr>
      <w:pStyle w:val="Footer"/>
    </w:pPr>
    <w:r>
      <w:t>April 30,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87" w:rsidRDefault="00045587" w:rsidP="00057185">
      <w:r>
        <w:separator/>
      </w:r>
    </w:p>
  </w:footnote>
  <w:footnote w:type="continuationSeparator" w:id="0">
    <w:p w:rsidR="00045587" w:rsidRDefault="00045587" w:rsidP="0005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2CE"/>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6B23A1"/>
    <w:multiLevelType w:val="hybridMultilevel"/>
    <w:tmpl w:val="29CE2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376BD"/>
    <w:multiLevelType w:val="multilevel"/>
    <w:tmpl w:val="8D2C451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326191"/>
    <w:multiLevelType w:val="hybridMultilevel"/>
    <w:tmpl w:val="7700D7D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A743F5D"/>
    <w:multiLevelType w:val="multilevel"/>
    <w:tmpl w:val="10E8191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8562CC"/>
    <w:multiLevelType w:val="multilevel"/>
    <w:tmpl w:val="10E8191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E51A34"/>
    <w:multiLevelType w:val="hybridMultilevel"/>
    <w:tmpl w:val="FF52B8F6"/>
    <w:lvl w:ilvl="0" w:tplc="1B0012C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50A28"/>
    <w:multiLevelType w:val="multilevel"/>
    <w:tmpl w:val="499C3BB0"/>
    <w:lvl w:ilvl="0">
      <w:start w:val="1"/>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7F26C6"/>
    <w:multiLevelType w:val="multilevel"/>
    <w:tmpl w:val="865E471E"/>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1C5E08"/>
    <w:multiLevelType w:val="hybridMultilevel"/>
    <w:tmpl w:val="35F8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15D4B"/>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1D255AC7"/>
    <w:multiLevelType w:val="hybridMultilevel"/>
    <w:tmpl w:val="BC3E1262"/>
    <w:lvl w:ilvl="0" w:tplc="437E9C14">
      <w:start w:val="1"/>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196688"/>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22B541CB"/>
    <w:multiLevelType w:val="multilevel"/>
    <w:tmpl w:val="AB1E0E64"/>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CB0686"/>
    <w:multiLevelType w:val="multilevel"/>
    <w:tmpl w:val="23641DEC"/>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22F375BF"/>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9474FB0"/>
    <w:multiLevelType w:val="hybridMultilevel"/>
    <w:tmpl w:val="3998EDD4"/>
    <w:lvl w:ilvl="0" w:tplc="001EC5BA">
      <w:start w:val="2"/>
      <w:numFmt w:val="upperRoman"/>
      <w:lvlText w:val="%1."/>
      <w:lvlJc w:val="right"/>
      <w:pPr>
        <w:tabs>
          <w:tab w:val="num" w:pos="504"/>
        </w:tabs>
        <w:ind w:left="504" w:hanging="144"/>
      </w:pPr>
      <w:rPr>
        <w:rFonts w:hint="default"/>
      </w:rPr>
    </w:lvl>
    <w:lvl w:ilvl="1" w:tplc="ED8829EA">
      <w:start w:val="3"/>
      <w:numFmt w:val="upperRoman"/>
      <w:lvlText w:val="%2."/>
      <w:lvlJc w:val="right"/>
      <w:pPr>
        <w:tabs>
          <w:tab w:val="num" w:pos="504"/>
        </w:tabs>
        <w:ind w:left="504" w:hanging="144"/>
      </w:pPr>
      <w:rPr>
        <w:rFonts w:hint="default"/>
      </w:rPr>
    </w:lvl>
    <w:lvl w:ilvl="2" w:tplc="0409001B">
      <w:start w:val="1"/>
      <w:numFmt w:val="lowerRoman"/>
      <w:lvlText w:val="%3."/>
      <w:lvlJc w:val="right"/>
      <w:pPr>
        <w:tabs>
          <w:tab w:val="num" w:pos="2160"/>
        </w:tabs>
        <w:ind w:left="2160" w:hanging="180"/>
      </w:pPr>
    </w:lvl>
    <w:lvl w:ilvl="3" w:tplc="BC5EECDC">
      <w:start w:val="1"/>
      <w:numFmt w:val="upperLetter"/>
      <w:lvlText w:val="%4."/>
      <w:lvlJc w:val="left"/>
      <w:pPr>
        <w:ind w:left="288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AA57BA"/>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00C720F"/>
    <w:multiLevelType w:val="hybridMultilevel"/>
    <w:tmpl w:val="ABA2D7C2"/>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nsid w:val="36EF2869"/>
    <w:multiLevelType w:val="multilevel"/>
    <w:tmpl w:val="8D2C451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1D5EDC"/>
    <w:multiLevelType w:val="multilevel"/>
    <w:tmpl w:val="437EB5A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upperLetter"/>
      <w:pStyle w:val="Heading4"/>
      <w:lvlText w:val="%4."/>
      <w:lvlJc w:val="left"/>
      <w:pPr>
        <w:ind w:left="234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408D1A06"/>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411E6C02"/>
    <w:multiLevelType w:val="hybridMultilevel"/>
    <w:tmpl w:val="1B840D28"/>
    <w:lvl w:ilvl="0" w:tplc="04090001">
      <w:start w:val="1"/>
      <w:numFmt w:val="bullet"/>
      <w:lvlText w:val=""/>
      <w:lvlJc w:val="left"/>
      <w:pPr>
        <w:tabs>
          <w:tab w:val="num" w:pos="1800"/>
        </w:tabs>
        <w:ind w:left="1800" w:hanging="360"/>
      </w:pPr>
      <w:rPr>
        <w:rFonts w:ascii="Symbol" w:hAnsi="Symbol" w:hint="default"/>
      </w:rPr>
    </w:lvl>
    <w:lvl w:ilvl="1" w:tplc="C11E3100">
      <w:start w:val="1"/>
      <w:numFmt w:val="decimal"/>
      <w:lvlText w:val="%2."/>
      <w:lvlJc w:val="right"/>
      <w:pPr>
        <w:tabs>
          <w:tab w:val="num" w:pos="504"/>
        </w:tabs>
        <w:ind w:left="504" w:hanging="144"/>
      </w:pPr>
      <w:rPr>
        <w:rFonts w:hint="default"/>
      </w:rPr>
    </w:lvl>
    <w:lvl w:ilvl="2" w:tplc="0870EE66">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633A84"/>
    <w:multiLevelType w:val="multilevel"/>
    <w:tmpl w:val="73108EDC"/>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0E4009"/>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4A754074"/>
    <w:multiLevelType w:val="hybridMultilevel"/>
    <w:tmpl w:val="D9341CC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54476E05"/>
    <w:multiLevelType w:val="multilevel"/>
    <w:tmpl w:val="3C20024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EC2EE0"/>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5894757F"/>
    <w:multiLevelType w:val="hybridMultilevel"/>
    <w:tmpl w:val="ABA2D7C2"/>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nsid w:val="5E39684E"/>
    <w:multiLevelType w:val="multilevel"/>
    <w:tmpl w:val="0AE2E100"/>
    <w:lvl w:ilvl="0">
      <w:start w:val="1"/>
      <w:numFmt w:val="upperRoman"/>
      <w:lvlText w:val="%1."/>
      <w:lvlJc w:val="righ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39496D"/>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nsid w:val="667E2B90"/>
    <w:multiLevelType w:val="multilevel"/>
    <w:tmpl w:val="1B840D2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664EA7"/>
    <w:multiLevelType w:val="hybridMultilevel"/>
    <w:tmpl w:val="5D1C9316"/>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nsid w:val="69B63854"/>
    <w:multiLevelType w:val="multilevel"/>
    <w:tmpl w:val="A066F0D2"/>
    <w:lvl w:ilvl="0">
      <w:start w:val="1"/>
      <w:numFmt w:val="decimal"/>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DA13BB"/>
    <w:multiLevelType w:val="hybridMultilevel"/>
    <w:tmpl w:val="4FDCF98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1F04C54"/>
    <w:multiLevelType w:val="multilevel"/>
    <w:tmpl w:val="BB5EA3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75BB6B59"/>
    <w:multiLevelType w:val="multilevel"/>
    <w:tmpl w:val="734CB474"/>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354055"/>
    <w:multiLevelType w:val="hybridMultilevel"/>
    <w:tmpl w:val="ABA2D7C2"/>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nsid w:val="7D4D481D"/>
    <w:multiLevelType w:val="hybridMultilevel"/>
    <w:tmpl w:val="FC18B282"/>
    <w:lvl w:ilvl="0" w:tplc="0A64037A">
      <w:start w:val="1"/>
      <w:numFmt w:val="decimal"/>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DD1E17"/>
    <w:multiLevelType w:val="multilevel"/>
    <w:tmpl w:val="AD40011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hint="default"/>
      </w:r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2"/>
  </w:num>
  <w:num w:numId="2">
    <w:abstractNumId w:val="1"/>
  </w:num>
  <w:num w:numId="3">
    <w:abstractNumId w:val="25"/>
  </w:num>
  <w:num w:numId="4">
    <w:abstractNumId w:val="34"/>
  </w:num>
  <w:num w:numId="5">
    <w:abstractNumId w:val="22"/>
  </w:num>
  <w:num w:numId="6">
    <w:abstractNumId w:val="2"/>
  </w:num>
  <w:num w:numId="7">
    <w:abstractNumId w:val="19"/>
  </w:num>
  <w:num w:numId="8">
    <w:abstractNumId w:val="5"/>
  </w:num>
  <w:num w:numId="9">
    <w:abstractNumId w:val="4"/>
  </w:num>
  <w:num w:numId="10">
    <w:abstractNumId w:val="31"/>
  </w:num>
  <w:num w:numId="11">
    <w:abstractNumId w:val="38"/>
  </w:num>
  <w:num w:numId="12">
    <w:abstractNumId w:val="6"/>
  </w:num>
  <w:num w:numId="13">
    <w:abstractNumId w:val="16"/>
  </w:num>
  <w:num w:numId="14">
    <w:abstractNumId w:val="13"/>
  </w:num>
  <w:num w:numId="15">
    <w:abstractNumId w:val="36"/>
  </w:num>
  <w:num w:numId="16">
    <w:abstractNumId w:val="29"/>
  </w:num>
  <w:num w:numId="17">
    <w:abstractNumId w:val="23"/>
  </w:num>
  <w:num w:numId="18">
    <w:abstractNumId w:val="11"/>
  </w:num>
  <w:num w:numId="19">
    <w:abstractNumId w:val="7"/>
  </w:num>
  <w:num w:numId="20">
    <w:abstractNumId w:val="8"/>
  </w:num>
  <w:num w:numId="21">
    <w:abstractNumId w:val="33"/>
  </w:num>
  <w:num w:numId="22">
    <w:abstractNumId w:val="26"/>
  </w:num>
  <w:num w:numId="23">
    <w:abstractNumId w:val="20"/>
  </w:num>
  <w:num w:numId="24">
    <w:abstractNumId w:val="20"/>
  </w:num>
  <w:num w:numId="25">
    <w:abstractNumId w:val="15"/>
  </w:num>
  <w:num w:numId="26">
    <w:abstractNumId w:val="30"/>
  </w:num>
  <w:num w:numId="27">
    <w:abstractNumId w:val="12"/>
  </w:num>
  <w:num w:numId="28">
    <w:abstractNumId w:val="27"/>
  </w:num>
  <w:num w:numId="29">
    <w:abstractNumId w:val="18"/>
  </w:num>
  <w:num w:numId="30">
    <w:abstractNumId w:val="21"/>
  </w:num>
  <w:num w:numId="31">
    <w:abstractNumId w:val="0"/>
  </w:num>
  <w:num w:numId="32">
    <w:abstractNumId w:val="35"/>
  </w:num>
  <w:num w:numId="33">
    <w:abstractNumId w:val="24"/>
  </w:num>
  <w:num w:numId="34">
    <w:abstractNumId w:val="10"/>
  </w:num>
  <w:num w:numId="35">
    <w:abstractNumId w:val="17"/>
  </w:num>
  <w:num w:numId="36">
    <w:abstractNumId w:val="39"/>
  </w:num>
  <w:num w:numId="37">
    <w:abstractNumId w:val="14"/>
  </w:num>
  <w:num w:numId="38">
    <w:abstractNumId w:val="28"/>
  </w:num>
  <w:num w:numId="39">
    <w:abstractNumId w:val="9"/>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251BD"/>
    <w:rsid w:val="00045587"/>
    <w:rsid w:val="00057185"/>
    <w:rsid w:val="00081F79"/>
    <w:rsid w:val="000F59E3"/>
    <w:rsid w:val="0013130A"/>
    <w:rsid w:val="001353D2"/>
    <w:rsid w:val="00144C48"/>
    <w:rsid w:val="00187A20"/>
    <w:rsid w:val="00190C7A"/>
    <w:rsid w:val="0019421E"/>
    <w:rsid w:val="00195BAA"/>
    <w:rsid w:val="001964AD"/>
    <w:rsid w:val="001A54A0"/>
    <w:rsid w:val="001B3070"/>
    <w:rsid w:val="001D29D0"/>
    <w:rsid w:val="001D3504"/>
    <w:rsid w:val="001E2FAF"/>
    <w:rsid w:val="001F3C60"/>
    <w:rsid w:val="00207157"/>
    <w:rsid w:val="00231020"/>
    <w:rsid w:val="00275E7D"/>
    <w:rsid w:val="00287059"/>
    <w:rsid w:val="0029372F"/>
    <w:rsid w:val="002C2119"/>
    <w:rsid w:val="002F13E5"/>
    <w:rsid w:val="002F2F82"/>
    <w:rsid w:val="00335129"/>
    <w:rsid w:val="00362969"/>
    <w:rsid w:val="003770D1"/>
    <w:rsid w:val="003A15D6"/>
    <w:rsid w:val="00455E65"/>
    <w:rsid w:val="00473817"/>
    <w:rsid w:val="00487FA3"/>
    <w:rsid w:val="004D7B08"/>
    <w:rsid w:val="004E0EE8"/>
    <w:rsid w:val="00537E89"/>
    <w:rsid w:val="0054783A"/>
    <w:rsid w:val="005552F1"/>
    <w:rsid w:val="00566254"/>
    <w:rsid w:val="00575292"/>
    <w:rsid w:val="005A1318"/>
    <w:rsid w:val="005E4D91"/>
    <w:rsid w:val="00602EF1"/>
    <w:rsid w:val="00651112"/>
    <w:rsid w:val="00691F4D"/>
    <w:rsid w:val="006C0E73"/>
    <w:rsid w:val="006D17B6"/>
    <w:rsid w:val="006E45F3"/>
    <w:rsid w:val="006F664F"/>
    <w:rsid w:val="007370B7"/>
    <w:rsid w:val="007449BE"/>
    <w:rsid w:val="007A2E9E"/>
    <w:rsid w:val="007C568A"/>
    <w:rsid w:val="00805B36"/>
    <w:rsid w:val="00807E71"/>
    <w:rsid w:val="00814CC4"/>
    <w:rsid w:val="00866C33"/>
    <w:rsid w:val="008812EA"/>
    <w:rsid w:val="008902BE"/>
    <w:rsid w:val="008E33E1"/>
    <w:rsid w:val="008F652C"/>
    <w:rsid w:val="009B0A07"/>
    <w:rsid w:val="009E0ED4"/>
    <w:rsid w:val="009F14C9"/>
    <w:rsid w:val="00A06088"/>
    <w:rsid w:val="00A06E26"/>
    <w:rsid w:val="00A32D29"/>
    <w:rsid w:val="00A33FE7"/>
    <w:rsid w:val="00A46C6C"/>
    <w:rsid w:val="00AA2084"/>
    <w:rsid w:val="00AD7D64"/>
    <w:rsid w:val="00B26570"/>
    <w:rsid w:val="00B5316E"/>
    <w:rsid w:val="00B55FBE"/>
    <w:rsid w:val="00B7465C"/>
    <w:rsid w:val="00BA02A1"/>
    <w:rsid w:val="00BB14A6"/>
    <w:rsid w:val="00BB3AD6"/>
    <w:rsid w:val="00BC7B45"/>
    <w:rsid w:val="00C15A72"/>
    <w:rsid w:val="00C5693C"/>
    <w:rsid w:val="00C57A58"/>
    <w:rsid w:val="00C62A47"/>
    <w:rsid w:val="00C77C83"/>
    <w:rsid w:val="00C821B2"/>
    <w:rsid w:val="00C977FA"/>
    <w:rsid w:val="00CB62AD"/>
    <w:rsid w:val="00CC1B25"/>
    <w:rsid w:val="00CE77F7"/>
    <w:rsid w:val="00CF0FC8"/>
    <w:rsid w:val="00D02370"/>
    <w:rsid w:val="00D46D88"/>
    <w:rsid w:val="00D53C47"/>
    <w:rsid w:val="00DF7EA9"/>
    <w:rsid w:val="00E17BBA"/>
    <w:rsid w:val="00E418FD"/>
    <w:rsid w:val="00E576FA"/>
    <w:rsid w:val="00E645E8"/>
    <w:rsid w:val="00E6489C"/>
    <w:rsid w:val="00E97AFE"/>
    <w:rsid w:val="00EC0B5C"/>
    <w:rsid w:val="00EC6526"/>
    <w:rsid w:val="00EF3715"/>
    <w:rsid w:val="00EF43EC"/>
    <w:rsid w:val="00F45DA3"/>
    <w:rsid w:val="00F46131"/>
    <w:rsid w:val="00F51773"/>
    <w:rsid w:val="00F77F66"/>
    <w:rsid w:val="00F8462D"/>
    <w:rsid w:val="00F93BA0"/>
    <w:rsid w:val="00FB3562"/>
    <w:rsid w:val="00FB7DD2"/>
    <w:rsid w:val="00FC2F29"/>
    <w:rsid w:val="00FE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4D"/>
    <w:rPr>
      <w:sz w:val="24"/>
      <w:szCs w:val="24"/>
    </w:rPr>
  </w:style>
  <w:style w:type="paragraph" w:styleId="Heading1">
    <w:name w:val="heading 1"/>
    <w:basedOn w:val="Normal"/>
    <w:next w:val="Normal"/>
    <w:link w:val="Heading1Char"/>
    <w:uiPriority w:val="9"/>
    <w:qFormat/>
    <w:rsid w:val="00EF43EC"/>
    <w:pPr>
      <w:keepNext/>
      <w:numPr>
        <w:numId w:val="2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F43EC"/>
    <w:pPr>
      <w:keepNext/>
      <w:numPr>
        <w:ilvl w:val="1"/>
        <w:numId w:val="23"/>
      </w:numPr>
      <w:spacing w:before="240" w:after="60"/>
      <w:outlineLvl w:val="1"/>
    </w:pPr>
    <w:rPr>
      <w:rFonts w:ascii="Cambria" w:hAnsi="Cambria"/>
      <w:b/>
      <w:bCs/>
      <w:i/>
      <w:iCs/>
      <w:sz w:val="28"/>
      <w:szCs w:val="28"/>
    </w:rPr>
  </w:style>
  <w:style w:type="paragraph" w:styleId="Heading3">
    <w:name w:val="heading 3"/>
    <w:basedOn w:val="Normal"/>
    <w:next w:val="Normal"/>
    <w:qFormat/>
    <w:rsid w:val="00E97AFE"/>
    <w:pPr>
      <w:keepNext/>
      <w:numPr>
        <w:ilvl w:val="2"/>
        <w:numId w:val="23"/>
      </w:numPr>
      <w:outlineLvl w:val="2"/>
    </w:pPr>
    <w:rPr>
      <w:szCs w:val="20"/>
    </w:rPr>
  </w:style>
  <w:style w:type="paragraph" w:styleId="Heading4">
    <w:name w:val="heading 4"/>
    <w:basedOn w:val="Normal"/>
    <w:next w:val="Normal"/>
    <w:link w:val="Heading4Char"/>
    <w:uiPriority w:val="9"/>
    <w:unhideWhenUsed/>
    <w:qFormat/>
    <w:rsid w:val="00EF43EC"/>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F43EC"/>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F43EC"/>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F43EC"/>
    <w:pPr>
      <w:numPr>
        <w:ilvl w:val="6"/>
        <w:numId w:val="2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F43EC"/>
    <w:pPr>
      <w:numPr>
        <w:ilvl w:val="7"/>
        <w:numId w:val="2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F43EC"/>
    <w:pPr>
      <w:numPr>
        <w:ilvl w:val="8"/>
        <w:numId w:val="23"/>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691F4D"/>
    <w:pPr>
      <w:overflowPunct w:val="0"/>
      <w:autoSpaceDE w:val="0"/>
      <w:autoSpaceDN w:val="0"/>
      <w:adjustRightInd w:val="0"/>
      <w:textAlignment w:val="baseline"/>
    </w:pPr>
    <w:rPr>
      <w:szCs w:val="20"/>
    </w:rPr>
  </w:style>
  <w:style w:type="paragraph" w:styleId="BodyTextIndent">
    <w:name w:val="Body Text Indent"/>
    <w:basedOn w:val="Normal"/>
    <w:rsid w:val="00E97AFE"/>
    <w:pPr>
      <w:spacing w:before="100" w:beforeAutospacing="1" w:after="100" w:afterAutospacing="1"/>
      <w:ind w:left="360"/>
    </w:pPr>
  </w:style>
  <w:style w:type="paragraph" w:styleId="BalloonText">
    <w:name w:val="Balloon Text"/>
    <w:basedOn w:val="Normal"/>
    <w:semiHidden/>
    <w:rsid w:val="007449BE"/>
    <w:rPr>
      <w:rFonts w:ascii="Tahoma" w:hAnsi="Tahoma" w:cs="Tahoma"/>
      <w:sz w:val="16"/>
      <w:szCs w:val="16"/>
    </w:rPr>
  </w:style>
  <w:style w:type="character" w:customStyle="1" w:styleId="blueten1">
    <w:name w:val="blueten1"/>
    <w:rsid w:val="00C977FA"/>
    <w:rPr>
      <w:rFonts w:ascii="Verdana" w:hAnsi="Verdana" w:hint="default"/>
      <w:color w:val="000000"/>
      <w:sz w:val="19"/>
      <w:szCs w:val="19"/>
    </w:rPr>
  </w:style>
  <w:style w:type="character" w:customStyle="1" w:styleId="Heading1Char">
    <w:name w:val="Heading 1 Char"/>
    <w:link w:val="Heading1"/>
    <w:uiPriority w:val="9"/>
    <w:rsid w:val="00EF43E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F43EC"/>
    <w:rPr>
      <w:rFonts w:ascii="Cambria" w:eastAsia="Times New Roman" w:hAnsi="Cambria" w:cs="Times New Roman"/>
      <w:b/>
      <w:bCs/>
      <w:i/>
      <w:iCs/>
      <w:sz w:val="28"/>
      <w:szCs w:val="28"/>
    </w:rPr>
  </w:style>
  <w:style w:type="character" w:customStyle="1" w:styleId="Heading4Char">
    <w:name w:val="Heading 4 Char"/>
    <w:link w:val="Heading4"/>
    <w:uiPriority w:val="9"/>
    <w:rsid w:val="00EF43EC"/>
    <w:rPr>
      <w:rFonts w:ascii="Calibri" w:eastAsia="Times New Roman" w:hAnsi="Calibri" w:cs="Times New Roman"/>
      <w:b/>
      <w:bCs/>
      <w:sz w:val="28"/>
      <w:szCs w:val="28"/>
    </w:rPr>
  </w:style>
  <w:style w:type="character" w:customStyle="1" w:styleId="Heading5Char">
    <w:name w:val="Heading 5 Char"/>
    <w:link w:val="Heading5"/>
    <w:uiPriority w:val="9"/>
    <w:semiHidden/>
    <w:rsid w:val="00EF43E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F43EC"/>
    <w:rPr>
      <w:rFonts w:ascii="Calibri" w:eastAsia="Times New Roman" w:hAnsi="Calibri" w:cs="Times New Roman"/>
      <w:b/>
      <w:bCs/>
      <w:sz w:val="22"/>
      <w:szCs w:val="22"/>
    </w:rPr>
  </w:style>
  <w:style w:type="character" w:customStyle="1" w:styleId="Heading7Char">
    <w:name w:val="Heading 7 Char"/>
    <w:link w:val="Heading7"/>
    <w:uiPriority w:val="9"/>
    <w:semiHidden/>
    <w:rsid w:val="00EF43EC"/>
    <w:rPr>
      <w:rFonts w:ascii="Calibri" w:eastAsia="Times New Roman" w:hAnsi="Calibri" w:cs="Times New Roman"/>
      <w:sz w:val="24"/>
      <w:szCs w:val="24"/>
    </w:rPr>
  </w:style>
  <w:style w:type="character" w:customStyle="1" w:styleId="Heading8Char">
    <w:name w:val="Heading 8 Char"/>
    <w:link w:val="Heading8"/>
    <w:uiPriority w:val="9"/>
    <w:semiHidden/>
    <w:rsid w:val="00EF43EC"/>
    <w:rPr>
      <w:rFonts w:ascii="Calibri" w:eastAsia="Times New Roman" w:hAnsi="Calibri" w:cs="Times New Roman"/>
      <w:i/>
      <w:iCs/>
      <w:sz w:val="24"/>
      <w:szCs w:val="24"/>
    </w:rPr>
  </w:style>
  <w:style w:type="character" w:customStyle="1" w:styleId="Heading9Char">
    <w:name w:val="Heading 9 Char"/>
    <w:link w:val="Heading9"/>
    <w:uiPriority w:val="9"/>
    <w:semiHidden/>
    <w:rsid w:val="00EF43EC"/>
    <w:rPr>
      <w:rFonts w:ascii="Cambria" w:eastAsia="Times New Roman" w:hAnsi="Cambria" w:cs="Times New Roman"/>
      <w:sz w:val="22"/>
      <w:szCs w:val="22"/>
    </w:rPr>
  </w:style>
  <w:style w:type="paragraph" w:styleId="Header">
    <w:name w:val="header"/>
    <w:basedOn w:val="Normal"/>
    <w:link w:val="HeaderChar"/>
    <w:uiPriority w:val="99"/>
    <w:semiHidden/>
    <w:unhideWhenUsed/>
    <w:rsid w:val="00057185"/>
    <w:pPr>
      <w:tabs>
        <w:tab w:val="center" w:pos="4680"/>
        <w:tab w:val="right" w:pos="9360"/>
      </w:tabs>
    </w:pPr>
  </w:style>
  <w:style w:type="character" w:customStyle="1" w:styleId="HeaderChar">
    <w:name w:val="Header Char"/>
    <w:link w:val="Header"/>
    <w:uiPriority w:val="99"/>
    <w:semiHidden/>
    <w:rsid w:val="00057185"/>
    <w:rPr>
      <w:sz w:val="24"/>
      <w:szCs w:val="24"/>
    </w:rPr>
  </w:style>
  <w:style w:type="paragraph" w:styleId="Footer">
    <w:name w:val="footer"/>
    <w:basedOn w:val="Normal"/>
    <w:link w:val="FooterChar"/>
    <w:unhideWhenUsed/>
    <w:rsid w:val="00057185"/>
    <w:pPr>
      <w:tabs>
        <w:tab w:val="center" w:pos="4680"/>
        <w:tab w:val="right" w:pos="9360"/>
      </w:tabs>
    </w:pPr>
  </w:style>
  <w:style w:type="character" w:customStyle="1" w:styleId="FooterChar">
    <w:name w:val="Footer Char"/>
    <w:link w:val="Footer"/>
    <w:uiPriority w:val="99"/>
    <w:semiHidden/>
    <w:rsid w:val="00057185"/>
    <w:rPr>
      <w:sz w:val="24"/>
      <w:szCs w:val="24"/>
    </w:rPr>
  </w:style>
  <w:style w:type="paragraph" w:styleId="ListParagraph">
    <w:name w:val="List Paragraph"/>
    <w:basedOn w:val="Normal"/>
    <w:uiPriority w:val="34"/>
    <w:qFormat/>
    <w:rsid w:val="0019421E"/>
    <w:pPr>
      <w:ind w:left="720"/>
    </w:pPr>
  </w:style>
  <w:style w:type="paragraph" w:customStyle="1" w:styleId="MainBody">
    <w:name w:val="Main Body"/>
    <w:basedOn w:val="Normal"/>
    <w:rsid w:val="00E6489C"/>
    <w:pPr>
      <w:spacing w:before="60" w:after="60"/>
      <w:ind w:left="720"/>
    </w:pPr>
    <w:rPr>
      <w:rFonts w:ascii="Book Antiqua" w:hAnsi="Book Antiqua"/>
      <w:sz w:val="22"/>
      <w:szCs w:val="20"/>
    </w:rPr>
  </w:style>
  <w:style w:type="character" w:styleId="CommentReference">
    <w:name w:val="annotation reference"/>
    <w:uiPriority w:val="99"/>
    <w:semiHidden/>
    <w:unhideWhenUsed/>
    <w:rsid w:val="00E6489C"/>
    <w:rPr>
      <w:sz w:val="16"/>
      <w:szCs w:val="16"/>
    </w:rPr>
  </w:style>
  <w:style w:type="paragraph" w:styleId="CommentText">
    <w:name w:val="annotation text"/>
    <w:basedOn w:val="Normal"/>
    <w:link w:val="CommentTextChar"/>
    <w:uiPriority w:val="99"/>
    <w:semiHidden/>
    <w:unhideWhenUsed/>
    <w:rsid w:val="00E6489C"/>
    <w:rPr>
      <w:sz w:val="20"/>
      <w:szCs w:val="20"/>
    </w:rPr>
  </w:style>
  <w:style w:type="character" w:customStyle="1" w:styleId="CommentTextChar">
    <w:name w:val="Comment Text Char"/>
    <w:basedOn w:val="DefaultParagraphFont"/>
    <w:link w:val="CommentText"/>
    <w:uiPriority w:val="99"/>
    <w:semiHidden/>
    <w:rsid w:val="00E6489C"/>
  </w:style>
  <w:style w:type="paragraph" w:styleId="CommentSubject">
    <w:name w:val="annotation subject"/>
    <w:basedOn w:val="CommentText"/>
    <w:next w:val="CommentText"/>
    <w:link w:val="CommentSubjectChar"/>
    <w:uiPriority w:val="99"/>
    <w:semiHidden/>
    <w:unhideWhenUsed/>
    <w:rsid w:val="00E6489C"/>
    <w:rPr>
      <w:b/>
      <w:bCs/>
    </w:rPr>
  </w:style>
  <w:style w:type="character" w:customStyle="1" w:styleId="CommentSubjectChar">
    <w:name w:val="Comment Subject Char"/>
    <w:link w:val="CommentSubject"/>
    <w:uiPriority w:val="99"/>
    <w:semiHidden/>
    <w:rsid w:val="00E64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8DAED138-C021-4B87-AAE3-D48DE338FA10}"/>
</file>

<file path=customXml/itemProps2.xml><?xml version="1.0" encoding="utf-8"?>
<ds:datastoreItem xmlns:ds="http://schemas.openxmlformats.org/officeDocument/2006/customXml" ds:itemID="{02B1BEEC-B718-4824-838A-7C8716EE205E}"/>
</file>

<file path=customXml/itemProps3.xml><?xml version="1.0" encoding="utf-8"?>
<ds:datastoreItem xmlns:ds="http://schemas.openxmlformats.org/officeDocument/2006/customXml" ds:itemID="{F116800E-A3DC-4C12-85C8-AED5495C821D}"/>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9</vt:lpstr>
    </vt:vector>
  </TitlesOfParts>
  <Company>Office of Administration</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jsucic</dc:creator>
  <cp:lastModifiedBy>degan</cp:lastModifiedBy>
  <cp:revision>2</cp:revision>
  <cp:lastPrinted>2012-05-01T20:16:00Z</cp:lastPrinted>
  <dcterms:created xsi:type="dcterms:W3CDTF">2015-02-26T20:21:00Z</dcterms:created>
  <dcterms:modified xsi:type="dcterms:W3CDTF">2015-02-26T20:21:00Z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