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4D" w:rsidRPr="00BA22E3" w:rsidRDefault="00B767D8" w:rsidP="00691F4D">
      <w:pPr>
        <w:rPr>
          <w:b/>
          <w:bCs/>
          <w:u w:val="single"/>
        </w:rPr>
      </w:pPr>
      <w:bookmarkStart w:id="0" w:name="_GoBack"/>
      <w:bookmarkEnd w:id="0"/>
      <w:r>
        <w:rPr>
          <w:b/>
          <w:bCs/>
          <w:u w:val="single"/>
        </w:rPr>
        <w:t>P.1</w:t>
      </w:r>
      <w:r w:rsidR="00936A08">
        <w:rPr>
          <w:b/>
          <w:bCs/>
          <w:u w:val="single"/>
        </w:rPr>
        <w:t>1</w:t>
      </w:r>
      <w:r w:rsidR="00691F4D" w:rsidRPr="00BA22E3">
        <w:rPr>
          <w:b/>
          <w:bCs/>
          <w:u w:val="single"/>
        </w:rPr>
        <w:t xml:space="preserve">. </w:t>
      </w:r>
      <w:r w:rsidR="00CB2FC4" w:rsidRPr="00BA22E3">
        <w:rPr>
          <w:b/>
          <w:bCs/>
          <w:u w:val="single"/>
        </w:rPr>
        <w:t>Pre-Operational Process Review</w:t>
      </w:r>
    </w:p>
    <w:p w:rsidR="00E347C5" w:rsidRPr="00BA22E3" w:rsidRDefault="00E347C5" w:rsidP="00691F4D">
      <w:pPr>
        <w:rPr>
          <w:b/>
          <w:bCs/>
          <w:u w:val="single"/>
        </w:rPr>
      </w:pPr>
    </w:p>
    <w:p w:rsidR="00B767D8" w:rsidRPr="000E79B2" w:rsidRDefault="00E347C5" w:rsidP="00B767D8">
      <w:pPr>
        <w:numPr>
          <w:ilvl w:val="0"/>
          <w:numId w:val="6"/>
        </w:numPr>
        <w:autoSpaceDE w:val="0"/>
        <w:autoSpaceDN w:val="0"/>
        <w:adjustRightInd w:val="0"/>
      </w:pPr>
      <w:r w:rsidRPr="000E79B2">
        <w:rPr>
          <w:u w:val="single"/>
        </w:rPr>
        <w:t>Purpose</w:t>
      </w:r>
      <w:r w:rsidRPr="000E79B2">
        <w:t>:</w:t>
      </w:r>
      <w:r w:rsidR="00B767D8" w:rsidRPr="000E79B2">
        <w:t xml:space="preserve">  The purpose of this program element is to establish a procedure for the review of plans, drawings, diagrams and specifications for the processes, equipment and machinery, prior to their use and introductions into the workplace.  This review is for the purpose of identifying and co</w:t>
      </w:r>
      <w:r w:rsidR="00E432B8">
        <w:t>ntrolling</w:t>
      </w:r>
      <w:r w:rsidR="00B767D8" w:rsidRPr="000E79B2">
        <w:t xml:space="preserve"> hazardous conditions.</w:t>
      </w:r>
    </w:p>
    <w:p w:rsidR="00B767D8" w:rsidRPr="000E79B2" w:rsidRDefault="00B767D8" w:rsidP="00B767D8">
      <w:pPr>
        <w:autoSpaceDE w:val="0"/>
        <w:autoSpaceDN w:val="0"/>
        <w:adjustRightInd w:val="0"/>
        <w:ind w:left="360"/>
      </w:pPr>
    </w:p>
    <w:p w:rsidR="00E347C5" w:rsidRPr="000E79B2" w:rsidRDefault="00E347C5" w:rsidP="00CB2FC4">
      <w:pPr>
        <w:pStyle w:val="Title"/>
        <w:numPr>
          <w:ilvl w:val="0"/>
          <w:numId w:val="6"/>
        </w:numPr>
        <w:overflowPunct w:val="0"/>
        <w:autoSpaceDE w:val="0"/>
        <w:autoSpaceDN w:val="0"/>
        <w:adjustRightInd w:val="0"/>
        <w:jc w:val="left"/>
        <w:textAlignment w:val="baseline"/>
        <w:rPr>
          <w:b w:val="0"/>
          <w:bCs w:val="0"/>
          <w:szCs w:val="24"/>
        </w:rPr>
      </w:pPr>
      <w:r w:rsidRPr="000E79B2">
        <w:rPr>
          <w:b w:val="0"/>
          <w:szCs w:val="24"/>
          <w:u w:val="single"/>
        </w:rPr>
        <w:t>Introduction</w:t>
      </w:r>
      <w:r w:rsidR="00B767D8" w:rsidRPr="000E79B2">
        <w:rPr>
          <w:b w:val="0"/>
          <w:szCs w:val="24"/>
        </w:rPr>
        <w:t>:  This directive provides guidelines and the minimum requirements necessary to establish an effective pre-operational review process</w:t>
      </w:r>
      <w:r w:rsidR="00065055" w:rsidRPr="000E79B2">
        <w:rPr>
          <w:b w:val="0"/>
          <w:szCs w:val="24"/>
        </w:rPr>
        <w:t>.  W</w:t>
      </w:r>
      <w:r w:rsidR="00B767D8" w:rsidRPr="000E79B2">
        <w:rPr>
          <w:b w:val="0"/>
          <w:szCs w:val="24"/>
        </w:rPr>
        <w:t xml:space="preserve">hen </w:t>
      </w:r>
      <w:r w:rsidR="00065055" w:rsidRPr="000E79B2">
        <w:rPr>
          <w:b w:val="0"/>
          <w:szCs w:val="24"/>
        </w:rPr>
        <w:t xml:space="preserve">changes are </w:t>
      </w:r>
      <w:r w:rsidR="00905F28">
        <w:rPr>
          <w:b w:val="0"/>
          <w:szCs w:val="24"/>
        </w:rPr>
        <w:t>being considered for a</w:t>
      </w:r>
      <w:r w:rsidR="00B767D8" w:rsidRPr="000E79B2">
        <w:rPr>
          <w:b w:val="0"/>
          <w:szCs w:val="24"/>
        </w:rPr>
        <w:t xml:space="preserve"> workplace because of </w:t>
      </w:r>
      <w:r w:rsidR="00065055" w:rsidRPr="000E79B2">
        <w:rPr>
          <w:b w:val="0"/>
          <w:szCs w:val="24"/>
        </w:rPr>
        <w:t xml:space="preserve">new or modified facilities, </w:t>
      </w:r>
      <w:r w:rsidR="000E79B2" w:rsidRPr="000E79B2">
        <w:rPr>
          <w:b w:val="0"/>
          <w:szCs w:val="24"/>
        </w:rPr>
        <w:t xml:space="preserve">operations, </w:t>
      </w:r>
      <w:r w:rsidR="00B767D8" w:rsidRPr="000E79B2">
        <w:rPr>
          <w:b w:val="0"/>
          <w:szCs w:val="24"/>
        </w:rPr>
        <w:t xml:space="preserve">equipment, </w:t>
      </w:r>
      <w:r w:rsidR="00B37CDC" w:rsidRPr="000E79B2">
        <w:rPr>
          <w:b w:val="0"/>
          <w:szCs w:val="24"/>
        </w:rPr>
        <w:t xml:space="preserve">technology, </w:t>
      </w:r>
      <w:r w:rsidR="00B767D8" w:rsidRPr="000E79B2">
        <w:rPr>
          <w:b w:val="0"/>
          <w:szCs w:val="24"/>
        </w:rPr>
        <w:t>or proce</w:t>
      </w:r>
      <w:r w:rsidR="000E79B2" w:rsidRPr="000E79B2">
        <w:rPr>
          <w:b w:val="0"/>
          <w:szCs w:val="24"/>
        </w:rPr>
        <w:t>dures, p</w:t>
      </w:r>
      <w:r w:rsidR="00065055" w:rsidRPr="000E79B2">
        <w:rPr>
          <w:b w:val="0"/>
          <w:szCs w:val="24"/>
        </w:rPr>
        <w:t xml:space="preserve">otential </w:t>
      </w:r>
      <w:r w:rsidR="00B767D8" w:rsidRPr="000E79B2">
        <w:rPr>
          <w:b w:val="0"/>
          <w:szCs w:val="24"/>
        </w:rPr>
        <w:t xml:space="preserve">hazards must be </w:t>
      </w:r>
      <w:r w:rsidR="00065055" w:rsidRPr="000E79B2">
        <w:rPr>
          <w:b w:val="0"/>
          <w:szCs w:val="24"/>
        </w:rPr>
        <w:t>identified and addressed prior to their introduction into the workplace.</w:t>
      </w:r>
    </w:p>
    <w:p w:rsidR="00CB2FC4" w:rsidRPr="000E79B2" w:rsidRDefault="00CB2FC4" w:rsidP="00E347C5">
      <w:pPr>
        <w:pStyle w:val="Title"/>
        <w:ind w:left="504"/>
        <w:jc w:val="left"/>
        <w:rPr>
          <w:b w:val="0"/>
          <w:bCs w:val="0"/>
          <w:szCs w:val="24"/>
        </w:rPr>
      </w:pPr>
    </w:p>
    <w:p w:rsidR="00E347C5" w:rsidRPr="000E79B2" w:rsidRDefault="00E347C5" w:rsidP="00E347C5">
      <w:pPr>
        <w:pStyle w:val="DefaultText"/>
        <w:numPr>
          <w:ilvl w:val="0"/>
          <w:numId w:val="6"/>
        </w:numPr>
        <w:rPr>
          <w:szCs w:val="24"/>
        </w:rPr>
      </w:pPr>
      <w:r w:rsidRPr="000E79B2">
        <w:rPr>
          <w:szCs w:val="24"/>
          <w:u w:val="single"/>
        </w:rPr>
        <w:t>Procedure Elements</w:t>
      </w:r>
      <w:r w:rsidRPr="000E79B2">
        <w:rPr>
          <w:szCs w:val="24"/>
        </w:rPr>
        <w:t>:</w:t>
      </w:r>
    </w:p>
    <w:p w:rsidR="005650D0" w:rsidRPr="000E79B2" w:rsidRDefault="005650D0" w:rsidP="005650D0"/>
    <w:p w:rsidR="005650D0" w:rsidRPr="000E79B2" w:rsidRDefault="005650D0" w:rsidP="005650D0">
      <w:pPr>
        <w:pStyle w:val="DefaultText"/>
        <w:numPr>
          <w:ilvl w:val="0"/>
          <w:numId w:val="1"/>
        </w:numPr>
        <w:rPr>
          <w:szCs w:val="24"/>
        </w:rPr>
      </w:pPr>
      <w:r w:rsidRPr="000E79B2">
        <w:rPr>
          <w:szCs w:val="24"/>
          <w:u w:val="single"/>
        </w:rPr>
        <w:t>Hazard Assessment</w:t>
      </w:r>
      <w:r w:rsidRPr="000E79B2">
        <w:rPr>
          <w:szCs w:val="24"/>
        </w:rPr>
        <w:t xml:space="preserve">:  </w:t>
      </w:r>
      <w:r w:rsidRPr="00496148">
        <w:rPr>
          <w:szCs w:val="24"/>
        </w:rPr>
        <w:t xml:space="preserve">Conduct an assessment to determine if a </w:t>
      </w:r>
      <w:r w:rsidR="00B767D8" w:rsidRPr="00496148">
        <w:rPr>
          <w:szCs w:val="24"/>
        </w:rPr>
        <w:t>p</w:t>
      </w:r>
      <w:r w:rsidRPr="00496148">
        <w:rPr>
          <w:szCs w:val="24"/>
        </w:rPr>
        <w:t>re-</w:t>
      </w:r>
      <w:r w:rsidR="00B767D8" w:rsidRPr="00496148">
        <w:rPr>
          <w:szCs w:val="24"/>
        </w:rPr>
        <w:t>o</w:t>
      </w:r>
      <w:r w:rsidRPr="00496148">
        <w:rPr>
          <w:szCs w:val="24"/>
        </w:rPr>
        <w:t xml:space="preserve">perational </w:t>
      </w:r>
      <w:r w:rsidR="00B767D8" w:rsidRPr="00496148">
        <w:rPr>
          <w:szCs w:val="24"/>
        </w:rPr>
        <w:t>p</w:t>
      </w:r>
      <w:r w:rsidRPr="00496148">
        <w:rPr>
          <w:szCs w:val="24"/>
        </w:rPr>
        <w:t xml:space="preserve">rocess </w:t>
      </w:r>
      <w:r w:rsidR="00B767D8" w:rsidRPr="00496148">
        <w:rPr>
          <w:szCs w:val="24"/>
        </w:rPr>
        <w:t xml:space="preserve">review </w:t>
      </w:r>
      <w:r w:rsidRPr="00496148">
        <w:rPr>
          <w:szCs w:val="24"/>
        </w:rPr>
        <w:t xml:space="preserve">program and </w:t>
      </w:r>
      <w:r w:rsidR="00B767D8" w:rsidRPr="00496148">
        <w:rPr>
          <w:szCs w:val="24"/>
        </w:rPr>
        <w:t xml:space="preserve">procedure </w:t>
      </w:r>
      <w:r w:rsidR="00F55307" w:rsidRPr="00496148">
        <w:rPr>
          <w:szCs w:val="24"/>
        </w:rPr>
        <w:t xml:space="preserve">is necessary to address the existing </w:t>
      </w:r>
      <w:r w:rsidR="00AD7285" w:rsidRPr="00496148">
        <w:rPr>
          <w:szCs w:val="24"/>
        </w:rPr>
        <w:t xml:space="preserve">hazards </w:t>
      </w:r>
      <w:r w:rsidR="00F55307" w:rsidRPr="00496148">
        <w:rPr>
          <w:szCs w:val="24"/>
        </w:rPr>
        <w:t xml:space="preserve">or </w:t>
      </w:r>
      <w:r w:rsidR="00AD7285" w:rsidRPr="00496148">
        <w:rPr>
          <w:szCs w:val="24"/>
        </w:rPr>
        <w:t>proposed changes in the workplace.</w:t>
      </w:r>
      <w:r w:rsidR="00496148" w:rsidRPr="00496148">
        <w:rPr>
          <w:szCs w:val="24"/>
        </w:rPr>
        <w:t xml:space="preserve">  Any areas that experience frequent process/procedural changes, purchases of new equipment, frequent worksite physical </w:t>
      </w:r>
      <w:r w:rsidR="00496148">
        <w:rPr>
          <w:szCs w:val="24"/>
        </w:rPr>
        <w:t xml:space="preserve">plant </w:t>
      </w:r>
      <w:r w:rsidR="00496148" w:rsidRPr="00496148">
        <w:rPr>
          <w:szCs w:val="24"/>
        </w:rPr>
        <w:t xml:space="preserve">changes, or the addition of </w:t>
      </w:r>
      <w:r w:rsidR="00496148">
        <w:rPr>
          <w:szCs w:val="24"/>
        </w:rPr>
        <w:t xml:space="preserve">new </w:t>
      </w:r>
      <w:r w:rsidR="00496148" w:rsidRPr="00496148">
        <w:rPr>
          <w:szCs w:val="24"/>
        </w:rPr>
        <w:t>work</w:t>
      </w:r>
      <w:r w:rsidR="00496148">
        <w:rPr>
          <w:szCs w:val="24"/>
        </w:rPr>
        <w:t xml:space="preserve">sites </w:t>
      </w:r>
      <w:r w:rsidR="00496148" w:rsidRPr="00496148">
        <w:rPr>
          <w:szCs w:val="24"/>
        </w:rPr>
        <w:t>/ locations should be considered.</w:t>
      </w:r>
      <w:r w:rsidRPr="000E79B2">
        <w:rPr>
          <w:szCs w:val="24"/>
        </w:rPr>
        <w:t xml:space="preserve"> </w:t>
      </w:r>
      <w:r w:rsidRPr="000E79B2">
        <w:rPr>
          <w:color w:val="000000"/>
          <w:szCs w:val="24"/>
        </w:rPr>
        <w:t xml:space="preserve"> </w:t>
      </w:r>
    </w:p>
    <w:p w:rsidR="00F55307" w:rsidRPr="000E79B2" w:rsidRDefault="00F55307" w:rsidP="00F55307">
      <w:pPr>
        <w:pStyle w:val="DefaultText"/>
        <w:numPr>
          <w:ilvl w:val="0"/>
          <w:numId w:val="10"/>
        </w:numPr>
        <w:rPr>
          <w:szCs w:val="24"/>
        </w:rPr>
      </w:pPr>
      <w:r w:rsidRPr="000E79B2">
        <w:rPr>
          <w:szCs w:val="24"/>
        </w:rPr>
        <w:t xml:space="preserve">Areas </w:t>
      </w:r>
      <w:r w:rsidR="003251D1" w:rsidRPr="000E79B2">
        <w:rPr>
          <w:szCs w:val="24"/>
        </w:rPr>
        <w:t xml:space="preserve">and operations </w:t>
      </w:r>
      <w:r w:rsidRPr="000E79B2">
        <w:rPr>
          <w:szCs w:val="24"/>
        </w:rPr>
        <w:t>that may need to be addressed include</w:t>
      </w:r>
      <w:r w:rsidR="00AD7285" w:rsidRPr="000E79B2">
        <w:rPr>
          <w:szCs w:val="24"/>
        </w:rPr>
        <w:t xml:space="preserve">, but are not limited to, </w:t>
      </w:r>
      <w:r w:rsidRPr="000E79B2">
        <w:rPr>
          <w:szCs w:val="24"/>
        </w:rPr>
        <w:t>the following:</w:t>
      </w:r>
    </w:p>
    <w:p w:rsidR="00F55307" w:rsidRPr="000E79B2" w:rsidRDefault="00B37CDC" w:rsidP="00F55307">
      <w:pPr>
        <w:pStyle w:val="DefaultText"/>
        <w:numPr>
          <w:ilvl w:val="0"/>
          <w:numId w:val="9"/>
        </w:numPr>
        <w:rPr>
          <w:szCs w:val="24"/>
        </w:rPr>
      </w:pPr>
      <w:r w:rsidRPr="000E79B2">
        <w:rPr>
          <w:color w:val="000000"/>
          <w:szCs w:val="24"/>
        </w:rPr>
        <w:t>Facilities / p</w:t>
      </w:r>
      <w:r w:rsidR="00580397" w:rsidRPr="000E79B2">
        <w:rPr>
          <w:color w:val="000000"/>
          <w:szCs w:val="24"/>
        </w:rPr>
        <w:t>hysical plant</w:t>
      </w:r>
      <w:r w:rsidRPr="000E79B2">
        <w:rPr>
          <w:color w:val="000000"/>
          <w:szCs w:val="24"/>
        </w:rPr>
        <w:t>.</w:t>
      </w:r>
    </w:p>
    <w:p w:rsidR="00F55307" w:rsidRPr="000E79B2" w:rsidRDefault="00F55307" w:rsidP="005650D0">
      <w:pPr>
        <w:pStyle w:val="DefaultText"/>
        <w:numPr>
          <w:ilvl w:val="0"/>
          <w:numId w:val="9"/>
        </w:numPr>
        <w:rPr>
          <w:szCs w:val="24"/>
        </w:rPr>
      </w:pPr>
      <w:r w:rsidRPr="000E79B2">
        <w:rPr>
          <w:color w:val="000000"/>
          <w:szCs w:val="24"/>
        </w:rPr>
        <w:t xml:space="preserve">Maintenance </w:t>
      </w:r>
      <w:r w:rsidR="00580397" w:rsidRPr="000E79B2">
        <w:rPr>
          <w:color w:val="000000"/>
          <w:szCs w:val="24"/>
        </w:rPr>
        <w:t>and construction</w:t>
      </w:r>
      <w:r w:rsidRPr="000E79B2">
        <w:rPr>
          <w:color w:val="000000"/>
          <w:szCs w:val="24"/>
        </w:rPr>
        <w:t>.</w:t>
      </w:r>
    </w:p>
    <w:p w:rsidR="00F55307" w:rsidRPr="000E79B2" w:rsidRDefault="00F55307" w:rsidP="005650D0">
      <w:pPr>
        <w:pStyle w:val="DefaultText"/>
        <w:numPr>
          <w:ilvl w:val="0"/>
          <w:numId w:val="9"/>
        </w:numPr>
        <w:rPr>
          <w:szCs w:val="24"/>
        </w:rPr>
      </w:pPr>
      <w:r w:rsidRPr="000E79B2">
        <w:rPr>
          <w:color w:val="000000"/>
          <w:szCs w:val="24"/>
        </w:rPr>
        <w:t>Equipment and machinery.</w:t>
      </w:r>
    </w:p>
    <w:p w:rsidR="00F55307" w:rsidRPr="000E79B2" w:rsidRDefault="00F55307" w:rsidP="005650D0">
      <w:pPr>
        <w:pStyle w:val="DefaultText"/>
        <w:numPr>
          <w:ilvl w:val="0"/>
          <w:numId w:val="9"/>
        </w:numPr>
        <w:rPr>
          <w:szCs w:val="24"/>
        </w:rPr>
      </w:pPr>
      <w:r w:rsidRPr="000E79B2">
        <w:rPr>
          <w:color w:val="000000"/>
          <w:szCs w:val="24"/>
        </w:rPr>
        <w:t xml:space="preserve">Manufacturing or production processes.  </w:t>
      </w:r>
    </w:p>
    <w:p w:rsidR="005650D0" w:rsidRPr="000E79B2" w:rsidRDefault="00580397" w:rsidP="00F55307">
      <w:pPr>
        <w:pStyle w:val="DefaultText"/>
        <w:numPr>
          <w:ilvl w:val="1"/>
          <w:numId w:val="9"/>
        </w:numPr>
        <w:rPr>
          <w:szCs w:val="24"/>
        </w:rPr>
      </w:pPr>
      <w:r w:rsidRPr="000E79B2">
        <w:rPr>
          <w:szCs w:val="24"/>
        </w:rPr>
        <w:t>Hazards that may need to be addressed include, but are not limited to, the following:</w:t>
      </w:r>
    </w:p>
    <w:p w:rsidR="00580397" w:rsidRPr="000E79B2" w:rsidRDefault="0078353A" w:rsidP="00580397">
      <w:pPr>
        <w:numPr>
          <w:ilvl w:val="0"/>
          <w:numId w:val="5"/>
        </w:numPr>
      </w:pPr>
      <w:r w:rsidRPr="000E79B2">
        <w:t>Chemicals and toxic substances.</w:t>
      </w:r>
    </w:p>
    <w:p w:rsidR="008821F0" w:rsidRPr="000E79B2" w:rsidRDefault="0078353A" w:rsidP="00580397">
      <w:pPr>
        <w:numPr>
          <w:ilvl w:val="0"/>
          <w:numId w:val="5"/>
        </w:numPr>
      </w:pPr>
      <w:r w:rsidRPr="000E79B2">
        <w:t>Fire and explosion.</w:t>
      </w:r>
    </w:p>
    <w:p w:rsidR="00580397" w:rsidRPr="000E79B2" w:rsidRDefault="00580397" w:rsidP="00580397">
      <w:pPr>
        <w:numPr>
          <w:ilvl w:val="0"/>
          <w:numId w:val="5"/>
        </w:numPr>
      </w:pPr>
      <w:r w:rsidRPr="000E79B2">
        <w:t xml:space="preserve">Physical </w:t>
      </w:r>
      <w:r w:rsidR="00B37CDC" w:rsidRPr="000E79B2">
        <w:t>contact.</w:t>
      </w:r>
    </w:p>
    <w:p w:rsidR="0078353A" w:rsidRPr="000E79B2" w:rsidRDefault="0078353A" w:rsidP="0078353A">
      <w:pPr>
        <w:numPr>
          <w:ilvl w:val="0"/>
          <w:numId w:val="5"/>
        </w:numPr>
        <w:spacing w:before="100" w:beforeAutospacing="1" w:after="100" w:afterAutospacing="1"/>
      </w:pPr>
      <w:r w:rsidRPr="000E79B2">
        <w:t>Electrical.</w:t>
      </w:r>
    </w:p>
    <w:p w:rsidR="0078353A" w:rsidRPr="000E79B2" w:rsidRDefault="0078353A" w:rsidP="00580397">
      <w:pPr>
        <w:numPr>
          <w:ilvl w:val="0"/>
          <w:numId w:val="5"/>
        </w:numPr>
      </w:pPr>
      <w:r w:rsidRPr="000E79B2">
        <w:t>Environmental factors (light, sound, and ventilation).</w:t>
      </w:r>
    </w:p>
    <w:p w:rsidR="00580397" w:rsidRPr="000E79B2" w:rsidRDefault="00580397" w:rsidP="00F55307">
      <w:pPr>
        <w:numPr>
          <w:ilvl w:val="0"/>
          <w:numId w:val="5"/>
        </w:numPr>
        <w:spacing w:before="100" w:beforeAutospacing="1" w:after="100" w:afterAutospacing="1"/>
      </w:pPr>
      <w:r w:rsidRPr="000E79B2">
        <w:t xml:space="preserve">Heat / </w:t>
      </w:r>
      <w:r w:rsidR="00905F28">
        <w:t>c</w:t>
      </w:r>
      <w:r w:rsidRPr="000E79B2">
        <w:t>old</w:t>
      </w:r>
      <w:r w:rsidR="00B37CDC" w:rsidRPr="000E79B2">
        <w:t>.</w:t>
      </w:r>
    </w:p>
    <w:p w:rsidR="00580397" w:rsidRPr="000E79B2" w:rsidRDefault="00905F28" w:rsidP="00F55307">
      <w:pPr>
        <w:numPr>
          <w:ilvl w:val="0"/>
          <w:numId w:val="5"/>
        </w:numPr>
        <w:spacing w:before="100" w:beforeAutospacing="1" w:after="100" w:afterAutospacing="1"/>
      </w:pPr>
      <w:r>
        <w:t>Ionizing and non-ionizing</w:t>
      </w:r>
      <w:r w:rsidR="00580397" w:rsidRPr="000E79B2">
        <w:t xml:space="preserve"> radiation</w:t>
      </w:r>
      <w:r w:rsidR="00B37CDC" w:rsidRPr="000E79B2">
        <w:t>.</w:t>
      </w:r>
    </w:p>
    <w:p w:rsidR="00580397" w:rsidRPr="000E79B2" w:rsidRDefault="00580397" w:rsidP="00F55307">
      <w:pPr>
        <w:numPr>
          <w:ilvl w:val="0"/>
          <w:numId w:val="5"/>
        </w:numPr>
        <w:spacing w:before="100" w:beforeAutospacing="1" w:after="100" w:afterAutospacing="1"/>
      </w:pPr>
      <w:r w:rsidRPr="000E79B2">
        <w:t>Blood, body fluids, and infectious diseases</w:t>
      </w:r>
      <w:r w:rsidR="00B37CDC" w:rsidRPr="000E79B2">
        <w:t>.</w:t>
      </w:r>
    </w:p>
    <w:p w:rsidR="00580397" w:rsidRPr="000E79B2" w:rsidRDefault="00580397" w:rsidP="00F55307">
      <w:pPr>
        <w:numPr>
          <w:ilvl w:val="0"/>
          <w:numId w:val="5"/>
        </w:numPr>
        <w:spacing w:before="100" w:beforeAutospacing="1" w:after="100" w:afterAutospacing="1"/>
      </w:pPr>
      <w:r w:rsidRPr="000E79B2">
        <w:t>Slips, trips, and falls</w:t>
      </w:r>
      <w:r w:rsidR="00B37CDC" w:rsidRPr="000E79B2">
        <w:t>.</w:t>
      </w:r>
    </w:p>
    <w:p w:rsidR="0078353A" w:rsidRPr="000E79B2" w:rsidRDefault="0078353A" w:rsidP="00F55307">
      <w:pPr>
        <w:numPr>
          <w:ilvl w:val="0"/>
          <w:numId w:val="5"/>
        </w:numPr>
        <w:spacing w:before="100" w:beforeAutospacing="1" w:after="100" w:afterAutospacing="1"/>
      </w:pPr>
      <w:r w:rsidRPr="000E79B2">
        <w:t>Ergonomics.</w:t>
      </w:r>
    </w:p>
    <w:p w:rsidR="005650D0" w:rsidRPr="000E79B2" w:rsidRDefault="005650D0" w:rsidP="005650D0">
      <w:pPr>
        <w:pStyle w:val="DefaultText"/>
        <w:numPr>
          <w:ilvl w:val="0"/>
          <w:numId w:val="1"/>
        </w:numPr>
        <w:rPr>
          <w:szCs w:val="24"/>
        </w:rPr>
      </w:pPr>
      <w:r w:rsidRPr="000E79B2">
        <w:rPr>
          <w:szCs w:val="24"/>
          <w:u w:val="single"/>
        </w:rPr>
        <w:t>Applicable Standards:</w:t>
      </w:r>
      <w:r w:rsidRPr="000E79B2">
        <w:rPr>
          <w:szCs w:val="24"/>
        </w:rPr>
        <w:t xml:space="preserve">  </w:t>
      </w:r>
      <w:r w:rsidR="008C7DDF" w:rsidRPr="000E79B2">
        <w:rPr>
          <w:szCs w:val="24"/>
        </w:rPr>
        <w:t>Several standards and guidelines pertain to process safety management</w:t>
      </w:r>
      <w:r w:rsidR="00496148">
        <w:rPr>
          <w:szCs w:val="24"/>
        </w:rPr>
        <w:t xml:space="preserve"> and hazard identification.  </w:t>
      </w:r>
      <w:r w:rsidRPr="000E79B2">
        <w:rPr>
          <w:szCs w:val="24"/>
        </w:rPr>
        <w:t xml:space="preserve">The following list includes </w:t>
      </w:r>
      <w:r w:rsidR="00AD7285" w:rsidRPr="000E79B2">
        <w:rPr>
          <w:szCs w:val="24"/>
        </w:rPr>
        <w:t xml:space="preserve">some of the </w:t>
      </w:r>
      <w:r w:rsidR="008C7DDF" w:rsidRPr="000E79B2">
        <w:rPr>
          <w:szCs w:val="24"/>
        </w:rPr>
        <w:t xml:space="preserve">related </w:t>
      </w:r>
      <w:r w:rsidRPr="000E79B2">
        <w:rPr>
          <w:szCs w:val="24"/>
        </w:rPr>
        <w:t>standards that may apply, but it is not inclusive.</w:t>
      </w:r>
    </w:p>
    <w:p w:rsidR="00AD7285" w:rsidRPr="000E79B2" w:rsidRDefault="00AD7285" w:rsidP="0078353A">
      <w:pPr>
        <w:pStyle w:val="DefaultText"/>
        <w:numPr>
          <w:ilvl w:val="0"/>
          <w:numId w:val="11"/>
        </w:numPr>
        <w:rPr>
          <w:szCs w:val="24"/>
        </w:rPr>
      </w:pPr>
      <w:r w:rsidRPr="000E79B2">
        <w:rPr>
          <w:szCs w:val="24"/>
        </w:rPr>
        <w:t xml:space="preserve">AIPP element </w:t>
      </w:r>
      <w:r w:rsidRPr="000E79B2">
        <w:rPr>
          <w:bCs/>
          <w:szCs w:val="24"/>
        </w:rPr>
        <w:t>E., Methods for identifying and evaluating hazards and developing corrective actions for their mitigation.</w:t>
      </w:r>
    </w:p>
    <w:p w:rsidR="008C7DDF" w:rsidRPr="000E79B2" w:rsidRDefault="005650D0" w:rsidP="00AD7285">
      <w:pPr>
        <w:pStyle w:val="DefaultText"/>
        <w:numPr>
          <w:ilvl w:val="0"/>
          <w:numId w:val="11"/>
        </w:numPr>
        <w:rPr>
          <w:szCs w:val="24"/>
        </w:rPr>
      </w:pPr>
      <w:r w:rsidRPr="000E79B2">
        <w:rPr>
          <w:szCs w:val="24"/>
        </w:rPr>
        <w:t>OSHA 29 CFR 1910.119 Process Safety Management</w:t>
      </w:r>
      <w:r w:rsidR="008C7DDF" w:rsidRPr="000E79B2">
        <w:rPr>
          <w:szCs w:val="24"/>
        </w:rPr>
        <w:t>.</w:t>
      </w:r>
    </w:p>
    <w:p w:rsidR="008821F0" w:rsidRPr="000E79B2" w:rsidRDefault="008C7DDF" w:rsidP="008821F0">
      <w:pPr>
        <w:pStyle w:val="DefaultText"/>
        <w:numPr>
          <w:ilvl w:val="1"/>
          <w:numId w:val="2"/>
        </w:numPr>
        <w:rPr>
          <w:szCs w:val="24"/>
        </w:rPr>
      </w:pPr>
      <w:r w:rsidRPr="000E79B2">
        <w:rPr>
          <w:color w:val="000000"/>
          <w:szCs w:val="24"/>
        </w:rPr>
        <w:t>OSHA 29 CFR 1910.119(i), Pre-startup safety review.</w:t>
      </w:r>
    </w:p>
    <w:p w:rsidR="005650D0" w:rsidRPr="000E79B2" w:rsidRDefault="008821F0" w:rsidP="008821F0">
      <w:pPr>
        <w:pStyle w:val="DefaultText"/>
        <w:numPr>
          <w:ilvl w:val="1"/>
          <w:numId w:val="2"/>
        </w:numPr>
        <w:rPr>
          <w:szCs w:val="24"/>
        </w:rPr>
      </w:pPr>
      <w:r w:rsidRPr="000E79B2">
        <w:rPr>
          <w:szCs w:val="24"/>
        </w:rPr>
        <w:t xml:space="preserve">OSHA 29 CFR 1910.119(l), </w:t>
      </w:r>
      <w:r w:rsidR="00AD7285" w:rsidRPr="000E79B2">
        <w:rPr>
          <w:color w:val="000000"/>
          <w:szCs w:val="24"/>
        </w:rPr>
        <w:t>Management of change</w:t>
      </w:r>
      <w:r w:rsidRPr="000E79B2">
        <w:rPr>
          <w:color w:val="000000"/>
          <w:szCs w:val="24"/>
        </w:rPr>
        <w:t>.</w:t>
      </w:r>
    </w:p>
    <w:p w:rsidR="00AD7285" w:rsidRPr="000E79B2" w:rsidRDefault="00AD7285" w:rsidP="005650D0">
      <w:pPr>
        <w:pStyle w:val="DefaultText"/>
        <w:rPr>
          <w:szCs w:val="24"/>
        </w:rPr>
      </w:pPr>
    </w:p>
    <w:p w:rsidR="001E1440" w:rsidRPr="000E79B2" w:rsidRDefault="005650D0" w:rsidP="001335C0">
      <w:pPr>
        <w:pStyle w:val="DefaultText"/>
        <w:numPr>
          <w:ilvl w:val="0"/>
          <w:numId w:val="8"/>
        </w:numPr>
        <w:textAlignment w:val="auto"/>
        <w:rPr>
          <w:szCs w:val="24"/>
        </w:rPr>
      </w:pPr>
      <w:r w:rsidRPr="000E79B2">
        <w:rPr>
          <w:szCs w:val="24"/>
          <w:u w:val="single"/>
        </w:rPr>
        <w:t>Written Procedure:</w:t>
      </w:r>
      <w:r w:rsidRPr="000E79B2">
        <w:rPr>
          <w:szCs w:val="24"/>
        </w:rPr>
        <w:t xml:space="preserve"> </w:t>
      </w:r>
      <w:r w:rsidR="0078353A" w:rsidRPr="000E79B2">
        <w:rPr>
          <w:szCs w:val="24"/>
        </w:rPr>
        <w:t xml:space="preserve">If </w:t>
      </w:r>
      <w:r w:rsidRPr="000E79B2">
        <w:rPr>
          <w:szCs w:val="24"/>
        </w:rPr>
        <w:t xml:space="preserve">applicable, develop a written </w:t>
      </w:r>
      <w:r w:rsidR="003251D1" w:rsidRPr="000E79B2">
        <w:rPr>
          <w:szCs w:val="24"/>
        </w:rPr>
        <w:t>program to</w:t>
      </w:r>
      <w:r w:rsidR="001335C0" w:rsidRPr="000E79B2">
        <w:rPr>
          <w:szCs w:val="24"/>
        </w:rPr>
        <w:t xml:space="preserve"> </w:t>
      </w:r>
      <w:r w:rsidR="00496148">
        <w:rPr>
          <w:szCs w:val="24"/>
        </w:rPr>
        <w:t xml:space="preserve">manage </w:t>
      </w:r>
      <w:r w:rsidR="001335C0" w:rsidRPr="000E79B2">
        <w:rPr>
          <w:szCs w:val="24"/>
        </w:rPr>
        <w:t>proposed changes to ensure that additions/modifications do not expose employees to safety or health hazards, or increase the potential for environmental releases.</w:t>
      </w:r>
    </w:p>
    <w:p w:rsidR="00404B10" w:rsidRPr="000E79B2" w:rsidRDefault="00404B10" w:rsidP="00404B10">
      <w:pPr>
        <w:pStyle w:val="DefaultText"/>
        <w:numPr>
          <w:ilvl w:val="0"/>
          <w:numId w:val="15"/>
        </w:numPr>
        <w:rPr>
          <w:szCs w:val="24"/>
        </w:rPr>
      </w:pPr>
      <w:r>
        <w:rPr>
          <w:szCs w:val="24"/>
        </w:rPr>
        <w:t xml:space="preserve">Establish program responsibilities for the </w:t>
      </w:r>
      <w:r w:rsidRPr="000E79B2">
        <w:rPr>
          <w:szCs w:val="24"/>
        </w:rPr>
        <w:t xml:space="preserve">review and approval of plans, specifications, and process changes to identify and correct hazards.  The responsibilities for safety and health </w:t>
      </w:r>
      <w:r w:rsidRPr="000E79B2">
        <w:rPr>
          <w:szCs w:val="24"/>
        </w:rPr>
        <w:lastRenderedPageBreak/>
        <w:t>requirements are generally shared by many individuals or program areas.  Examples</w:t>
      </w:r>
      <w:r>
        <w:rPr>
          <w:szCs w:val="24"/>
        </w:rPr>
        <w:t xml:space="preserve"> </w:t>
      </w:r>
      <w:r w:rsidRPr="000E79B2">
        <w:rPr>
          <w:szCs w:val="24"/>
        </w:rPr>
        <w:t>include, but are not limited to, the following:</w:t>
      </w:r>
    </w:p>
    <w:p w:rsidR="00404B10" w:rsidRPr="000E79B2" w:rsidRDefault="00404B10" w:rsidP="00404B10">
      <w:pPr>
        <w:numPr>
          <w:ilvl w:val="0"/>
          <w:numId w:val="13"/>
        </w:numPr>
        <w:tabs>
          <w:tab w:val="left" w:pos="6300"/>
        </w:tabs>
      </w:pPr>
      <w:r w:rsidRPr="000E79B2">
        <w:rPr>
          <w:b/>
          <w:bCs/>
          <w:iCs/>
        </w:rPr>
        <w:t>Personnel responsible for the design</w:t>
      </w:r>
      <w:r w:rsidRPr="000E79B2">
        <w:t xml:space="preserve"> of a new operation or process</w:t>
      </w:r>
      <w:r w:rsidR="00E432B8">
        <w:t xml:space="preserve"> changes</w:t>
      </w:r>
      <w:r w:rsidRPr="000E79B2">
        <w:t xml:space="preserve"> shall ensure safety issues such as electrical safety, fire safety, indoor air quality issues, and ergonomics are considered in the design.</w:t>
      </w:r>
    </w:p>
    <w:p w:rsidR="00404B10" w:rsidRPr="000E79B2" w:rsidRDefault="00404B10" w:rsidP="00404B10">
      <w:pPr>
        <w:numPr>
          <w:ilvl w:val="0"/>
          <w:numId w:val="13"/>
        </w:numPr>
        <w:tabs>
          <w:tab w:val="left" w:pos="6300"/>
        </w:tabs>
      </w:pPr>
      <w:r w:rsidRPr="000E79B2">
        <w:rPr>
          <w:b/>
          <w:bCs/>
          <w:iCs/>
        </w:rPr>
        <w:t xml:space="preserve">Purchasing </w:t>
      </w:r>
      <w:r w:rsidRPr="000E79B2">
        <w:t>shall ensure that equipment venders verify that new equipment meets the current design standards; that Material Safety Data Sheets are obtained for all chemicals introduced into the workplace; and that the least toxic chemical is selected for the operation.</w:t>
      </w:r>
    </w:p>
    <w:p w:rsidR="00404B10" w:rsidRPr="000E79B2" w:rsidRDefault="00404B10" w:rsidP="00404B10">
      <w:pPr>
        <w:numPr>
          <w:ilvl w:val="0"/>
          <w:numId w:val="13"/>
        </w:numPr>
        <w:tabs>
          <w:tab w:val="left" w:pos="6300"/>
        </w:tabs>
      </w:pPr>
      <w:r w:rsidRPr="000E79B2">
        <w:rPr>
          <w:b/>
          <w:bCs/>
          <w:iCs/>
        </w:rPr>
        <w:t>Safety Coordinator</w:t>
      </w:r>
      <w:r w:rsidR="00291519">
        <w:rPr>
          <w:b/>
          <w:bCs/>
          <w:iCs/>
        </w:rPr>
        <w:t xml:space="preserve">, Safety Committees, </w:t>
      </w:r>
      <w:r w:rsidRPr="000E79B2">
        <w:rPr>
          <w:b/>
          <w:bCs/>
          <w:iCs/>
        </w:rPr>
        <w:t xml:space="preserve">or designee </w:t>
      </w:r>
      <w:r w:rsidRPr="000E79B2">
        <w:t>shall review the new process or operation to assess the hazards, assign personnel protective equipment, determine whether other controls must implemented, and ensure the appropriate training is conducted.</w:t>
      </w:r>
    </w:p>
    <w:p w:rsidR="00404B10" w:rsidRPr="000E79B2" w:rsidRDefault="00404B10" w:rsidP="00404B10">
      <w:pPr>
        <w:numPr>
          <w:ilvl w:val="0"/>
          <w:numId w:val="13"/>
        </w:numPr>
        <w:tabs>
          <w:tab w:val="left" w:pos="6300"/>
        </w:tabs>
      </w:pPr>
      <w:r w:rsidRPr="000E79B2">
        <w:rPr>
          <w:b/>
          <w:bCs/>
          <w:iCs/>
        </w:rPr>
        <w:t xml:space="preserve">Facilities </w:t>
      </w:r>
      <w:r w:rsidRPr="000E79B2">
        <w:t>shall ensure that c</w:t>
      </w:r>
      <w:r w:rsidRPr="000E79B2">
        <w:rPr>
          <w:color w:val="000000"/>
        </w:rPr>
        <w:t>onstruction</w:t>
      </w:r>
      <w:r w:rsidR="00E432B8">
        <w:rPr>
          <w:color w:val="000000"/>
        </w:rPr>
        <w:t xml:space="preserve"> activities are performed</w:t>
      </w:r>
      <w:r w:rsidRPr="000E79B2">
        <w:rPr>
          <w:color w:val="000000"/>
        </w:rPr>
        <w:t xml:space="preserve"> and equipment is</w:t>
      </w:r>
      <w:r w:rsidR="00E432B8">
        <w:rPr>
          <w:color w:val="000000"/>
        </w:rPr>
        <w:t xml:space="preserve"> provided</w:t>
      </w:r>
      <w:r w:rsidRPr="000E79B2">
        <w:rPr>
          <w:color w:val="000000"/>
        </w:rPr>
        <w:t xml:space="preserve"> in accord</w:t>
      </w:r>
      <w:r w:rsidR="00E432B8">
        <w:rPr>
          <w:color w:val="000000"/>
        </w:rPr>
        <w:t>ance</w:t>
      </w:r>
      <w:r w:rsidRPr="000E79B2">
        <w:rPr>
          <w:color w:val="000000"/>
        </w:rPr>
        <w:t xml:space="preserve"> </w:t>
      </w:r>
      <w:r w:rsidR="00E432B8">
        <w:rPr>
          <w:color w:val="000000"/>
        </w:rPr>
        <w:t>with contract and</w:t>
      </w:r>
      <w:r w:rsidRPr="000E79B2">
        <w:rPr>
          <w:color w:val="000000"/>
        </w:rPr>
        <w:t xml:space="preserve"> design specifications.</w:t>
      </w:r>
    </w:p>
    <w:p w:rsidR="00404B10" w:rsidRDefault="00404B10" w:rsidP="00404B10">
      <w:pPr>
        <w:numPr>
          <w:ilvl w:val="0"/>
          <w:numId w:val="13"/>
        </w:numPr>
        <w:tabs>
          <w:tab w:val="left" w:pos="6300"/>
        </w:tabs>
      </w:pPr>
      <w:r w:rsidRPr="000E79B2">
        <w:rPr>
          <w:b/>
          <w:iCs/>
        </w:rPr>
        <w:t xml:space="preserve">Supervisors </w:t>
      </w:r>
      <w:r w:rsidRPr="000E79B2">
        <w:t>shall be responsible to ensure that a pre-operational process review is initiated whenever a new operation or piece of equipment is introduced into the workplace.  Supervisors must also ensure employees are trained in the operation of new equipment or operations</w:t>
      </w:r>
      <w:r>
        <w:t xml:space="preserve">, </w:t>
      </w:r>
      <w:r w:rsidRPr="000E79B2">
        <w:t>required safeguards are in place, and that assigned PPE is utilized.</w:t>
      </w:r>
    </w:p>
    <w:p w:rsidR="00726DF8" w:rsidRDefault="00404B10" w:rsidP="00404B10">
      <w:pPr>
        <w:numPr>
          <w:ilvl w:val="0"/>
          <w:numId w:val="13"/>
        </w:numPr>
        <w:tabs>
          <w:tab w:val="left" w:pos="6300"/>
        </w:tabs>
      </w:pPr>
      <w:r w:rsidRPr="000E79B2">
        <w:rPr>
          <w:b/>
          <w:iCs/>
        </w:rPr>
        <w:t xml:space="preserve">Employees </w:t>
      </w:r>
      <w:r w:rsidRPr="000E79B2">
        <w:t>shall verify that they understand how to use the equipment or perform the operation, that they use the required personal protective equipment, and that all safeguards are in place before using the equipment or performing the operation</w:t>
      </w:r>
    </w:p>
    <w:p w:rsidR="00063158" w:rsidRPr="00496148" w:rsidRDefault="001335C0" w:rsidP="00404B10">
      <w:pPr>
        <w:pStyle w:val="DefaultText"/>
        <w:numPr>
          <w:ilvl w:val="1"/>
          <w:numId w:val="6"/>
        </w:numPr>
        <w:rPr>
          <w:szCs w:val="24"/>
        </w:rPr>
      </w:pPr>
      <w:r w:rsidRPr="000E79B2">
        <w:rPr>
          <w:szCs w:val="24"/>
        </w:rPr>
        <w:t xml:space="preserve">Establish </w:t>
      </w:r>
      <w:r w:rsidR="00404B10">
        <w:rPr>
          <w:szCs w:val="24"/>
        </w:rPr>
        <w:t xml:space="preserve">review procedures for </w:t>
      </w:r>
      <w:r w:rsidR="000E79B2" w:rsidRPr="00496148">
        <w:rPr>
          <w:szCs w:val="24"/>
        </w:rPr>
        <w:t xml:space="preserve">proposed changes </w:t>
      </w:r>
      <w:r w:rsidR="00404B10">
        <w:rPr>
          <w:szCs w:val="24"/>
        </w:rPr>
        <w:t xml:space="preserve">of the </w:t>
      </w:r>
      <w:r w:rsidR="000E79B2" w:rsidRPr="00496148">
        <w:rPr>
          <w:szCs w:val="24"/>
        </w:rPr>
        <w:t xml:space="preserve">work environment to </w:t>
      </w:r>
      <w:r w:rsidRPr="00496148">
        <w:rPr>
          <w:szCs w:val="24"/>
        </w:rPr>
        <w:t xml:space="preserve">ensure that </w:t>
      </w:r>
      <w:r w:rsidR="000E79B2" w:rsidRPr="00496148">
        <w:rPr>
          <w:szCs w:val="24"/>
        </w:rPr>
        <w:t xml:space="preserve">potential hazards are identified and </w:t>
      </w:r>
      <w:r w:rsidR="00063158" w:rsidRPr="00496148">
        <w:rPr>
          <w:szCs w:val="24"/>
        </w:rPr>
        <w:t>proactively addressed.  At</w:t>
      </w:r>
      <w:r w:rsidR="00905F28">
        <w:rPr>
          <w:szCs w:val="24"/>
        </w:rPr>
        <w:t xml:space="preserve"> a</w:t>
      </w:r>
      <w:r w:rsidR="00063158" w:rsidRPr="00496148">
        <w:rPr>
          <w:szCs w:val="24"/>
        </w:rPr>
        <w:t xml:space="preserve"> minimum, the review should </w:t>
      </w:r>
      <w:r w:rsidR="008A1F2F">
        <w:rPr>
          <w:szCs w:val="24"/>
        </w:rPr>
        <w:t xml:space="preserve">include the </w:t>
      </w:r>
      <w:r w:rsidR="00063158" w:rsidRPr="00496148">
        <w:rPr>
          <w:szCs w:val="24"/>
        </w:rPr>
        <w:t>following:</w:t>
      </w:r>
    </w:p>
    <w:p w:rsidR="00063158" w:rsidRPr="00496148" w:rsidRDefault="00063158" w:rsidP="00063158">
      <w:pPr>
        <w:pStyle w:val="DefaultText"/>
        <w:numPr>
          <w:ilvl w:val="0"/>
          <w:numId w:val="14"/>
        </w:numPr>
        <w:rPr>
          <w:szCs w:val="24"/>
        </w:rPr>
      </w:pPr>
      <w:r w:rsidRPr="00496148">
        <w:rPr>
          <w:color w:val="000000"/>
          <w:szCs w:val="24"/>
        </w:rPr>
        <w:t>The technical basis for the proposed change</w:t>
      </w:r>
      <w:r w:rsidR="00496148">
        <w:rPr>
          <w:color w:val="000000"/>
          <w:szCs w:val="24"/>
        </w:rPr>
        <w:t>.</w:t>
      </w:r>
    </w:p>
    <w:p w:rsidR="00496148" w:rsidRDefault="00496148" w:rsidP="00496148">
      <w:pPr>
        <w:pStyle w:val="DefaultText"/>
        <w:numPr>
          <w:ilvl w:val="0"/>
          <w:numId w:val="14"/>
        </w:numPr>
        <w:rPr>
          <w:color w:val="000000"/>
          <w:szCs w:val="24"/>
        </w:rPr>
      </w:pPr>
      <w:r w:rsidRPr="00496148">
        <w:rPr>
          <w:color w:val="000000"/>
          <w:szCs w:val="24"/>
        </w:rPr>
        <w:t>A hazard analysis has been performed to identify the impact of change on safety and health</w:t>
      </w:r>
      <w:r>
        <w:rPr>
          <w:color w:val="000000"/>
          <w:szCs w:val="24"/>
        </w:rPr>
        <w:t>.</w:t>
      </w:r>
    </w:p>
    <w:p w:rsidR="00496148" w:rsidRPr="00496148" w:rsidRDefault="008A1F2F" w:rsidP="008A1F2F">
      <w:pPr>
        <w:pStyle w:val="DefaultText"/>
        <w:numPr>
          <w:ilvl w:val="1"/>
          <w:numId w:val="14"/>
        </w:numPr>
        <w:rPr>
          <w:szCs w:val="24"/>
        </w:rPr>
      </w:pPr>
      <w:r>
        <w:rPr>
          <w:color w:val="000000"/>
          <w:szCs w:val="24"/>
        </w:rPr>
        <w:t>Any m</w:t>
      </w:r>
      <w:r w:rsidRPr="00496148">
        <w:rPr>
          <w:color w:val="000000"/>
          <w:szCs w:val="24"/>
        </w:rPr>
        <w:t xml:space="preserve">odifications to </w:t>
      </w:r>
      <w:r>
        <w:rPr>
          <w:color w:val="000000"/>
          <w:szCs w:val="24"/>
        </w:rPr>
        <w:t xml:space="preserve">processes or </w:t>
      </w:r>
      <w:r w:rsidRPr="00496148">
        <w:rPr>
          <w:color w:val="000000"/>
          <w:szCs w:val="24"/>
        </w:rPr>
        <w:t>procedures</w:t>
      </w:r>
      <w:r>
        <w:rPr>
          <w:color w:val="000000"/>
          <w:szCs w:val="24"/>
        </w:rPr>
        <w:t>.</w:t>
      </w:r>
    </w:p>
    <w:p w:rsidR="008A1F2F" w:rsidRPr="008A1F2F" w:rsidRDefault="008A1F2F" w:rsidP="008A1F2F">
      <w:pPr>
        <w:pStyle w:val="DefaultText"/>
        <w:numPr>
          <w:ilvl w:val="1"/>
          <w:numId w:val="14"/>
        </w:numPr>
        <w:rPr>
          <w:szCs w:val="24"/>
        </w:rPr>
      </w:pPr>
      <w:r w:rsidRPr="00496148">
        <w:rPr>
          <w:color w:val="000000"/>
          <w:szCs w:val="24"/>
        </w:rPr>
        <w:t xml:space="preserve">Construction and equipment is in accordance with </w:t>
      </w:r>
      <w:r w:rsidR="0053773F">
        <w:rPr>
          <w:color w:val="000000"/>
          <w:szCs w:val="24"/>
        </w:rPr>
        <w:t xml:space="preserve">safety requirements and </w:t>
      </w:r>
      <w:r w:rsidRPr="00496148">
        <w:rPr>
          <w:color w:val="000000"/>
          <w:szCs w:val="24"/>
        </w:rPr>
        <w:t>design specifications</w:t>
      </w:r>
      <w:r>
        <w:rPr>
          <w:color w:val="000000"/>
          <w:szCs w:val="24"/>
        </w:rPr>
        <w:t>.</w:t>
      </w:r>
    </w:p>
    <w:p w:rsidR="00526BE9" w:rsidRPr="008A1F2F" w:rsidRDefault="00063158" w:rsidP="008A1F2F">
      <w:pPr>
        <w:pStyle w:val="DefaultText"/>
        <w:numPr>
          <w:ilvl w:val="1"/>
          <w:numId w:val="14"/>
        </w:numPr>
        <w:rPr>
          <w:szCs w:val="24"/>
        </w:rPr>
      </w:pPr>
      <w:r w:rsidRPr="00496148">
        <w:rPr>
          <w:color w:val="000000"/>
          <w:szCs w:val="24"/>
        </w:rPr>
        <w:t>Safety, operating, maintenance, and emergency procedures are in place and are adequate</w:t>
      </w:r>
      <w:r w:rsidR="0053773F">
        <w:rPr>
          <w:color w:val="000000"/>
          <w:szCs w:val="24"/>
        </w:rPr>
        <w:t xml:space="preserve"> to address the hazards.</w:t>
      </w:r>
    </w:p>
    <w:p w:rsidR="00063158" w:rsidRPr="00496148" w:rsidRDefault="008A1F2F" w:rsidP="00063158">
      <w:pPr>
        <w:pStyle w:val="DefaultText"/>
        <w:numPr>
          <w:ilvl w:val="0"/>
          <w:numId w:val="14"/>
        </w:numPr>
        <w:rPr>
          <w:szCs w:val="24"/>
        </w:rPr>
      </w:pPr>
      <w:r>
        <w:rPr>
          <w:color w:val="000000"/>
          <w:szCs w:val="24"/>
        </w:rPr>
        <w:t>Identify the ne</w:t>
      </w:r>
      <w:r w:rsidR="00526BE9" w:rsidRPr="00496148">
        <w:rPr>
          <w:color w:val="000000"/>
          <w:szCs w:val="24"/>
        </w:rPr>
        <w:t xml:space="preserve">cessary </w:t>
      </w:r>
      <w:r>
        <w:rPr>
          <w:color w:val="000000"/>
          <w:szCs w:val="24"/>
        </w:rPr>
        <w:t>implementation timeframes.</w:t>
      </w:r>
      <w:r w:rsidR="00063158" w:rsidRPr="00496148">
        <w:rPr>
          <w:color w:val="000000"/>
          <w:szCs w:val="24"/>
        </w:rPr>
        <w:t xml:space="preserve"> </w:t>
      </w:r>
    </w:p>
    <w:p w:rsidR="00063158" w:rsidRPr="00496148" w:rsidRDefault="00526BE9" w:rsidP="00063158">
      <w:pPr>
        <w:pStyle w:val="DefaultText"/>
        <w:numPr>
          <w:ilvl w:val="0"/>
          <w:numId w:val="14"/>
        </w:numPr>
        <w:rPr>
          <w:szCs w:val="24"/>
        </w:rPr>
      </w:pPr>
      <w:r>
        <w:rPr>
          <w:color w:val="000000"/>
          <w:szCs w:val="24"/>
        </w:rPr>
        <w:t>I</w:t>
      </w:r>
      <w:r w:rsidR="006B070E" w:rsidRPr="00496148">
        <w:rPr>
          <w:color w:val="000000"/>
          <w:szCs w:val="24"/>
        </w:rPr>
        <w:t>dentified hazards and r</w:t>
      </w:r>
      <w:r w:rsidR="00063158" w:rsidRPr="00496148">
        <w:rPr>
          <w:color w:val="000000"/>
          <w:szCs w:val="24"/>
        </w:rPr>
        <w:t>ecommendations have been resolved or implemented before startup.</w:t>
      </w:r>
    </w:p>
    <w:p w:rsidR="00C8417B" w:rsidRPr="000E79B2" w:rsidRDefault="00526BE9" w:rsidP="00404B10">
      <w:pPr>
        <w:pStyle w:val="DefaultText"/>
        <w:numPr>
          <w:ilvl w:val="0"/>
          <w:numId w:val="14"/>
        </w:numPr>
      </w:pPr>
      <w:r>
        <w:t>Notification and a</w:t>
      </w:r>
      <w:r w:rsidR="006B070E" w:rsidRPr="00496148">
        <w:t xml:space="preserve">uthorization requirements </w:t>
      </w:r>
      <w:r>
        <w:t>are satisfied.</w:t>
      </w:r>
    </w:p>
    <w:p w:rsidR="008A77EE" w:rsidRPr="000E79B2" w:rsidRDefault="00AF57DD" w:rsidP="008A77EE">
      <w:pPr>
        <w:pStyle w:val="DefaultText"/>
        <w:numPr>
          <w:ilvl w:val="0"/>
          <w:numId w:val="12"/>
        </w:numPr>
        <w:rPr>
          <w:szCs w:val="24"/>
        </w:rPr>
      </w:pPr>
      <w:r w:rsidRPr="000E79B2">
        <w:rPr>
          <w:szCs w:val="24"/>
        </w:rPr>
        <w:t xml:space="preserve">Establish </w:t>
      </w:r>
      <w:r w:rsidR="00290D89" w:rsidRPr="000E79B2">
        <w:rPr>
          <w:szCs w:val="24"/>
        </w:rPr>
        <w:t>communication</w:t>
      </w:r>
      <w:r w:rsidR="0053773F">
        <w:rPr>
          <w:szCs w:val="24"/>
        </w:rPr>
        <w:t xml:space="preserve">, </w:t>
      </w:r>
      <w:r w:rsidRPr="000E79B2">
        <w:rPr>
          <w:szCs w:val="24"/>
        </w:rPr>
        <w:t>tracking</w:t>
      </w:r>
      <w:r w:rsidR="0053773F">
        <w:rPr>
          <w:szCs w:val="24"/>
        </w:rPr>
        <w:t xml:space="preserve">, and approval </w:t>
      </w:r>
      <w:r w:rsidRPr="000E79B2">
        <w:rPr>
          <w:szCs w:val="24"/>
        </w:rPr>
        <w:t xml:space="preserve">procedures to ensure </w:t>
      </w:r>
      <w:r w:rsidR="00291519">
        <w:rPr>
          <w:szCs w:val="24"/>
        </w:rPr>
        <w:t xml:space="preserve">that all necessary </w:t>
      </w:r>
      <w:r w:rsidRPr="000E79B2">
        <w:rPr>
          <w:szCs w:val="24"/>
        </w:rPr>
        <w:t>staff</w:t>
      </w:r>
      <w:r w:rsidR="0051132B" w:rsidRPr="000E79B2">
        <w:rPr>
          <w:szCs w:val="24"/>
        </w:rPr>
        <w:t>/departments</w:t>
      </w:r>
      <w:r w:rsidRPr="000E79B2">
        <w:rPr>
          <w:szCs w:val="24"/>
        </w:rPr>
        <w:t xml:space="preserve"> are given an </w:t>
      </w:r>
      <w:r w:rsidR="00291519">
        <w:rPr>
          <w:szCs w:val="24"/>
        </w:rPr>
        <w:t xml:space="preserve">opportunity to evaluate process </w:t>
      </w:r>
      <w:r w:rsidRPr="000E79B2">
        <w:rPr>
          <w:szCs w:val="24"/>
        </w:rPr>
        <w:t>changes.</w:t>
      </w:r>
    </w:p>
    <w:p w:rsidR="00A42E33" w:rsidRPr="000E79B2" w:rsidRDefault="004824CB" w:rsidP="004824CB">
      <w:pPr>
        <w:pStyle w:val="DefaultText"/>
        <w:numPr>
          <w:ilvl w:val="0"/>
          <w:numId w:val="12"/>
        </w:numPr>
        <w:rPr>
          <w:szCs w:val="24"/>
        </w:rPr>
      </w:pPr>
      <w:r w:rsidRPr="000E79B2">
        <w:rPr>
          <w:szCs w:val="24"/>
        </w:rPr>
        <w:t>Define procedures to d</w:t>
      </w:r>
      <w:r w:rsidR="00AF57DD" w:rsidRPr="000E79B2">
        <w:rPr>
          <w:szCs w:val="24"/>
        </w:rPr>
        <w:t xml:space="preserve">ocument all records pertaining to the </w:t>
      </w:r>
      <w:r w:rsidR="008A77EE" w:rsidRPr="000E79B2">
        <w:rPr>
          <w:szCs w:val="24"/>
        </w:rPr>
        <w:t xml:space="preserve">requests, </w:t>
      </w:r>
      <w:r w:rsidR="00AF57DD" w:rsidRPr="000E79B2">
        <w:rPr>
          <w:szCs w:val="24"/>
        </w:rPr>
        <w:t>assessments, approvals, and controls implemented to address the identified hazards</w:t>
      </w:r>
      <w:r w:rsidR="0051132B" w:rsidRPr="000E79B2">
        <w:rPr>
          <w:szCs w:val="24"/>
        </w:rPr>
        <w:t>.</w:t>
      </w:r>
    </w:p>
    <w:p w:rsidR="00E347C5" w:rsidRPr="000E79B2" w:rsidRDefault="00E347C5" w:rsidP="0093114E">
      <w:pPr>
        <w:pStyle w:val="DefaultText"/>
        <w:rPr>
          <w:szCs w:val="24"/>
        </w:rPr>
      </w:pPr>
    </w:p>
    <w:p w:rsidR="0093114E" w:rsidRPr="00DF6BD4" w:rsidRDefault="00E347C5" w:rsidP="0093114E">
      <w:pPr>
        <w:pStyle w:val="DefaultText"/>
        <w:numPr>
          <w:ilvl w:val="0"/>
          <w:numId w:val="1"/>
        </w:numPr>
        <w:rPr>
          <w:szCs w:val="24"/>
        </w:rPr>
      </w:pPr>
      <w:r w:rsidRPr="000E79B2">
        <w:rPr>
          <w:szCs w:val="24"/>
          <w:u w:val="single"/>
        </w:rPr>
        <w:t>Training</w:t>
      </w:r>
      <w:r w:rsidRPr="000E79B2">
        <w:rPr>
          <w:szCs w:val="24"/>
        </w:rPr>
        <w:t xml:space="preserve">: </w:t>
      </w:r>
      <w:r w:rsidRPr="00DF6BD4">
        <w:rPr>
          <w:szCs w:val="24"/>
        </w:rPr>
        <w:t xml:space="preserve">Develop, provide, and document </w:t>
      </w:r>
      <w:r w:rsidR="0093114E" w:rsidRPr="00DF6BD4">
        <w:rPr>
          <w:szCs w:val="24"/>
        </w:rPr>
        <w:t>training</w:t>
      </w:r>
      <w:r w:rsidR="00F44EDB" w:rsidRPr="00DF6BD4">
        <w:rPr>
          <w:szCs w:val="24"/>
        </w:rPr>
        <w:t xml:space="preserve"> </w:t>
      </w:r>
      <w:r w:rsidR="00627EC0" w:rsidRPr="00DF6BD4">
        <w:rPr>
          <w:szCs w:val="24"/>
        </w:rPr>
        <w:t>for all affected employees</w:t>
      </w:r>
      <w:r w:rsidR="00F44EDB" w:rsidRPr="00DF6BD4">
        <w:rPr>
          <w:szCs w:val="24"/>
        </w:rPr>
        <w:t xml:space="preserve"> on the agency’s pre-operational process review procedure.</w:t>
      </w:r>
      <w:r w:rsidR="0093114E" w:rsidRPr="00DF6BD4">
        <w:rPr>
          <w:szCs w:val="24"/>
        </w:rPr>
        <w:t xml:space="preserve"> </w:t>
      </w:r>
    </w:p>
    <w:p w:rsidR="00F44EDB" w:rsidRPr="00DF6BD4" w:rsidRDefault="00627EC0" w:rsidP="00627EC0">
      <w:pPr>
        <w:pStyle w:val="DefaultText"/>
        <w:numPr>
          <w:ilvl w:val="2"/>
          <w:numId w:val="1"/>
        </w:numPr>
        <w:rPr>
          <w:szCs w:val="24"/>
        </w:rPr>
      </w:pPr>
      <w:r w:rsidRPr="00DF6BD4">
        <w:rPr>
          <w:color w:val="000000"/>
          <w:szCs w:val="24"/>
        </w:rPr>
        <w:t>Ensure t</w:t>
      </w:r>
      <w:r w:rsidR="00726DF8" w:rsidRPr="00DF6BD4">
        <w:rPr>
          <w:color w:val="000000"/>
          <w:szCs w:val="24"/>
        </w:rPr>
        <w:t xml:space="preserve">raining </w:t>
      </w:r>
      <w:r w:rsidR="00DF6BD4" w:rsidRPr="00DF6BD4">
        <w:rPr>
          <w:color w:val="000000"/>
          <w:szCs w:val="24"/>
        </w:rPr>
        <w:t xml:space="preserve">and information </w:t>
      </w:r>
      <w:r w:rsidR="00F44EDB" w:rsidRPr="00DF6BD4">
        <w:rPr>
          <w:color w:val="000000"/>
          <w:szCs w:val="24"/>
        </w:rPr>
        <w:t xml:space="preserve">is provided to all employees that have responsibilities defined in the procedure.  </w:t>
      </w:r>
    </w:p>
    <w:p w:rsidR="00627EC0" w:rsidRPr="00DF6BD4" w:rsidRDefault="00DF6BD4" w:rsidP="00627EC0">
      <w:pPr>
        <w:pStyle w:val="DefaultText"/>
        <w:numPr>
          <w:ilvl w:val="2"/>
          <w:numId w:val="1"/>
        </w:numPr>
        <w:rPr>
          <w:szCs w:val="24"/>
        </w:rPr>
      </w:pPr>
      <w:r>
        <w:rPr>
          <w:color w:val="000000"/>
          <w:szCs w:val="24"/>
        </w:rPr>
        <w:t>Ensure e</w:t>
      </w:r>
      <w:r w:rsidR="006B070E" w:rsidRPr="00DF6BD4">
        <w:rPr>
          <w:color w:val="000000"/>
          <w:szCs w:val="24"/>
        </w:rPr>
        <w:t xml:space="preserve">mployees involved in operating </w:t>
      </w:r>
      <w:r>
        <w:rPr>
          <w:color w:val="000000"/>
          <w:szCs w:val="24"/>
        </w:rPr>
        <w:t>or the maintenance of a process are i</w:t>
      </w:r>
      <w:r w:rsidR="006B070E" w:rsidRPr="00DF6BD4">
        <w:rPr>
          <w:color w:val="000000"/>
          <w:szCs w:val="24"/>
        </w:rPr>
        <w:t>nformed of, and trained in, the change prior to start-up of the process</w:t>
      </w:r>
      <w:r>
        <w:rPr>
          <w:color w:val="000000"/>
          <w:szCs w:val="24"/>
        </w:rPr>
        <w:t>.</w:t>
      </w:r>
    </w:p>
    <w:p w:rsidR="00DF6BD4" w:rsidRDefault="00627EC0" w:rsidP="0093114E">
      <w:pPr>
        <w:pStyle w:val="DefaultText"/>
        <w:numPr>
          <w:ilvl w:val="2"/>
          <w:numId w:val="1"/>
        </w:numPr>
        <w:rPr>
          <w:szCs w:val="24"/>
        </w:rPr>
      </w:pPr>
      <w:r w:rsidRPr="00DF6BD4">
        <w:rPr>
          <w:color w:val="000000"/>
          <w:szCs w:val="24"/>
        </w:rPr>
        <w:t xml:space="preserve">Define how </w:t>
      </w:r>
      <w:r w:rsidR="00DF6BD4">
        <w:rPr>
          <w:color w:val="000000"/>
          <w:szCs w:val="24"/>
        </w:rPr>
        <w:t xml:space="preserve">other </w:t>
      </w:r>
      <w:r w:rsidRPr="00DF6BD4">
        <w:rPr>
          <w:color w:val="000000"/>
          <w:szCs w:val="24"/>
        </w:rPr>
        <w:t xml:space="preserve">affected </w:t>
      </w:r>
      <w:r w:rsidRPr="00DF6BD4">
        <w:rPr>
          <w:szCs w:val="24"/>
        </w:rPr>
        <w:t>employees and outside contractors / utilities are informed of any changes to processes or the installation of new equipment.</w:t>
      </w:r>
    </w:p>
    <w:p w:rsidR="0053773F" w:rsidRDefault="0093114E" w:rsidP="0053773F">
      <w:pPr>
        <w:pStyle w:val="DefaultText"/>
        <w:numPr>
          <w:ilvl w:val="2"/>
          <w:numId w:val="1"/>
        </w:numPr>
        <w:rPr>
          <w:szCs w:val="24"/>
        </w:rPr>
      </w:pPr>
      <w:r w:rsidRPr="00DF6BD4">
        <w:rPr>
          <w:szCs w:val="24"/>
        </w:rPr>
        <w:lastRenderedPageBreak/>
        <w:t xml:space="preserve">Provide training </w:t>
      </w:r>
      <w:r w:rsidR="00F44EDB" w:rsidRPr="00DF6BD4">
        <w:rPr>
          <w:szCs w:val="24"/>
        </w:rPr>
        <w:t xml:space="preserve">to </w:t>
      </w:r>
      <w:r w:rsidR="00DF6BD4">
        <w:rPr>
          <w:szCs w:val="24"/>
        </w:rPr>
        <w:t xml:space="preserve">safety staff, safety committee members, and/or </w:t>
      </w:r>
      <w:r w:rsidRPr="00DF6BD4">
        <w:rPr>
          <w:szCs w:val="24"/>
        </w:rPr>
        <w:t xml:space="preserve">supervisors </w:t>
      </w:r>
      <w:r w:rsidR="00F44EDB" w:rsidRPr="00DF6BD4">
        <w:rPr>
          <w:szCs w:val="24"/>
        </w:rPr>
        <w:t xml:space="preserve">in the recognition and identification of the </w:t>
      </w:r>
      <w:r w:rsidRPr="00DF6BD4">
        <w:rPr>
          <w:szCs w:val="24"/>
        </w:rPr>
        <w:t xml:space="preserve">hazards </w:t>
      </w:r>
      <w:r w:rsidR="00F44EDB" w:rsidRPr="00DF6BD4">
        <w:rPr>
          <w:szCs w:val="24"/>
        </w:rPr>
        <w:t xml:space="preserve">associated with new </w:t>
      </w:r>
      <w:r w:rsidRPr="00DF6BD4">
        <w:rPr>
          <w:szCs w:val="24"/>
        </w:rPr>
        <w:t>processes</w:t>
      </w:r>
      <w:r w:rsidR="00F44EDB" w:rsidRPr="00DF6BD4">
        <w:rPr>
          <w:szCs w:val="24"/>
        </w:rPr>
        <w:t xml:space="preserve"> or equipment.</w:t>
      </w:r>
    </w:p>
    <w:p w:rsidR="001B55F3" w:rsidRPr="000E79B2" w:rsidRDefault="001B55F3" w:rsidP="001B55F3">
      <w:pPr>
        <w:pStyle w:val="DefaultText"/>
        <w:ind w:left="2160"/>
        <w:rPr>
          <w:szCs w:val="24"/>
        </w:rPr>
      </w:pPr>
    </w:p>
    <w:p w:rsidR="00E347C5" w:rsidRPr="000E79B2" w:rsidRDefault="00E347C5" w:rsidP="008A11A7">
      <w:pPr>
        <w:pStyle w:val="DefaultText"/>
        <w:numPr>
          <w:ilvl w:val="0"/>
          <w:numId w:val="1"/>
        </w:numPr>
        <w:rPr>
          <w:szCs w:val="24"/>
        </w:rPr>
      </w:pPr>
      <w:r w:rsidRPr="000E79B2">
        <w:rPr>
          <w:szCs w:val="24"/>
          <w:u w:val="single"/>
        </w:rPr>
        <w:t>Checklists and Forms</w:t>
      </w:r>
      <w:r w:rsidRPr="000E79B2">
        <w:rPr>
          <w:szCs w:val="24"/>
        </w:rPr>
        <w:t>:  Develop the necessary forms to ensure compliance with the requirements of this standard operating procedure.  The forms may include, but are not limited to, the following:</w:t>
      </w:r>
    </w:p>
    <w:p w:rsidR="00E347C5" w:rsidRPr="000E79B2" w:rsidRDefault="0078353A" w:rsidP="0093114E">
      <w:pPr>
        <w:pStyle w:val="DefaultText"/>
        <w:numPr>
          <w:ilvl w:val="0"/>
          <w:numId w:val="3"/>
        </w:numPr>
        <w:rPr>
          <w:szCs w:val="24"/>
        </w:rPr>
      </w:pPr>
      <w:r w:rsidRPr="000E79B2">
        <w:rPr>
          <w:szCs w:val="24"/>
        </w:rPr>
        <w:t>Preliminary hazard assessment.</w:t>
      </w:r>
    </w:p>
    <w:p w:rsidR="0078353A" w:rsidRPr="000E79B2" w:rsidRDefault="0078353A" w:rsidP="0093114E">
      <w:pPr>
        <w:pStyle w:val="DefaultText"/>
        <w:numPr>
          <w:ilvl w:val="0"/>
          <w:numId w:val="3"/>
        </w:numPr>
        <w:rPr>
          <w:szCs w:val="24"/>
        </w:rPr>
      </w:pPr>
      <w:r w:rsidRPr="000E79B2">
        <w:rPr>
          <w:bCs/>
          <w:szCs w:val="24"/>
        </w:rPr>
        <w:t xml:space="preserve">Hazard </w:t>
      </w:r>
      <w:r w:rsidR="0053773F">
        <w:rPr>
          <w:bCs/>
          <w:szCs w:val="24"/>
        </w:rPr>
        <w:t xml:space="preserve">review </w:t>
      </w:r>
      <w:r w:rsidRPr="000E79B2">
        <w:rPr>
          <w:bCs/>
          <w:szCs w:val="24"/>
        </w:rPr>
        <w:t>checklist.</w:t>
      </w:r>
    </w:p>
    <w:p w:rsidR="0078353A" w:rsidRPr="000E79B2" w:rsidRDefault="0078353A" w:rsidP="0093114E">
      <w:pPr>
        <w:pStyle w:val="DefaultText"/>
        <w:numPr>
          <w:ilvl w:val="0"/>
          <w:numId w:val="3"/>
        </w:numPr>
        <w:rPr>
          <w:szCs w:val="24"/>
        </w:rPr>
      </w:pPr>
      <w:r w:rsidRPr="000E79B2">
        <w:rPr>
          <w:szCs w:val="24"/>
        </w:rPr>
        <w:t>Communication and notification forms.</w:t>
      </w:r>
    </w:p>
    <w:p w:rsidR="0078353A" w:rsidRPr="000E79B2" w:rsidRDefault="0078353A" w:rsidP="0093114E">
      <w:pPr>
        <w:pStyle w:val="DefaultText"/>
        <w:numPr>
          <w:ilvl w:val="0"/>
          <w:numId w:val="3"/>
        </w:numPr>
        <w:rPr>
          <w:szCs w:val="24"/>
        </w:rPr>
      </w:pPr>
      <w:r w:rsidRPr="000E79B2">
        <w:rPr>
          <w:szCs w:val="24"/>
        </w:rPr>
        <w:t>Authorization forms.</w:t>
      </w:r>
    </w:p>
    <w:p w:rsidR="0078353A" w:rsidRPr="000E79B2" w:rsidRDefault="0078353A" w:rsidP="0093114E">
      <w:pPr>
        <w:pStyle w:val="DefaultText"/>
        <w:numPr>
          <w:ilvl w:val="0"/>
          <w:numId w:val="3"/>
        </w:numPr>
        <w:rPr>
          <w:szCs w:val="24"/>
        </w:rPr>
      </w:pPr>
      <w:r w:rsidRPr="000E79B2">
        <w:rPr>
          <w:szCs w:val="24"/>
        </w:rPr>
        <w:t>Process change worksheet</w:t>
      </w:r>
    </w:p>
    <w:p w:rsidR="00A42E33" w:rsidRPr="000E79B2" w:rsidRDefault="0078353A" w:rsidP="00E347C5">
      <w:pPr>
        <w:pStyle w:val="DefaultText"/>
        <w:numPr>
          <w:ilvl w:val="0"/>
          <w:numId w:val="3"/>
        </w:numPr>
        <w:rPr>
          <w:szCs w:val="24"/>
        </w:rPr>
      </w:pPr>
      <w:r w:rsidRPr="000E79B2">
        <w:rPr>
          <w:szCs w:val="24"/>
        </w:rPr>
        <w:t>Process hazard control plan worksheet.</w:t>
      </w:r>
    </w:p>
    <w:p w:rsidR="0078353A" w:rsidRPr="000E79B2" w:rsidRDefault="0078353A" w:rsidP="0078353A">
      <w:pPr>
        <w:pStyle w:val="DefaultText"/>
        <w:ind w:left="2160"/>
        <w:rPr>
          <w:szCs w:val="24"/>
        </w:rPr>
      </w:pPr>
    </w:p>
    <w:p w:rsidR="00E347C5" w:rsidRPr="000E79B2" w:rsidRDefault="00E347C5" w:rsidP="008A11A7">
      <w:pPr>
        <w:numPr>
          <w:ilvl w:val="0"/>
          <w:numId w:val="1"/>
        </w:numPr>
        <w:rPr>
          <w:b/>
          <w:bCs/>
          <w:u w:val="single"/>
        </w:rPr>
      </w:pPr>
      <w:r w:rsidRPr="000E79B2">
        <w:rPr>
          <w:u w:val="single"/>
        </w:rPr>
        <w:t>Program Effectiveness Review and Response</w:t>
      </w:r>
      <w:r w:rsidRPr="000E79B2">
        <w:t>: The effectiveness of this program in preventing workplace hazards, injuries, and illnesses should be evaluated at least annually</w:t>
      </w:r>
      <w:r w:rsidR="008A11A7" w:rsidRPr="000E79B2">
        <w:t xml:space="preserve"> with appropriate actions taken.</w:t>
      </w:r>
    </w:p>
    <w:p w:rsidR="000C2E2B" w:rsidRDefault="003251D1" w:rsidP="000C2E2B">
      <w:pPr>
        <w:numPr>
          <w:ilvl w:val="2"/>
          <w:numId w:val="1"/>
        </w:numPr>
      </w:pPr>
      <w:r w:rsidRPr="000E79B2">
        <w:rPr>
          <w:bCs/>
        </w:rPr>
        <w:t>Document annual reviews.</w:t>
      </w:r>
      <w:bookmarkStart w:id="1" w:name="1910.119(i)(2)(ii)"/>
      <w:bookmarkStart w:id="2" w:name="1910.119(i)(2)(iii)"/>
      <w:bookmarkStart w:id="3" w:name="1910.119(l)(1)"/>
      <w:bookmarkEnd w:id="1"/>
      <w:bookmarkEnd w:id="2"/>
      <w:bookmarkEnd w:id="3"/>
    </w:p>
    <w:sectPr w:rsidR="000C2E2B" w:rsidSect="009162FD">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C31"/>
    <w:multiLevelType w:val="multilevel"/>
    <w:tmpl w:val="E2B85B4C"/>
    <w:lvl w:ilvl="0">
      <w:start w:val="1"/>
      <w:numFmt w:val="lowerLetter"/>
      <w:lvlText w:val="%1."/>
      <w:lvlJc w:val="right"/>
      <w:pPr>
        <w:tabs>
          <w:tab w:val="num" w:pos="2376"/>
        </w:tabs>
        <w:ind w:left="2376" w:hanging="216"/>
      </w:pPr>
      <w:rPr>
        <w:rFonts w:hint="default"/>
        <w:sz w:val="24"/>
        <w:szCs w:val="24"/>
      </w:rPr>
    </w:lvl>
    <w:lvl w:ilvl="1" w:tentative="1">
      <w:start w:val="1"/>
      <w:numFmt w:val="bullet"/>
      <w:lvlText w:val=""/>
      <w:lvlJc w:val="left"/>
      <w:pPr>
        <w:tabs>
          <w:tab w:val="num" w:pos="3150"/>
        </w:tabs>
        <w:ind w:left="3150" w:hanging="360"/>
      </w:pPr>
      <w:rPr>
        <w:rFonts w:ascii="Symbol" w:hAnsi="Symbol" w:hint="default"/>
        <w:sz w:val="20"/>
      </w:rPr>
    </w:lvl>
    <w:lvl w:ilvl="2" w:tentative="1">
      <w:start w:val="1"/>
      <w:numFmt w:val="bullet"/>
      <w:lvlText w:val=""/>
      <w:lvlJc w:val="left"/>
      <w:pPr>
        <w:tabs>
          <w:tab w:val="num" w:pos="3870"/>
        </w:tabs>
        <w:ind w:left="3870" w:hanging="360"/>
      </w:pPr>
      <w:rPr>
        <w:rFonts w:ascii="Symbol" w:hAnsi="Symbol" w:hint="default"/>
        <w:sz w:val="20"/>
      </w:rPr>
    </w:lvl>
    <w:lvl w:ilvl="3" w:tentative="1">
      <w:start w:val="1"/>
      <w:numFmt w:val="bullet"/>
      <w:lvlText w:val=""/>
      <w:lvlJc w:val="left"/>
      <w:pPr>
        <w:tabs>
          <w:tab w:val="num" w:pos="4590"/>
        </w:tabs>
        <w:ind w:left="4590" w:hanging="360"/>
      </w:pPr>
      <w:rPr>
        <w:rFonts w:ascii="Symbol" w:hAnsi="Symbol" w:hint="default"/>
        <w:sz w:val="20"/>
      </w:rPr>
    </w:lvl>
    <w:lvl w:ilvl="4" w:tentative="1">
      <w:start w:val="1"/>
      <w:numFmt w:val="bullet"/>
      <w:lvlText w:val=""/>
      <w:lvlJc w:val="left"/>
      <w:pPr>
        <w:tabs>
          <w:tab w:val="num" w:pos="5310"/>
        </w:tabs>
        <w:ind w:left="5310" w:hanging="360"/>
      </w:pPr>
      <w:rPr>
        <w:rFonts w:ascii="Symbol" w:hAnsi="Symbol" w:hint="default"/>
        <w:sz w:val="20"/>
      </w:rPr>
    </w:lvl>
    <w:lvl w:ilvl="5" w:tentative="1">
      <w:start w:val="1"/>
      <w:numFmt w:val="bullet"/>
      <w:lvlText w:val=""/>
      <w:lvlJc w:val="left"/>
      <w:pPr>
        <w:tabs>
          <w:tab w:val="num" w:pos="6030"/>
        </w:tabs>
        <w:ind w:left="6030" w:hanging="360"/>
      </w:pPr>
      <w:rPr>
        <w:rFonts w:ascii="Symbol" w:hAnsi="Symbol" w:hint="default"/>
        <w:sz w:val="20"/>
      </w:rPr>
    </w:lvl>
    <w:lvl w:ilvl="6" w:tentative="1">
      <w:start w:val="1"/>
      <w:numFmt w:val="bullet"/>
      <w:lvlText w:val=""/>
      <w:lvlJc w:val="left"/>
      <w:pPr>
        <w:tabs>
          <w:tab w:val="num" w:pos="6750"/>
        </w:tabs>
        <w:ind w:left="6750" w:hanging="360"/>
      </w:pPr>
      <w:rPr>
        <w:rFonts w:ascii="Symbol" w:hAnsi="Symbol" w:hint="default"/>
        <w:sz w:val="20"/>
      </w:rPr>
    </w:lvl>
    <w:lvl w:ilvl="7" w:tentative="1">
      <w:start w:val="1"/>
      <w:numFmt w:val="bullet"/>
      <w:lvlText w:val=""/>
      <w:lvlJc w:val="left"/>
      <w:pPr>
        <w:tabs>
          <w:tab w:val="num" w:pos="7470"/>
        </w:tabs>
        <w:ind w:left="7470" w:hanging="360"/>
      </w:pPr>
      <w:rPr>
        <w:rFonts w:ascii="Symbol" w:hAnsi="Symbol" w:hint="default"/>
        <w:sz w:val="20"/>
      </w:rPr>
    </w:lvl>
    <w:lvl w:ilvl="8" w:tentative="1">
      <w:start w:val="1"/>
      <w:numFmt w:val="bullet"/>
      <w:lvlText w:val=""/>
      <w:lvlJc w:val="left"/>
      <w:pPr>
        <w:tabs>
          <w:tab w:val="num" w:pos="8190"/>
        </w:tabs>
        <w:ind w:left="8190" w:hanging="360"/>
      </w:pPr>
      <w:rPr>
        <w:rFonts w:ascii="Symbol" w:hAnsi="Symbol" w:hint="default"/>
        <w:sz w:val="20"/>
      </w:rPr>
    </w:lvl>
  </w:abstractNum>
  <w:abstractNum w:abstractNumId="1">
    <w:nsid w:val="0CF7046C"/>
    <w:multiLevelType w:val="hybridMultilevel"/>
    <w:tmpl w:val="25742BEC"/>
    <w:lvl w:ilvl="0" w:tplc="05BA14B4">
      <w:start w:val="3"/>
      <w:numFmt w:val="upp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6749E"/>
    <w:multiLevelType w:val="hybridMultilevel"/>
    <w:tmpl w:val="85CAFA18"/>
    <w:lvl w:ilvl="0" w:tplc="04090013">
      <w:start w:val="1"/>
      <w:numFmt w:val="upperRoman"/>
      <w:lvlText w:val="%1."/>
      <w:lvlJc w:val="right"/>
      <w:pPr>
        <w:tabs>
          <w:tab w:val="num" w:pos="540"/>
        </w:tabs>
        <w:ind w:left="540" w:hanging="180"/>
      </w:pPr>
      <w:rPr>
        <w:rFonts w:hint="default"/>
      </w:rPr>
    </w:lvl>
    <w:lvl w:ilvl="1" w:tplc="3BD836F0">
      <w:start w:val="2"/>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340"/>
        </w:tabs>
        <w:ind w:left="2340" w:hanging="360"/>
      </w:pPr>
      <w:rPr>
        <w:rFonts w:hint="default"/>
      </w:rPr>
    </w:lvl>
    <w:lvl w:ilvl="3" w:tplc="69D6C25C">
      <w:start w:val="2"/>
      <w:numFmt w:val="decimal"/>
      <w:lvlText w:val="%4."/>
      <w:lvlJc w:val="left"/>
      <w:pPr>
        <w:tabs>
          <w:tab w:val="num" w:pos="1800"/>
        </w:tabs>
        <w:ind w:left="1800" w:hanging="360"/>
      </w:pPr>
      <w:rPr>
        <w:rFonts w:hint="default"/>
      </w:rPr>
    </w:lvl>
    <w:lvl w:ilvl="4" w:tplc="59A6D0F0">
      <w:start w:val="1"/>
      <w:numFmt w:val="lowerLetter"/>
      <w:lvlText w:val="%5."/>
      <w:lvlJc w:val="right"/>
      <w:pPr>
        <w:tabs>
          <w:tab w:val="num" w:pos="2376"/>
        </w:tabs>
        <w:ind w:left="2376" w:hanging="216"/>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70104"/>
    <w:multiLevelType w:val="hybridMultilevel"/>
    <w:tmpl w:val="64546160"/>
    <w:lvl w:ilvl="0" w:tplc="1C2AEFAE">
      <w:start w:val="1"/>
      <w:numFmt w:val="lowerLetter"/>
      <w:lvlText w:val="%1."/>
      <w:lvlJc w:val="right"/>
      <w:pPr>
        <w:tabs>
          <w:tab w:val="num" w:pos="2376"/>
        </w:tabs>
        <w:ind w:left="2376" w:hanging="216"/>
      </w:pPr>
      <w:rPr>
        <w:rFonts w:hint="default"/>
      </w:rPr>
    </w:lvl>
    <w:lvl w:ilvl="1" w:tplc="C49C37E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7A3C7B"/>
    <w:multiLevelType w:val="hybridMultilevel"/>
    <w:tmpl w:val="6260717A"/>
    <w:lvl w:ilvl="0" w:tplc="986C086E">
      <w:start w:val="1"/>
      <w:numFmt w:val="decimal"/>
      <w:lvlText w:val="%1."/>
      <w:lvlJc w:val="left"/>
      <w:pPr>
        <w:tabs>
          <w:tab w:val="num" w:pos="1620"/>
        </w:tabs>
        <w:ind w:left="1620" w:hanging="360"/>
      </w:pPr>
      <w:rPr>
        <w:rFonts w:hint="default"/>
      </w:rPr>
    </w:lvl>
    <w:lvl w:ilvl="1" w:tplc="1B96A902">
      <w:start w:val="1"/>
      <w:numFmt w:val="lowerLetter"/>
      <w:lvlText w:val="%2."/>
      <w:lvlJc w:val="right"/>
      <w:pPr>
        <w:tabs>
          <w:tab w:val="num" w:pos="2376"/>
        </w:tabs>
        <w:ind w:left="2304" w:hanging="144"/>
      </w:pPr>
      <w:rPr>
        <w:rFonts w:hint="default"/>
      </w:rPr>
    </w:lvl>
    <w:lvl w:ilvl="2" w:tplc="991EA43E">
      <w:start w:val="3"/>
      <w:numFmt w:val="decimal"/>
      <w:lvlText w:val="%3."/>
      <w:lvlJc w:val="left"/>
      <w:pPr>
        <w:tabs>
          <w:tab w:val="num" w:pos="1800"/>
        </w:tabs>
        <w:ind w:left="1800" w:hanging="360"/>
      </w:pPr>
      <w:rPr>
        <w:rFonts w:ascii="Times New Roman" w:hAnsi="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842200"/>
    <w:multiLevelType w:val="hybridMultilevel"/>
    <w:tmpl w:val="D80CC626"/>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C940375"/>
    <w:multiLevelType w:val="hybridMultilevel"/>
    <w:tmpl w:val="B9CA1C5E"/>
    <w:lvl w:ilvl="0" w:tplc="E732FFD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0D1033"/>
    <w:multiLevelType w:val="hybridMultilevel"/>
    <w:tmpl w:val="091841B4"/>
    <w:lvl w:ilvl="0" w:tplc="5F5A5772">
      <w:start w:val="1"/>
      <w:numFmt w:val="upperRoman"/>
      <w:pStyle w:val="Heading4"/>
      <w:lvlText w:val="%1."/>
      <w:lvlJc w:val="left"/>
      <w:pPr>
        <w:tabs>
          <w:tab w:val="num" w:pos="1080"/>
        </w:tabs>
        <w:ind w:left="1080" w:hanging="720"/>
      </w:pPr>
      <w:rPr>
        <w:rFonts w:hint="default"/>
      </w:rPr>
    </w:lvl>
    <w:lvl w:ilvl="1" w:tplc="1EFE48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A3050"/>
    <w:multiLevelType w:val="hybridMultilevel"/>
    <w:tmpl w:val="643E1C22"/>
    <w:lvl w:ilvl="0" w:tplc="1E82A3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980E75"/>
    <w:multiLevelType w:val="hybridMultilevel"/>
    <w:tmpl w:val="B776DE60"/>
    <w:lvl w:ilvl="0" w:tplc="5A7A6A0E">
      <w:start w:val="1"/>
      <w:numFmt w:val="bullet"/>
      <w:pStyle w:val="ListBullet3"/>
      <w:lvlText w:val=""/>
      <w:lvlJc w:val="left"/>
      <w:pPr>
        <w:tabs>
          <w:tab w:val="num" w:pos="1800"/>
        </w:tabs>
        <w:ind w:left="180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0B03CA"/>
    <w:multiLevelType w:val="hybridMultilevel"/>
    <w:tmpl w:val="83B891A0"/>
    <w:lvl w:ilvl="0" w:tplc="D61A27B4">
      <w:start w:val="1"/>
      <w:numFmt w:val="lowerLetter"/>
      <w:lvlText w:val="%1."/>
      <w:lvlJc w:val="right"/>
      <w:pPr>
        <w:tabs>
          <w:tab w:val="num" w:pos="2376"/>
        </w:tabs>
        <w:ind w:left="2376" w:hanging="216"/>
      </w:pPr>
      <w:rPr>
        <w:rFonts w:hint="default"/>
      </w:rPr>
    </w:lvl>
    <w:lvl w:ilvl="1" w:tplc="52027DA6">
      <w:start w:val="1"/>
      <w:numFmt w:val="lowerRoman"/>
      <w:lvlText w:val="%2."/>
      <w:lvlJc w:val="left"/>
      <w:pPr>
        <w:tabs>
          <w:tab w:val="num" w:pos="3096"/>
        </w:tabs>
        <w:ind w:left="3096"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E62A0"/>
    <w:multiLevelType w:val="hybridMultilevel"/>
    <w:tmpl w:val="9D80B724"/>
    <w:lvl w:ilvl="0" w:tplc="1BC852C2">
      <w:start w:val="1"/>
      <w:numFmt w:val="decimal"/>
      <w:lvlText w:val="%1."/>
      <w:lvlJc w:val="left"/>
      <w:pPr>
        <w:tabs>
          <w:tab w:val="num" w:pos="1800"/>
        </w:tabs>
        <w:ind w:left="180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4023A"/>
    <w:multiLevelType w:val="hybridMultilevel"/>
    <w:tmpl w:val="1B2857FC"/>
    <w:lvl w:ilvl="0" w:tplc="F4EA445E">
      <w:start w:val="1"/>
      <w:numFmt w:val="lowerLetter"/>
      <w:lvlText w:val="%1."/>
      <w:lvlJc w:val="right"/>
      <w:pPr>
        <w:tabs>
          <w:tab w:val="num" w:pos="2376"/>
        </w:tabs>
        <w:ind w:left="2376" w:hanging="216"/>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C3B5CE9"/>
    <w:multiLevelType w:val="hybridMultilevel"/>
    <w:tmpl w:val="488458CE"/>
    <w:lvl w:ilvl="0" w:tplc="940860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416F26"/>
    <w:multiLevelType w:val="hybridMultilevel"/>
    <w:tmpl w:val="3F005126"/>
    <w:lvl w:ilvl="0" w:tplc="98DE1F94">
      <w:start w:val="1"/>
      <w:numFmt w:val="upperLetter"/>
      <w:lvlText w:val="%1."/>
      <w:lvlJc w:val="left"/>
      <w:pPr>
        <w:tabs>
          <w:tab w:val="num" w:pos="900"/>
        </w:tabs>
        <w:ind w:left="900" w:hanging="360"/>
      </w:pPr>
      <w:rPr>
        <w:b w:val="0"/>
      </w:rPr>
    </w:lvl>
    <w:lvl w:ilvl="1" w:tplc="04090019">
      <w:start w:val="1"/>
      <w:numFmt w:val="lowerLetter"/>
      <w:lvlText w:val="%2."/>
      <w:lvlJc w:val="left"/>
      <w:pPr>
        <w:tabs>
          <w:tab w:val="num" w:pos="1260"/>
        </w:tabs>
        <w:ind w:left="1260" w:hanging="360"/>
      </w:pPr>
    </w:lvl>
    <w:lvl w:ilvl="2" w:tplc="BF8AAD56">
      <w:start w:val="1"/>
      <w:numFmt w:val="lowerLetter"/>
      <w:lvlText w:val="%3."/>
      <w:lvlJc w:val="right"/>
      <w:pPr>
        <w:tabs>
          <w:tab w:val="num" w:pos="2340"/>
        </w:tabs>
        <w:ind w:left="2340" w:hanging="180"/>
      </w:pPr>
      <w:rPr>
        <w:rFonts w:hint="default"/>
        <w:b w:val="0"/>
      </w:rPr>
    </w:lvl>
    <w:lvl w:ilvl="3" w:tplc="FEAC9884">
      <w:start w:val="1"/>
      <w:numFmt w:val="lowerRoman"/>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4"/>
  </w:num>
  <w:num w:numId="2">
    <w:abstractNumId w:val="4"/>
  </w:num>
  <w:num w:numId="3">
    <w:abstractNumId w:val="5"/>
  </w:num>
  <w:num w:numId="4">
    <w:abstractNumId w:val="7"/>
  </w:num>
  <w:num w:numId="5">
    <w:abstractNumId w:val="0"/>
  </w:num>
  <w:num w:numId="6">
    <w:abstractNumId w:val="2"/>
  </w:num>
  <w:num w:numId="7">
    <w:abstractNumId w:val="9"/>
  </w:num>
  <w:num w:numId="8">
    <w:abstractNumId w:val="1"/>
  </w:num>
  <w:num w:numId="9">
    <w:abstractNumId w:val="3"/>
  </w:num>
  <w:num w:numId="10">
    <w:abstractNumId w:val="8"/>
  </w:num>
  <w:num w:numId="11">
    <w:abstractNumId w:val="11"/>
  </w:num>
  <w:num w:numId="12">
    <w:abstractNumId w:val="6"/>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00564B"/>
    <w:rsid w:val="00063158"/>
    <w:rsid w:val="00065055"/>
    <w:rsid w:val="000C2E2B"/>
    <w:rsid w:val="000E79B2"/>
    <w:rsid w:val="001335C0"/>
    <w:rsid w:val="00144C48"/>
    <w:rsid w:val="00174D21"/>
    <w:rsid w:val="001758EE"/>
    <w:rsid w:val="001B55F3"/>
    <w:rsid w:val="001E1440"/>
    <w:rsid w:val="00253B1E"/>
    <w:rsid w:val="00290D89"/>
    <w:rsid w:val="00291519"/>
    <w:rsid w:val="002B4027"/>
    <w:rsid w:val="0030426D"/>
    <w:rsid w:val="003251D1"/>
    <w:rsid w:val="00346D8F"/>
    <w:rsid w:val="003A42FB"/>
    <w:rsid w:val="00404B10"/>
    <w:rsid w:val="004824CB"/>
    <w:rsid w:val="00496148"/>
    <w:rsid w:val="0051132B"/>
    <w:rsid w:val="00526BE9"/>
    <w:rsid w:val="0053773F"/>
    <w:rsid w:val="0054019A"/>
    <w:rsid w:val="0054783A"/>
    <w:rsid w:val="005650D0"/>
    <w:rsid w:val="00580397"/>
    <w:rsid w:val="005A4661"/>
    <w:rsid w:val="005F466D"/>
    <w:rsid w:val="00627EC0"/>
    <w:rsid w:val="00661568"/>
    <w:rsid w:val="00691F4D"/>
    <w:rsid w:val="006B070E"/>
    <w:rsid w:val="006C387D"/>
    <w:rsid w:val="006F6058"/>
    <w:rsid w:val="007227C5"/>
    <w:rsid w:val="00726DF8"/>
    <w:rsid w:val="00765511"/>
    <w:rsid w:val="0078353A"/>
    <w:rsid w:val="0082187A"/>
    <w:rsid w:val="008821F0"/>
    <w:rsid w:val="008A11A7"/>
    <w:rsid w:val="008A1F2F"/>
    <w:rsid w:val="008A77EE"/>
    <w:rsid w:val="008C7DDF"/>
    <w:rsid w:val="00905F28"/>
    <w:rsid w:val="009162FD"/>
    <w:rsid w:val="0093114E"/>
    <w:rsid w:val="00936A08"/>
    <w:rsid w:val="009555E1"/>
    <w:rsid w:val="00996C28"/>
    <w:rsid w:val="009B03C5"/>
    <w:rsid w:val="009D2423"/>
    <w:rsid w:val="00A42E33"/>
    <w:rsid w:val="00A57BCF"/>
    <w:rsid w:val="00AC0D9E"/>
    <w:rsid w:val="00AD7285"/>
    <w:rsid w:val="00AF57DD"/>
    <w:rsid w:val="00B10489"/>
    <w:rsid w:val="00B36477"/>
    <w:rsid w:val="00B37CDC"/>
    <w:rsid w:val="00B767D8"/>
    <w:rsid w:val="00B93C96"/>
    <w:rsid w:val="00BA22E3"/>
    <w:rsid w:val="00C8074D"/>
    <w:rsid w:val="00C8417B"/>
    <w:rsid w:val="00CA08C3"/>
    <w:rsid w:val="00CB2FC4"/>
    <w:rsid w:val="00CE4F87"/>
    <w:rsid w:val="00CF6F80"/>
    <w:rsid w:val="00D01D1C"/>
    <w:rsid w:val="00D14AB3"/>
    <w:rsid w:val="00D51987"/>
    <w:rsid w:val="00D520C2"/>
    <w:rsid w:val="00D71B0F"/>
    <w:rsid w:val="00DF6BD4"/>
    <w:rsid w:val="00E2335B"/>
    <w:rsid w:val="00E32EA7"/>
    <w:rsid w:val="00E347C5"/>
    <w:rsid w:val="00E432B8"/>
    <w:rsid w:val="00F12455"/>
    <w:rsid w:val="00F44EDB"/>
    <w:rsid w:val="00F55307"/>
    <w:rsid w:val="00FB6873"/>
    <w:rsid w:val="00FD6DD9"/>
    <w:rsid w:val="00FE2364"/>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4D"/>
    <w:rPr>
      <w:sz w:val="24"/>
      <w:szCs w:val="24"/>
    </w:rPr>
  </w:style>
  <w:style w:type="paragraph" w:styleId="Heading1">
    <w:name w:val="heading 1"/>
    <w:basedOn w:val="Normal"/>
    <w:next w:val="Normal"/>
    <w:qFormat/>
    <w:rsid w:val="00346D8F"/>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E347C5"/>
    <w:pPr>
      <w:keepNext/>
      <w:numPr>
        <w:numId w:val="4"/>
      </w:numPr>
      <w:tabs>
        <w:tab w:val="clear" w:pos="1080"/>
        <w:tab w:val="num" w:pos="720"/>
      </w:tabs>
      <w:ind w:left="720"/>
      <w:outlineLvl w:val="3"/>
    </w:pPr>
    <w:rPr>
      <w:rFonts w:ascii="Arial" w:hAnsi="Arial" w:cs="Arial"/>
      <w:b/>
      <w:bCs/>
      <w:sz w:val="32"/>
      <w:u w:val="single"/>
    </w:rPr>
  </w:style>
  <w:style w:type="paragraph" w:styleId="Heading6">
    <w:name w:val="heading 6"/>
    <w:basedOn w:val="Normal"/>
    <w:next w:val="Normal"/>
    <w:qFormat/>
    <w:rsid w:val="00346D8F"/>
    <w:pPr>
      <w:spacing w:before="240" w:after="60"/>
      <w:outlineLvl w:val="5"/>
    </w:pPr>
    <w:rPr>
      <w:b/>
      <w:bCs/>
      <w:sz w:val="22"/>
      <w:szCs w:val="22"/>
    </w:rPr>
  </w:style>
  <w:style w:type="paragraph" w:styleId="Heading7">
    <w:name w:val="heading 7"/>
    <w:basedOn w:val="Normal"/>
    <w:next w:val="Normal"/>
    <w:qFormat/>
    <w:rsid w:val="00346D8F"/>
    <w:pPr>
      <w:spacing w:before="240" w:after="60"/>
      <w:outlineLvl w:val="6"/>
    </w:pPr>
  </w:style>
  <w:style w:type="paragraph" w:styleId="Heading9">
    <w:name w:val="heading 9"/>
    <w:basedOn w:val="Normal"/>
    <w:next w:val="Normal"/>
    <w:qFormat/>
    <w:rsid w:val="00346D8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691F4D"/>
    <w:pPr>
      <w:overflowPunct w:val="0"/>
      <w:autoSpaceDE w:val="0"/>
      <w:autoSpaceDN w:val="0"/>
      <w:adjustRightInd w:val="0"/>
      <w:textAlignment w:val="baseline"/>
    </w:pPr>
    <w:rPr>
      <w:szCs w:val="20"/>
    </w:rPr>
  </w:style>
  <w:style w:type="character" w:styleId="Hyperlink">
    <w:name w:val="Hyperlink"/>
    <w:rsid w:val="00E347C5"/>
    <w:rPr>
      <w:color w:val="0000FF"/>
      <w:u w:val="single"/>
    </w:rPr>
  </w:style>
  <w:style w:type="character" w:customStyle="1" w:styleId="blueten1">
    <w:name w:val="blueten1"/>
    <w:rsid w:val="00E347C5"/>
    <w:rPr>
      <w:rFonts w:ascii="Verdana" w:hAnsi="Verdana" w:hint="default"/>
      <w:color w:val="000000"/>
      <w:sz w:val="19"/>
      <w:szCs w:val="19"/>
    </w:rPr>
  </w:style>
  <w:style w:type="paragraph" w:styleId="BalloonText">
    <w:name w:val="Balloon Text"/>
    <w:basedOn w:val="Normal"/>
    <w:semiHidden/>
    <w:rsid w:val="00E347C5"/>
    <w:rPr>
      <w:rFonts w:ascii="Tahoma" w:hAnsi="Tahoma" w:cs="Tahoma"/>
      <w:sz w:val="16"/>
      <w:szCs w:val="16"/>
    </w:rPr>
  </w:style>
  <w:style w:type="paragraph" w:styleId="Title">
    <w:name w:val="Title"/>
    <w:basedOn w:val="Normal"/>
    <w:qFormat/>
    <w:rsid w:val="00E347C5"/>
    <w:pPr>
      <w:jc w:val="center"/>
    </w:pPr>
    <w:rPr>
      <w:b/>
      <w:bCs/>
      <w:szCs w:val="20"/>
    </w:rPr>
  </w:style>
  <w:style w:type="table" w:styleId="TableGrid">
    <w:name w:val="Table Grid"/>
    <w:basedOn w:val="TableNormal"/>
    <w:rsid w:val="0017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D51987"/>
    <w:pPr>
      <w:numPr>
        <w:numId w:val="7"/>
      </w:numPr>
    </w:pPr>
  </w:style>
  <w:style w:type="paragraph" w:styleId="Header">
    <w:name w:val="header"/>
    <w:basedOn w:val="Normal"/>
    <w:rsid w:val="00346D8F"/>
    <w:pPr>
      <w:tabs>
        <w:tab w:val="center" w:pos="4320"/>
        <w:tab w:val="right" w:pos="8640"/>
      </w:tabs>
    </w:pPr>
  </w:style>
  <w:style w:type="paragraph" w:styleId="BodyText3">
    <w:name w:val="Body Text 3"/>
    <w:basedOn w:val="Normal"/>
    <w:rsid w:val="00346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8569">
      <w:bodyDiv w:val="1"/>
      <w:marLeft w:val="0"/>
      <w:marRight w:val="0"/>
      <w:marTop w:val="0"/>
      <w:marBottom w:val="0"/>
      <w:divBdr>
        <w:top w:val="none" w:sz="0" w:space="0" w:color="auto"/>
        <w:left w:val="none" w:sz="0" w:space="0" w:color="auto"/>
        <w:bottom w:val="none" w:sz="0" w:space="0" w:color="auto"/>
        <w:right w:val="none" w:sz="0" w:space="0" w:color="auto"/>
      </w:divBdr>
      <w:divsChild>
        <w:div w:id="159470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396763">
      <w:bodyDiv w:val="1"/>
      <w:marLeft w:val="0"/>
      <w:marRight w:val="0"/>
      <w:marTop w:val="0"/>
      <w:marBottom w:val="0"/>
      <w:divBdr>
        <w:top w:val="none" w:sz="0" w:space="0" w:color="auto"/>
        <w:left w:val="none" w:sz="0" w:space="0" w:color="auto"/>
        <w:bottom w:val="none" w:sz="0" w:space="0" w:color="auto"/>
        <w:right w:val="none" w:sz="0" w:space="0" w:color="auto"/>
      </w:divBdr>
      <w:divsChild>
        <w:div w:id="1387028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285110">
      <w:bodyDiv w:val="1"/>
      <w:marLeft w:val="0"/>
      <w:marRight w:val="0"/>
      <w:marTop w:val="0"/>
      <w:marBottom w:val="0"/>
      <w:divBdr>
        <w:top w:val="none" w:sz="0" w:space="0" w:color="auto"/>
        <w:left w:val="none" w:sz="0" w:space="0" w:color="auto"/>
        <w:bottom w:val="none" w:sz="0" w:space="0" w:color="auto"/>
        <w:right w:val="none" w:sz="0" w:space="0" w:color="auto"/>
      </w:divBdr>
      <w:divsChild>
        <w:div w:id="808858115">
          <w:marLeft w:val="0"/>
          <w:marRight w:val="0"/>
          <w:marTop w:val="0"/>
          <w:marBottom w:val="0"/>
          <w:divBdr>
            <w:top w:val="none" w:sz="0" w:space="0" w:color="auto"/>
            <w:left w:val="none" w:sz="0" w:space="0" w:color="auto"/>
            <w:bottom w:val="none" w:sz="0" w:space="0" w:color="auto"/>
            <w:right w:val="none" w:sz="0" w:space="0" w:color="auto"/>
          </w:divBdr>
          <w:divsChild>
            <w:div w:id="543713088">
              <w:marLeft w:val="0"/>
              <w:marRight w:val="0"/>
              <w:marTop w:val="0"/>
              <w:marBottom w:val="0"/>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sChild>
                    <w:div w:id="19575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0654">
      <w:bodyDiv w:val="1"/>
      <w:marLeft w:val="0"/>
      <w:marRight w:val="0"/>
      <w:marTop w:val="0"/>
      <w:marBottom w:val="0"/>
      <w:divBdr>
        <w:top w:val="none" w:sz="0" w:space="0" w:color="auto"/>
        <w:left w:val="none" w:sz="0" w:space="0" w:color="auto"/>
        <w:bottom w:val="none" w:sz="0" w:space="0" w:color="auto"/>
        <w:right w:val="none" w:sz="0" w:space="0" w:color="auto"/>
      </w:divBdr>
    </w:div>
    <w:div w:id="1071197118">
      <w:bodyDiv w:val="1"/>
      <w:marLeft w:val="0"/>
      <w:marRight w:val="0"/>
      <w:marTop w:val="0"/>
      <w:marBottom w:val="0"/>
      <w:divBdr>
        <w:top w:val="none" w:sz="0" w:space="0" w:color="auto"/>
        <w:left w:val="none" w:sz="0" w:space="0" w:color="auto"/>
        <w:bottom w:val="none" w:sz="0" w:space="0" w:color="auto"/>
        <w:right w:val="none" w:sz="0" w:space="0" w:color="auto"/>
      </w:divBdr>
      <w:divsChild>
        <w:div w:id="1738698698">
          <w:marLeft w:val="0"/>
          <w:marRight w:val="0"/>
          <w:marTop w:val="0"/>
          <w:marBottom w:val="0"/>
          <w:divBdr>
            <w:top w:val="none" w:sz="0" w:space="0" w:color="auto"/>
            <w:left w:val="none" w:sz="0" w:space="0" w:color="auto"/>
            <w:bottom w:val="none" w:sz="0" w:space="0" w:color="auto"/>
            <w:right w:val="none" w:sz="0" w:space="0" w:color="auto"/>
          </w:divBdr>
          <w:divsChild>
            <w:div w:id="1179925044">
              <w:marLeft w:val="0"/>
              <w:marRight w:val="0"/>
              <w:marTop w:val="0"/>
              <w:marBottom w:val="0"/>
              <w:divBdr>
                <w:top w:val="none" w:sz="0" w:space="0" w:color="auto"/>
                <w:left w:val="none" w:sz="0" w:space="0" w:color="auto"/>
                <w:bottom w:val="none" w:sz="0" w:space="0" w:color="auto"/>
                <w:right w:val="none" w:sz="0" w:space="0" w:color="auto"/>
              </w:divBdr>
              <w:divsChild>
                <w:div w:id="1235704406">
                  <w:marLeft w:val="0"/>
                  <w:marRight w:val="0"/>
                  <w:marTop w:val="0"/>
                  <w:marBottom w:val="0"/>
                  <w:divBdr>
                    <w:top w:val="none" w:sz="0" w:space="0" w:color="auto"/>
                    <w:left w:val="none" w:sz="0" w:space="0" w:color="auto"/>
                    <w:bottom w:val="none" w:sz="0" w:space="0" w:color="auto"/>
                    <w:right w:val="none" w:sz="0" w:space="0" w:color="auto"/>
                  </w:divBdr>
                  <w:divsChild>
                    <w:div w:id="16369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3116">
      <w:bodyDiv w:val="1"/>
      <w:marLeft w:val="0"/>
      <w:marRight w:val="0"/>
      <w:marTop w:val="0"/>
      <w:marBottom w:val="0"/>
      <w:divBdr>
        <w:top w:val="none" w:sz="0" w:space="0" w:color="auto"/>
        <w:left w:val="none" w:sz="0" w:space="0" w:color="auto"/>
        <w:bottom w:val="none" w:sz="0" w:space="0" w:color="auto"/>
        <w:right w:val="none" w:sz="0" w:space="0" w:color="auto"/>
      </w:divBdr>
      <w:divsChild>
        <w:div w:id="1160120483">
          <w:marLeft w:val="0"/>
          <w:marRight w:val="0"/>
          <w:marTop w:val="0"/>
          <w:marBottom w:val="0"/>
          <w:divBdr>
            <w:top w:val="none" w:sz="0" w:space="0" w:color="auto"/>
            <w:left w:val="none" w:sz="0" w:space="0" w:color="auto"/>
            <w:bottom w:val="none" w:sz="0" w:space="0" w:color="auto"/>
            <w:right w:val="none" w:sz="0" w:space="0" w:color="auto"/>
          </w:divBdr>
          <w:divsChild>
            <w:div w:id="1101225125">
              <w:marLeft w:val="0"/>
              <w:marRight w:val="0"/>
              <w:marTop w:val="0"/>
              <w:marBottom w:val="0"/>
              <w:divBdr>
                <w:top w:val="none" w:sz="0" w:space="0" w:color="auto"/>
                <w:left w:val="none" w:sz="0" w:space="0" w:color="auto"/>
                <w:bottom w:val="none" w:sz="0" w:space="0" w:color="auto"/>
                <w:right w:val="none" w:sz="0" w:space="0" w:color="auto"/>
              </w:divBdr>
              <w:divsChild>
                <w:div w:id="590429940">
                  <w:marLeft w:val="0"/>
                  <w:marRight w:val="0"/>
                  <w:marTop w:val="0"/>
                  <w:marBottom w:val="0"/>
                  <w:divBdr>
                    <w:top w:val="none" w:sz="0" w:space="0" w:color="auto"/>
                    <w:left w:val="none" w:sz="0" w:space="0" w:color="auto"/>
                    <w:bottom w:val="none" w:sz="0" w:space="0" w:color="auto"/>
                    <w:right w:val="none" w:sz="0" w:space="0" w:color="auto"/>
                  </w:divBdr>
                  <w:divsChild>
                    <w:div w:id="15905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A090A857-DA76-463F-9245-07742AECF690}"/>
</file>

<file path=customXml/itemProps2.xml><?xml version="1.0" encoding="utf-8"?>
<ds:datastoreItem xmlns:ds="http://schemas.openxmlformats.org/officeDocument/2006/customXml" ds:itemID="{6A76225A-ABD5-4286-834C-0768C80C1304}"/>
</file>

<file path=customXml/itemProps3.xml><?xml version="1.0" encoding="utf-8"?>
<ds:datastoreItem xmlns:ds="http://schemas.openxmlformats.org/officeDocument/2006/customXml" ds:itemID="{7CDF276E-C75D-4D2D-9366-3DD142B70E4C}"/>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9</vt:lpstr>
    </vt:vector>
  </TitlesOfParts>
  <Company>Office of Administration</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jsucic</dc:creator>
  <cp:lastModifiedBy>degan</cp:lastModifiedBy>
  <cp:revision>2</cp:revision>
  <cp:lastPrinted>2008-02-07T22:15:00Z</cp:lastPrinted>
  <dcterms:created xsi:type="dcterms:W3CDTF">2015-02-26T20:27:00Z</dcterms:created>
  <dcterms:modified xsi:type="dcterms:W3CDTF">2015-02-26T20:27:00Z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