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28D6F" w14:textId="5ED0C194" w:rsidR="00423249" w:rsidRDefault="00423249" w:rsidP="00423249">
      <w:pPr>
        <w:rPr>
          <w:rFonts w:ascii="Verdana" w:hAnsi="Verdana"/>
          <w:b/>
          <w:noProof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t>Attachment to Time Alert 201</w:t>
      </w:r>
      <w:r w:rsidR="00D33DD1">
        <w:rPr>
          <w:rFonts w:ascii="Verdana" w:hAnsi="Verdana"/>
          <w:b/>
          <w:noProof/>
          <w:sz w:val="20"/>
          <w:szCs w:val="20"/>
        </w:rPr>
        <w:t>9</w:t>
      </w:r>
      <w:r>
        <w:rPr>
          <w:rFonts w:ascii="Verdana" w:hAnsi="Verdana"/>
          <w:b/>
          <w:noProof/>
          <w:sz w:val="20"/>
          <w:szCs w:val="20"/>
        </w:rPr>
        <w:t>-</w:t>
      </w:r>
      <w:r w:rsidR="009B2B71">
        <w:rPr>
          <w:rFonts w:ascii="Verdana" w:hAnsi="Verdana"/>
          <w:b/>
          <w:noProof/>
          <w:sz w:val="20"/>
          <w:szCs w:val="20"/>
        </w:rPr>
        <w:t>05</w:t>
      </w:r>
      <w:r w:rsidR="0074296B">
        <w:rPr>
          <w:rFonts w:ascii="Verdana" w:hAnsi="Verdana"/>
          <w:b/>
          <w:noProof/>
          <w:sz w:val="20"/>
          <w:szCs w:val="20"/>
        </w:rPr>
        <w:t xml:space="preserve"> </w:t>
      </w:r>
    </w:p>
    <w:p w14:paraId="6C37A709" w14:textId="6323C1A7" w:rsidR="00423249" w:rsidRPr="002C2CE7" w:rsidRDefault="000E7655" w:rsidP="00423249">
      <w:pPr>
        <w:rPr>
          <w:rFonts w:ascii="Verdana" w:hAnsi="Verdana"/>
          <w:b/>
          <w:noProof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t>Important Information Related to Transactions Changes as a Result of Archiving</w:t>
      </w:r>
      <w:bookmarkStart w:id="0" w:name="_GoBack"/>
      <w:bookmarkEnd w:id="0"/>
    </w:p>
    <w:p w14:paraId="2E100380" w14:textId="77777777" w:rsidR="000E7655" w:rsidRDefault="000E7655" w:rsidP="000E7655">
      <w:pPr>
        <w:rPr>
          <w:rFonts w:ascii="Verdana" w:hAnsi="Verdana"/>
          <w:b/>
          <w:noProof/>
          <w:sz w:val="20"/>
          <w:szCs w:val="20"/>
        </w:rPr>
      </w:pPr>
    </w:p>
    <w:p w14:paraId="37630976" w14:textId="77777777" w:rsidR="000E7655" w:rsidRDefault="000E7655" w:rsidP="000E7655">
      <w:pPr>
        <w:rPr>
          <w:rFonts w:ascii="Verdana" w:hAnsi="Verdana"/>
          <w:noProof/>
          <w:sz w:val="20"/>
          <w:szCs w:val="20"/>
        </w:rPr>
      </w:pPr>
      <w:r w:rsidRPr="00D107C1">
        <w:rPr>
          <w:rFonts w:ascii="Verdana" w:hAnsi="Verdana"/>
          <w:b/>
          <w:noProof/>
          <w:sz w:val="20"/>
          <w:szCs w:val="20"/>
        </w:rPr>
        <w:t>Transaction:</w:t>
      </w:r>
      <w:r w:rsidRPr="00D107C1">
        <w:rPr>
          <w:rFonts w:ascii="Verdana" w:hAnsi="Verdana"/>
          <w:noProof/>
          <w:sz w:val="20"/>
          <w:szCs w:val="20"/>
        </w:rPr>
        <w:t xml:space="preserve"> </w:t>
      </w:r>
      <w:r w:rsidRPr="000E7655">
        <w:rPr>
          <w:rFonts w:ascii="Verdana" w:hAnsi="Verdana"/>
          <w:b/>
          <w:noProof/>
          <w:sz w:val="20"/>
          <w:szCs w:val="20"/>
        </w:rPr>
        <w:t xml:space="preserve"> PC00_M99_CWTR (Wage Type Reporter)</w:t>
      </w:r>
    </w:p>
    <w:p w14:paraId="6D6EC40A" w14:textId="77777777" w:rsidR="000E7655" w:rsidRPr="00D107C1" w:rsidRDefault="000E7655" w:rsidP="000E7655">
      <w:pPr>
        <w:rPr>
          <w:rFonts w:ascii="Verdana" w:hAnsi="Verdana"/>
          <w:noProof/>
          <w:sz w:val="20"/>
          <w:szCs w:val="20"/>
        </w:rPr>
      </w:pPr>
    </w:p>
    <w:p w14:paraId="4D639B1C" w14:textId="77777777" w:rsidR="000E7655" w:rsidRDefault="000E7655" w:rsidP="000E7655">
      <w:pPr>
        <w:rPr>
          <w:rFonts w:ascii="Verdana" w:hAnsi="Verdana"/>
          <w:noProof/>
          <w:sz w:val="20"/>
          <w:szCs w:val="20"/>
        </w:rPr>
      </w:pPr>
      <w:r w:rsidRPr="00D107C1">
        <w:rPr>
          <w:rFonts w:ascii="Verdana" w:hAnsi="Verdana"/>
          <w:b/>
          <w:noProof/>
          <w:sz w:val="20"/>
          <w:szCs w:val="20"/>
        </w:rPr>
        <w:t>Archiving Changes</w:t>
      </w:r>
      <w:r w:rsidRPr="00D107C1">
        <w:rPr>
          <w:rFonts w:ascii="Verdana" w:hAnsi="Verdana"/>
          <w:noProof/>
          <w:sz w:val="20"/>
          <w:szCs w:val="20"/>
        </w:rPr>
        <w:t xml:space="preserve">:  </w:t>
      </w:r>
    </w:p>
    <w:p w14:paraId="0142552C" w14:textId="77777777" w:rsidR="000E7655" w:rsidRPr="00D107C1" w:rsidRDefault="000E7655" w:rsidP="000E7655">
      <w:pPr>
        <w:rPr>
          <w:rFonts w:ascii="Verdana" w:hAnsi="Verdana"/>
          <w:noProof/>
          <w:sz w:val="20"/>
          <w:szCs w:val="20"/>
        </w:rPr>
      </w:pPr>
    </w:p>
    <w:p w14:paraId="68CA1DD9" w14:textId="77777777" w:rsidR="000E7655" w:rsidRPr="00D107C1" w:rsidRDefault="000E7655" w:rsidP="000E7655">
      <w:pPr>
        <w:pStyle w:val="ListParagraph"/>
        <w:spacing w:after="160"/>
        <w:rPr>
          <w:rFonts w:ascii="Verdana" w:hAnsi="Verdana"/>
          <w:sz w:val="20"/>
          <w:szCs w:val="20"/>
        </w:rPr>
      </w:pPr>
      <w:r w:rsidRPr="00D107C1">
        <w:rPr>
          <w:rFonts w:ascii="Verdana" w:hAnsi="Verdana"/>
          <w:sz w:val="20"/>
          <w:szCs w:val="20"/>
        </w:rPr>
        <w:t xml:space="preserve">Will not display all available data </w:t>
      </w:r>
      <w:r w:rsidRPr="00D107C1">
        <w:rPr>
          <w:rFonts w:ascii="Verdana" w:hAnsi="Verdana"/>
          <w:sz w:val="20"/>
          <w:szCs w:val="20"/>
          <w:u w:val="single"/>
        </w:rPr>
        <w:t>if archived payroll results check box is not selected</w:t>
      </w:r>
      <w:r w:rsidRPr="00D107C1">
        <w:rPr>
          <w:rFonts w:ascii="Verdana" w:hAnsi="Verdana"/>
          <w:sz w:val="20"/>
          <w:szCs w:val="20"/>
        </w:rPr>
        <w:t>.  This specifically pertains to periods that have been archived.</w:t>
      </w:r>
    </w:p>
    <w:p w14:paraId="2CE7F5C3" w14:textId="77777777" w:rsidR="000E7655" w:rsidRPr="00D107C1" w:rsidRDefault="000E7655" w:rsidP="000E7655">
      <w:pPr>
        <w:rPr>
          <w:rFonts w:ascii="Verdana" w:hAnsi="Verdana"/>
          <w:sz w:val="20"/>
          <w:szCs w:val="20"/>
        </w:rPr>
      </w:pPr>
      <w:r w:rsidRPr="00D107C1">
        <w:rPr>
          <w:rFonts w:ascii="Verdana" w:hAnsi="Verdana"/>
          <w:noProof/>
          <w:sz w:val="20"/>
          <w:szCs w:val="20"/>
        </w:rPr>
        <w:drawing>
          <wp:inline distT="0" distB="0" distL="0" distR="0" wp14:anchorId="3BB146A0" wp14:editId="1AEF4411">
            <wp:extent cx="5581650" cy="49053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BF64E" w14:textId="77777777" w:rsidR="000E7655" w:rsidRPr="00D107C1" w:rsidRDefault="000E7655" w:rsidP="000E7655">
      <w:pPr>
        <w:rPr>
          <w:rFonts w:ascii="Verdana" w:hAnsi="Verdana"/>
          <w:sz w:val="20"/>
          <w:szCs w:val="20"/>
        </w:rPr>
      </w:pPr>
    </w:p>
    <w:p w14:paraId="00B4FE95" w14:textId="77777777" w:rsidR="000E7655" w:rsidRDefault="000E7655">
      <w:pPr>
        <w:spacing w:after="160" w:line="259" w:lineRule="auto"/>
        <w:rPr>
          <w:rFonts w:ascii="Verdana" w:hAnsi="Verdana"/>
          <w:b/>
          <w:noProof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br w:type="page"/>
      </w:r>
    </w:p>
    <w:p w14:paraId="3A97515A" w14:textId="77777777" w:rsidR="000E7655" w:rsidRPr="000E7655" w:rsidRDefault="000E7655" w:rsidP="000E7655">
      <w:pPr>
        <w:rPr>
          <w:rFonts w:ascii="Verdana" w:hAnsi="Verdana"/>
          <w:b/>
          <w:noProof/>
          <w:sz w:val="20"/>
          <w:szCs w:val="20"/>
        </w:rPr>
      </w:pPr>
      <w:r w:rsidRPr="000E7655">
        <w:rPr>
          <w:rFonts w:ascii="Verdana" w:hAnsi="Verdana"/>
          <w:b/>
          <w:noProof/>
          <w:sz w:val="20"/>
          <w:szCs w:val="20"/>
        </w:rPr>
        <w:lastRenderedPageBreak/>
        <w:t>Transaction:  PC00_M10_CEDT (Remuneration Statement)</w:t>
      </w:r>
    </w:p>
    <w:p w14:paraId="5A18BE84" w14:textId="77777777" w:rsidR="000E7655" w:rsidRPr="00D107C1" w:rsidRDefault="000E7655" w:rsidP="000E7655">
      <w:pPr>
        <w:rPr>
          <w:rFonts w:ascii="Verdana" w:hAnsi="Verdana"/>
          <w:noProof/>
          <w:sz w:val="20"/>
          <w:szCs w:val="20"/>
        </w:rPr>
      </w:pPr>
    </w:p>
    <w:p w14:paraId="0251A493" w14:textId="77777777" w:rsidR="000E7655" w:rsidRDefault="000E7655" w:rsidP="000E7655">
      <w:pPr>
        <w:rPr>
          <w:rFonts w:ascii="Verdana" w:hAnsi="Verdana"/>
          <w:b/>
          <w:noProof/>
          <w:sz w:val="20"/>
          <w:szCs w:val="20"/>
        </w:rPr>
      </w:pPr>
      <w:r w:rsidRPr="00D107C1">
        <w:rPr>
          <w:rFonts w:ascii="Verdana" w:hAnsi="Verdana"/>
          <w:b/>
          <w:noProof/>
          <w:sz w:val="20"/>
          <w:szCs w:val="20"/>
        </w:rPr>
        <w:t xml:space="preserve">Archiving Changes:  </w:t>
      </w:r>
    </w:p>
    <w:p w14:paraId="11234DFB" w14:textId="77777777" w:rsidR="000E7655" w:rsidRPr="00D107C1" w:rsidRDefault="000E7655" w:rsidP="000E7655">
      <w:pPr>
        <w:rPr>
          <w:rFonts w:ascii="Verdana" w:hAnsi="Verdana"/>
          <w:noProof/>
          <w:sz w:val="20"/>
          <w:szCs w:val="20"/>
        </w:rPr>
      </w:pPr>
    </w:p>
    <w:p w14:paraId="127360F8" w14:textId="7D742671" w:rsidR="000E7655" w:rsidRPr="00D107C1" w:rsidRDefault="0074296B" w:rsidP="000E7655">
      <w:pPr>
        <w:pStyle w:val="ListParagraph"/>
        <w:spacing w:after="160"/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Remuneration Statements are only available for the previous four – five years. </w:t>
      </w:r>
      <w:r w:rsidR="000E7655" w:rsidRPr="00D107C1">
        <w:rPr>
          <w:rFonts w:ascii="Verdana" w:hAnsi="Verdana"/>
          <w:sz w:val="20"/>
          <w:szCs w:val="20"/>
        </w:rPr>
        <w:t>Users will be unable to view any pay statements that are related to archived dat</w:t>
      </w:r>
      <w:r w:rsidR="00DB6FC5">
        <w:rPr>
          <w:rFonts w:ascii="Verdana" w:hAnsi="Verdana"/>
          <w:sz w:val="20"/>
          <w:szCs w:val="20"/>
        </w:rPr>
        <w:t>a</w:t>
      </w:r>
      <w:r w:rsidR="000E7655" w:rsidRPr="00D107C1">
        <w:rPr>
          <w:rFonts w:ascii="Verdana" w:hAnsi="Verdana"/>
          <w:sz w:val="20"/>
          <w:szCs w:val="20"/>
        </w:rPr>
        <w:t>.  The following will be displayed when trying to access an individual’s pay statement for a period that has been archived:</w:t>
      </w:r>
    </w:p>
    <w:p w14:paraId="6F5BB8D9" w14:textId="77777777" w:rsidR="000E7655" w:rsidRPr="00D107C1" w:rsidRDefault="000E7655" w:rsidP="000E7655">
      <w:pPr>
        <w:ind w:left="1080"/>
        <w:rPr>
          <w:rFonts w:ascii="Verdana" w:hAnsi="Verdana"/>
          <w:sz w:val="20"/>
          <w:szCs w:val="20"/>
        </w:rPr>
      </w:pPr>
      <w:r w:rsidRPr="00D107C1">
        <w:rPr>
          <w:rFonts w:ascii="Verdana" w:hAnsi="Verdana"/>
          <w:noProof/>
          <w:sz w:val="20"/>
          <w:szCs w:val="20"/>
        </w:rPr>
        <w:drawing>
          <wp:inline distT="0" distB="0" distL="0" distR="0" wp14:anchorId="6812EEC7" wp14:editId="395F47BF">
            <wp:extent cx="3943350" cy="22193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F43DC" w14:textId="77777777" w:rsidR="0003283A" w:rsidRDefault="0003283A"/>
    <w:p w14:paraId="266B1F79" w14:textId="77777777" w:rsidR="002262E1" w:rsidRDefault="002262E1"/>
    <w:p w14:paraId="76A3228C" w14:textId="77777777" w:rsidR="002262E1" w:rsidRDefault="002262E1"/>
    <w:p w14:paraId="6B713A89" w14:textId="77777777" w:rsidR="002262E1" w:rsidRDefault="002262E1" w:rsidP="002262E1">
      <w:pPr>
        <w:rPr>
          <w:rFonts w:ascii="Verdana" w:hAnsi="Verdana"/>
          <w:b/>
          <w:noProof/>
          <w:sz w:val="20"/>
          <w:szCs w:val="20"/>
        </w:rPr>
      </w:pPr>
      <w:r w:rsidRPr="002262E1">
        <w:rPr>
          <w:rFonts w:ascii="Verdana" w:hAnsi="Verdana"/>
          <w:b/>
          <w:noProof/>
          <w:sz w:val="20"/>
          <w:szCs w:val="20"/>
        </w:rPr>
        <w:t>Transaction:  PC_Payresult</w:t>
      </w:r>
    </w:p>
    <w:p w14:paraId="71DF8657" w14:textId="77777777" w:rsidR="002262E1" w:rsidRPr="002262E1" w:rsidRDefault="002262E1" w:rsidP="002262E1">
      <w:pPr>
        <w:rPr>
          <w:rFonts w:ascii="Verdana" w:hAnsi="Verdana"/>
          <w:b/>
          <w:noProof/>
          <w:sz w:val="20"/>
          <w:szCs w:val="20"/>
        </w:rPr>
      </w:pPr>
    </w:p>
    <w:p w14:paraId="27319917" w14:textId="77777777" w:rsidR="002262E1" w:rsidRDefault="002262E1" w:rsidP="002262E1">
      <w:pPr>
        <w:rPr>
          <w:rFonts w:ascii="Verdana" w:hAnsi="Verdana"/>
          <w:noProof/>
          <w:sz w:val="20"/>
          <w:szCs w:val="20"/>
        </w:rPr>
      </w:pPr>
      <w:r w:rsidRPr="002262E1">
        <w:rPr>
          <w:rFonts w:ascii="Verdana" w:hAnsi="Verdana"/>
          <w:b/>
          <w:noProof/>
          <w:sz w:val="20"/>
          <w:szCs w:val="20"/>
        </w:rPr>
        <w:t>Archiving Changes</w:t>
      </w:r>
      <w:r w:rsidRPr="002262E1">
        <w:rPr>
          <w:rFonts w:ascii="Verdana" w:hAnsi="Verdana"/>
          <w:noProof/>
          <w:sz w:val="20"/>
          <w:szCs w:val="20"/>
        </w:rPr>
        <w:t xml:space="preserve">:  </w:t>
      </w:r>
    </w:p>
    <w:p w14:paraId="34CAC6F8" w14:textId="77777777" w:rsidR="002262E1" w:rsidRPr="002262E1" w:rsidRDefault="002262E1" w:rsidP="002262E1">
      <w:pPr>
        <w:rPr>
          <w:rFonts w:ascii="Verdana" w:hAnsi="Verdana"/>
          <w:noProof/>
          <w:sz w:val="20"/>
          <w:szCs w:val="20"/>
        </w:rPr>
      </w:pPr>
    </w:p>
    <w:p w14:paraId="623FFA19" w14:textId="77777777" w:rsidR="002262E1" w:rsidRPr="002262E1" w:rsidRDefault="002262E1" w:rsidP="002262E1">
      <w:pPr>
        <w:pStyle w:val="ListParagraph"/>
        <w:numPr>
          <w:ilvl w:val="0"/>
          <w:numId w:val="3"/>
        </w:numPr>
        <w:spacing w:after="160"/>
        <w:rPr>
          <w:rFonts w:ascii="Verdana" w:hAnsi="Verdana"/>
          <w:noProof/>
          <w:sz w:val="20"/>
          <w:szCs w:val="20"/>
        </w:rPr>
      </w:pPr>
      <w:r w:rsidRPr="002262E1">
        <w:rPr>
          <w:rFonts w:ascii="Verdana" w:hAnsi="Verdana"/>
          <w:noProof/>
          <w:sz w:val="20"/>
          <w:szCs w:val="20"/>
        </w:rPr>
        <w:t>Archiving Group Number is Now Present</w:t>
      </w:r>
    </w:p>
    <w:p w14:paraId="4B6A8166" w14:textId="77777777" w:rsidR="002262E1" w:rsidRDefault="002262E1" w:rsidP="002262E1">
      <w:pPr>
        <w:ind w:left="360"/>
        <w:rPr>
          <w:rFonts w:ascii="Arial Narrow" w:hAnsi="Arial Narrow"/>
          <w:noProof/>
        </w:rPr>
      </w:pPr>
      <w:r>
        <w:rPr>
          <w:noProof/>
        </w:rPr>
        <w:drawing>
          <wp:inline distT="0" distB="0" distL="0" distR="0" wp14:anchorId="1750431B" wp14:editId="7D2B18AE">
            <wp:extent cx="5943600" cy="17208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30A9C" w14:textId="77777777" w:rsidR="0074296B" w:rsidRDefault="0074296B">
      <w:pPr>
        <w:spacing w:after="160" w:line="259" w:lineRule="auto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br w:type="page"/>
      </w:r>
    </w:p>
    <w:p w14:paraId="39EAD35F" w14:textId="77777777" w:rsidR="002262E1" w:rsidRPr="002262E1" w:rsidRDefault="002262E1" w:rsidP="002262E1">
      <w:pPr>
        <w:pStyle w:val="ListParagraph"/>
        <w:numPr>
          <w:ilvl w:val="0"/>
          <w:numId w:val="3"/>
        </w:numPr>
        <w:spacing w:after="160"/>
        <w:rPr>
          <w:rFonts w:ascii="Verdana" w:hAnsi="Verdana"/>
          <w:noProof/>
          <w:sz w:val="20"/>
          <w:szCs w:val="20"/>
        </w:rPr>
      </w:pPr>
      <w:r w:rsidRPr="002262E1">
        <w:rPr>
          <w:rFonts w:ascii="Verdana" w:hAnsi="Verdana"/>
          <w:noProof/>
          <w:sz w:val="20"/>
          <w:szCs w:val="20"/>
        </w:rPr>
        <w:lastRenderedPageBreak/>
        <w:t>Results Table Denotes Records are in an Archived Status and the Group Number</w:t>
      </w:r>
    </w:p>
    <w:p w14:paraId="00BBAF0B" w14:textId="77777777" w:rsidR="002262E1" w:rsidRDefault="002262E1" w:rsidP="002262E1">
      <w:pPr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 xml:space="preserve">      </w:t>
      </w:r>
      <w:r w:rsidRPr="0039773A">
        <w:rPr>
          <w:rFonts w:ascii="Arial Narrow" w:hAnsi="Arial Narrow"/>
          <w:noProof/>
        </w:rPr>
        <w:drawing>
          <wp:inline distT="0" distB="0" distL="0" distR="0" wp14:anchorId="795EBC0D" wp14:editId="42612DD7">
            <wp:extent cx="5600700" cy="4543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6F012" w14:textId="77777777" w:rsidR="002262E1" w:rsidRDefault="002262E1" w:rsidP="002262E1">
      <w:pPr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br w:type="page"/>
      </w:r>
    </w:p>
    <w:p w14:paraId="45A4A96C" w14:textId="77777777" w:rsidR="002262E1" w:rsidRPr="002262E1" w:rsidRDefault="002262E1" w:rsidP="002262E1">
      <w:pPr>
        <w:pStyle w:val="ListParagraph"/>
        <w:numPr>
          <w:ilvl w:val="0"/>
          <w:numId w:val="3"/>
        </w:numPr>
        <w:spacing w:after="160"/>
        <w:rPr>
          <w:rFonts w:ascii="Verdana" w:hAnsi="Verdana"/>
          <w:noProof/>
          <w:sz w:val="20"/>
          <w:szCs w:val="20"/>
        </w:rPr>
      </w:pPr>
      <w:r w:rsidRPr="002262E1">
        <w:rPr>
          <w:rFonts w:ascii="Verdana" w:hAnsi="Verdana"/>
          <w:noProof/>
          <w:sz w:val="20"/>
          <w:szCs w:val="20"/>
        </w:rPr>
        <w:lastRenderedPageBreak/>
        <w:t>Tables PCALAC and PCL2 are No Longer Present on Archived Payroll Results</w:t>
      </w:r>
    </w:p>
    <w:p w14:paraId="59047318" w14:textId="77777777" w:rsidR="002262E1" w:rsidRPr="002262E1" w:rsidRDefault="002262E1" w:rsidP="002262E1">
      <w:pPr>
        <w:pStyle w:val="ListParagraph"/>
        <w:rPr>
          <w:rFonts w:ascii="Verdana" w:hAnsi="Verdana"/>
          <w:noProof/>
          <w:sz w:val="20"/>
          <w:szCs w:val="20"/>
        </w:rPr>
      </w:pPr>
    </w:p>
    <w:p w14:paraId="1AC037E9" w14:textId="55404B8D" w:rsidR="002262E1" w:rsidRDefault="002262E1" w:rsidP="0074296B">
      <w:pPr>
        <w:ind w:left="720"/>
        <w:rPr>
          <w:rFonts w:ascii="Verdana" w:hAnsi="Verdana"/>
          <w:noProof/>
          <w:sz w:val="20"/>
          <w:szCs w:val="20"/>
        </w:rPr>
      </w:pPr>
      <w:r w:rsidRPr="002262E1">
        <w:rPr>
          <w:rFonts w:ascii="Verdana" w:hAnsi="Verdana"/>
          <w:noProof/>
          <w:sz w:val="20"/>
          <w:szCs w:val="20"/>
        </w:rPr>
        <w:t>Note the list of tables in the RT table of payroll results prior to the employee’s records being archived:</w:t>
      </w:r>
    </w:p>
    <w:p w14:paraId="5B2DB777" w14:textId="77777777" w:rsidR="0074296B" w:rsidRPr="002262E1" w:rsidRDefault="0074296B" w:rsidP="0074296B">
      <w:pPr>
        <w:ind w:left="720"/>
        <w:rPr>
          <w:rFonts w:ascii="Verdana" w:hAnsi="Verdana"/>
          <w:noProof/>
          <w:sz w:val="20"/>
          <w:szCs w:val="20"/>
        </w:rPr>
      </w:pPr>
    </w:p>
    <w:p w14:paraId="03E43790" w14:textId="77777777" w:rsidR="002262E1" w:rsidRDefault="002262E1" w:rsidP="002262E1">
      <w:pPr>
        <w:ind w:firstLine="720"/>
        <w:rPr>
          <w:rFonts w:ascii="Arial Narrow" w:hAnsi="Arial Narrow"/>
          <w:noProof/>
        </w:rPr>
      </w:pPr>
      <w:r w:rsidRPr="0039773A">
        <w:rPr>
          <w:rFonts w:ascii="Arial Narrow" w:hAnsi="Arial Narrow"/>
          <w:noProof/>
        </w:rPr>
        <w:drawing>
          <wp:inline distT="0" distB="0" distL="0" distR="0" wp14:anchorId="25287955" wp14:editId="1CC37EC2">
            <wp:extent cx="4324350" cy="35528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noProof/>
        </w:rPr>
        <w:t xml:space="preserve">      </w:t>
      </w:r>
    </w:p>
    <w:p w14:paraId="65342EEE" w14:textId="77777777" w:rsidR="002262E1" w:rsidRDefault="002262E1" w:rsidP="002262E1">
      <w:pPr>
        <w:ind w:firstLine="720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 xml:space="preserve">  </w:t>
      </w:r>
      <w:r w:rsidRPr="0039773A">
        <w:rPr>
          <w:rFonts w:ascii="Arial Narrow" w:hAnsi="Arial Narrow"/>
          <w:noProof/>
        </w:rPr>
        <w:drawing>
          <wp:inline distT="0" distB="0" distL="0" distR="0" wp14:anchorId="12E299E4" wp14:editId="1A368943">
            <wp:extent cx="4305300" cy="1476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95354" w14:textId="77777777" w:rsidR="002262E1" w:rsidRDefault="002262E1" w:rsidP="002262E1">
      <w:pPr>
        <w:ind w:firstLine="720"/>
        <w:rPr>
          <w:rFonts w:ascii="Arial Narrow" w:hAnsi="Arial Narrow"/>
          <w:noProof/>
        </w:rPr>
      </w:pPr>
    </w:p>
    <w:p w14:paraId="00FE8274" w14:textId="77777777" w:rsidR="0074296B" w:rsidRDefault="0074296B">
      <w:pPr>
        <w:spacing w:after="160" w:line="259" w:lineRule="auto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br w:type="page"/>
      </w:r>
    </w:p>
    <w:p w14:paraId="3EDF53D0" w14:textId="77777777" w:rsidR="002262E1" w:rsidRPr="002262E1" w:rsidRDefault="002262E1" w:rsidP="002262E1">
      <w:pPr>
        <w:ind w:firstLine="720"/>
        <w:rPr>
          <w:rFonts w:ascii="Verdana" w:hAnsi="Verdana"/>
          <w:sz w:val="20"/>
          <w:szCs w:val="20"/>
        </w:rPr>
      </w:pPr>
      <w:r w:rsidRPr="002262E1">
        <w:rPr>
          <w:rFonts w:ascii="Verdana" w:hAnsi="Verdana"/>
          <w:noProof/>
          <w:sz w:val="20"/>
          <w:szCs w:val="20"/>
        </w:rPr>
        <w:lastRenderedPageBreak/>
        <w:t>After the employee’s records have been archived:</w:t>
      </w:r>
    </w:p>
    <w:p w14:paraId="189F2AD5" w14:textId="77777777" w:rsidR="002262E1" w:rsidRPr="0039773A" w:rsidRDefault="002262E1" w:rsidP="002262E1">
      <w:pPr>
        <w:rPr>
          <w:rFonts w:ascii="Arial Narrow" w:hAnsi="Arial Narrow"/>
        </w:rPr>
      </w:pPr>
      <w:r w:rsidRPr="0039773A">
        <w:rPr>
          <w:rFonts w:ascii="Arial Narrow" w:hAnsi="Arial Narrow"/>
        </w:rPr>
        <w:tab/>
      </w:r>
      <w:r w:rsidRPr="0039773A">
        <w:rPr>
          <w:rFonts w:ascii="Arial Narrow" w:hAnsi="Arial Narrow"/>
        </w:rPr>
        <w:tab/>
      </w:r>
      <w:r w:rsidRPr="0039773A">
        <w:rPr>
          <w:rFonts w:ascii="Arial Narrow" w:hAnsi="Arial Narrow"/>
        </w:rPr>
        <w:tab/>
      </w:r>
      <w:r w:rsidRPr="0039773A">
        <w:rPr>
          <w:rFonts w:ascii="Arial Narrow" w:hAnsi="Arial Narrow"/>
        </w:rPr>
        <w:tab/>
      </w:r>
      <w:r w:rsidRPr="0039773A">
        <w:rPr>
          <w:rFonts w:ascii="Arial Narrow" w:hAnsi="Arial Narrow"/>
        </w:rPr>
        <w:tab/>
      </w:r>
      <w:r w:rsidRPr="0039773A">
        <w:rPr>
          <w:rFonts w:ascii="Arial Narrow" w:hAnsi="Arial Narrow"/>
        </w:rPr>
        <w:tab/>
      </w:r>
      <w:r w:rsidRPr="0039773A">
        <w:rPr>
          <w:rFonts w:ascii="Arial Narrow" w:hAnsi="Arial Narrow"/>
          <w:noProof/>
        </w:rPr>
        <w:drawing>
          <wp:inline distT="0" distB="0" distL="0" distR="0" wp14:anchorId="393C831E" wp14:editId="617EDD14">
            <wp:extent cx="4314825" cy="3514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773A">
        <w:rPr>
          <w:rFonts w:ascii="Arial Narrow" w:hAnsi="Arial Narrow"/>
        </w:rPr>
        <w:tab/>
      </w:r>
    </w:p>
    <w:p w14:paraId="2D3AEB45" w14:textId="77777777" w:rsidR="002262E1" w:rsidRPr="0039773A" w:rsidRDefault="002262E1" w:rsidP="002262E1">
      <w:pPr>
        <w:rPr>
          <w:rFonts w:ascii="Arial Narrow" w:hAnsi="Arial Narrow"/>
        </w:rPr>
      </w:pPr>
      <w:r w:rsidRPr="0039773A">
        <w:rPr>
          <w:rFonts w:ascii="Arial Narrow" w:hAnsi="Arial Narrow"/>
        </w:rPr>
        <w:tab/>
      </w:r>
      <w:r w:rsidRPr="0039773A">
        <w:rPr>
          <w:rFonts w:ascii="Arial Narrow" w:hAnsi="Arial Narrow"/>
          <w:noProof/>
        </w:rPr>
        <w:drawing>
          <wp:inline distT="0" distB="0" distL="0" distR="0" wp14:anchorId="5AF43788" wp14:editId="6603527E">
            <wp:extent cx="4295775" cy="18859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09141" w14:textId="77777777" w:rsidR="002262E1" w:rsidRDefault="002262E1"/>
    <w:sectPr w:rsidR="00226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3561F"/>
    <w:multiLevelType w:val="hybridMultilevel"/>
    <w:tmpl w:val="36384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950E2"/>
    <w:multiLevelType w:val="hybridMultilevel"/>
    <w:tmpl w:val="3684CC3C"/>
    <w:lvl w:ilvl="0" w:tplc="59F2E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D22610"/>
    <w:multiLevelType w:val="hybridMultilevel"/>
    <w:tmpl w:val="3140D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655"/>
    <w:rsid w:val="0003283A"/>
    <w:rsid w:val="000E7655"/>
    <w:rsid w:val="002262E1"/>
    <w:rsid w:val="002C2CE7"/>
    <w:rsid w:val="00423249"/>
    <w:rsid w:val="0074296B"/>
    <w:rsid w:val="009B2B71"/>
    <w:rsid w:val="00D33DD1"/>
    <w:rsid w:val="00DB6FC5"/>
    <w:rsid w:val="00DD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9981E"/>
  <w15:chartTrackingRefBased/>
  <w15:docId w15:val="{0A75B632-0248-462E-95EC-BD83539A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6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D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D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customXml" Target="../customXml/item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C24EF5-00BF-4A9B-98EC-56A7C7523A53}"/>
</file>

<file path=customXml/itemProps2.xml><?xml version="1.0" encoding="utf-8"?>
<ds:datastoreItem xmlns:ds="http://schemas.openxmlformats.org/officeDocument/2006/customXml" ds:itemID="{9E990A66-85F1-48CE-9A85-8D70991417E7}"/>
</file>

<file path=customXml/itemProps3.xml><?xml version="1.0" encoding="utf-8"?>
<ds:datastoreItem xmlns:ds="http://schemas.openxmlformats.org/officeDocument/2006/customXml" ds:itemID="{4EFC0994-F698-4A38-B480-E1F7B4BF80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Mccloskey, Betty</dc:creator>
  <cp:keywords/>
  <dc:description/>
  <cp:lastModifiedBy>Coleman, Scott</cp:lastModifiedBy>
  <cp:revision>6</cp:revision>
  <dcterms:created xsi:type="dcterms:W3CDTF">2019-04-01T12:28:00Z</dcterms:created>
  <dcterms:modified xsi:type="dcterms:W3CDTF">2019-04-01T14:53:00Z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52500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