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38D95" w14:textId="77777777" w:rsidR="00377242" w:rsidRPr="009C1B31" w:rsidRDefault="00377242">
      <w:pPr>
        <w:rPr>
          <w:rFonts w:ascii="Verdana" w:hAnsi="Verdana" w:cs="Arial"/>
          <w:b/>
          <w:bCs/>
          <w:sz w:val="20"/>
          <w:szCs w:val="20"/>
        </w:rPr>
      </w:pPr>
      <w:bookmarkStart w:id="0" w:name="_GoBack"/>
      <w:bookmarkEnd w:id="0"/>
    </w:p>
    <w:p w14:paraId="559B82FD" w14:textId="77777777" w:rsidR="00472D0E" w:rsidRDefault="00472D0E" w:rsidP="00C13502">
      <w:pPr>
        <w:rPr>
          <w:rFonts w:ascii="Verdana" w:hAnsi="Verdana" w:cs="Verdana"/>
          <w:b/>
          <w:sz w:val="20"/>
          <w:szCs w:val="20"/>
        </w:rPr>
      </w:pPr>
      <w:r w:rsidRPr="00472D0E">
        <w:rPr>
          <w:rFonts w:ascii="Verdana" w:hAnsi="Verdana" w:cs="Verdana"/>
          <w:b/>
          <w:bCs/>
          <w:i/>
          <w:iCs/>
          <w:sz w:val="20"/>
          <w:szCs w:val="20"/>
        </w:rPr>
        <w:t>Please distribute this alert to any users within your agency who are responsible for</w:t>
      </w:r>
      <w:r w:rsidR="00127D6D">
        <w:rPr>
          <w:rFonts w:ascii="Verdana" w:hAnsi="Verdana" w:cs="Verdana"/>
          <w:b/>
          <w:bCs/>
          <w:i/>
          <w:iCs/>
          <w:sz w:val="20"/>
          <w:szCs w:val="20"/>
        </w:rPr>
        <w:t xml:space="preserve"> </w:t>
      </w:r>
      <w:r w:rsidR="00172D5B">
        <w:rPr>
          <w:rFonts w:ascii="Verdana" w:hAnsi="Verdana" w:cs="Verdana"/>
          <w:b/>
          <w:bCs/>
          <w:i/>
          <w:iCs/>
          <w:sz w:val="20"/>
          <w:szCs w:val="20"/>
        </w:rPr>
        <w:t xml:space="preserve">time administration </w:t>
      </w:r>
      <w:r w:rsidR="00127D6D">
        <w:rPr>
          <w:rFonts w:ascii="Verdana" w:hAnsi="Verdana" w:cs="Verdana"/>
          <w:b/>
          <w:bCs/>
          <w:i/>
          <w:iCs/>
          <w:sz w:val="20"/>
          <w:szCs w:val="20"/>
        </w:rPr>
        <w:t>in SAP</w:t>
      </w:r>
      <w:r w:rsidRPr="00472D0E">
        <w:rPr>
          <w:rFonts w:ascii="Verdana" w:hAnsi="Verdana" w:cs="Verdana"/>
          <w:b/>
          <w:bCs/>
          <w:i/>
          <w:iCs/>
          <w:sz w:val="20"/>
          <w:szCs w:val="20"/>
        </w:rPr>
        <w:t>.</w:t>
      </w:r>
    </w:p>
    <w:p w14:paraId="49FD1966" w14:textId="77777777" w:rsidR="00472D0E" w:rsidRDefault="00472D0E" w:rsidP="00C13502">
      <w:pPr>
        <w:rPr>
          <w:rFonts w:ascii="Verdana" w:hAnsi="Verdana" w:cs="Verdana"/>
          <w:b/>
          <w:sz w:val="20"/>
          <w:szCs w:val="20"/>
        </w:rPr>
      </w:pPr>
    </w:p>
    <w:p w14:paraId="0DC430B4" w14:textId="77777777" w:rsidR="00377242" w:rsidRPr="009C625C" w:rsidRDefault="00127D6D" w:rsidP="00C13502">
      <w:pPr>
        <w:rPr>
          <w:rFonts w:ascii="Verdana" w:hAnsi="Verdana" w:cs="Verdana"/>
          <w:b/>
          <w:sz w:val="20"/>
          <w:szCs w:val="20"/>
        </w:rPr>
      </w:pPr>
      <w:r>
        <w:rPr>
          <w:rFonts w:ascii="Verdana" w:hAnsi="Verdana" w:cs="Verdana"/>
          <w:b/>
          <w:sz w:val="20"/>
          <w:szCs w:val="20"/>
        </w:rPr>
        <w:t>Beginning of Year Processes</w:t>
      </w:r>
      <w:r w:rsidR="00377242" w:rsidRPr="009C625C">
        <w:rPr>
          <w:rFonts w:ascii="Verdana" w:hAnsi="Verdana" w:cs="Verdana"/>
          <w:b/>
          <w:sz w:val="20"/>
          <w:szCs w:val="20"/>
        </w:rPr>
        <w:t> </w:t>
      </w:r>
    </w:p>
    <w:p w14:paraId="3A8D2A47" w14:textId="77777777" w:rsidR="00685856" w:rsidRPr="009C625C" w:rsidRDefault="00685856" w:rsidP="00C13502">
      <w:pPr>
        <w:rPr>
          <w:rFonts w:ascii="Verdana" w:hAnsi="Verdana" w:cs="Verdana"/>
          <w:b/>
          <w:sz w:val="20"/>
          <w:szCs w:val="20"/>
        </w:rPr>
      </w:pPr>
    </w:p>
    <w:p w14:paraId="549BCB2C" w14:textId="77777777" w:rsidR="00377242" w:rsidRPr="00127D6D" w:rsidRDefault="00127D6D" w:rsidP="00010771">
      <w:pPr>
        <w:numPr>
          <w:ilvl w:val="0"/>
          <w:numId w:val="25"/>
        </w:numPr>
        <w:rPr>
          <w:rFonts w:ascii="Verdana" w:hAnsi="Verdana" w:cs="Verdana"/>
          <w:b/>
          <w:bCs/>
          <w:sz w:val="20"/>
          <w:szCs w:val="20"/>
        </w:rPr>
      </w:pPr>
      <w:r>
        <w:rPr>
          <w:rFonts w:ascii="Verdana" w:hAnsi="Verdana" w:cs="Verdana"/>
          <w:sz w:val="20"/>
          <w:szCs w:val="20"/>
        </w:rPr>
        <w:t>Information regarding beginning of year processes</w:t>
      </w:r>
    </w:p>
    <w:p w14:paraId="77CE279B" w14:textId="77777777" w:rsidR="00685856" w:rsidRDefault="00685856" w:rsidP="00E56507">
      <w:pPr>
        <w:rPr>
          <w:rFonts w:ascii="Verdana" w:hAnsi="Verdana" w:cs="Verdana"/>
          <w:sz w:val="20"/>
          <w:szCs w:val="20"/>
        </w:rPr>
      </w:pPr>
    </w:p>
    <w:p w14:paraId="3AD2503B" w14:textId="77777777" w:rsidR="008032E3" w:rsidRDefault="00127D6D" w:rsidP="00127D6D">
      <w:pPr>
        <w:rPr>
          <w:rFonts w:ascii="Verdana" w:hAnsi="Verdana"/>
          <w:sz w:val="20"/>
          <w:szCs w:val="20"/>
        </w:rPr>
      </w:pPr>
      <w:r w:rsidRPr="006F014B">
        <w:rPr>
          <w:rFonts w:ascii="Verdana" w:hAnsi="Verdana"/>
          <w:b/>
          <w:sz w:val="20"/>
          <w:szCs w:val="20"/>
        </w:rPr>
        <w:t>Employees Who Changed Payroll Areas</w:t>
      </w:r>
      <w:r w:rsidRPr="008032E3">
        <w:rPr>
          <w:rFonts w:ascii="Verdana" w:hAnsi="Verdana"/>
          <w:sz w:val="20"/>
          <w:szCs w:val="20"/>
        </w:rPr>
        <w:t xml:space="preserve">  </w:t>
      </w:r>
    </w:p>
    <w:p w14:paraId="315CC911" w14:textId="77777777" w:rsidR="00270CAC" w:rsidRDefault="00FE2D1B" w:rsidP="00127D6D">
      <w:pPr>
        <w:rPr>
          <w:rFonts w:ascii="Verdana" w:hAnsi="Verdana"/>
          <w:b/>
          <w:i/>
          <w:sz w:val="20"/>
          <w:szCs w:val="20"/>
        </w:rPr>
      </w:pPr>
      <w:r>
        <w:rPr>
          <w:rFonts w:ascii="Verdana" w:hAnsi="Verdana"/>
          <w:sz w:val="20"/>
          <w:szCs w:val="20"/>
        </w:rPr>
        <w:t xml:space="preserve">An error message* (PA – PayArea Change – Ck LSC &amp; Quotas) is generated and appears on the Time Evaluation Messages Display report (Y_DC1_32000670).  </w:t>
      </w:r>
      <w:r w:rsidR="008032E3">
        <w:rPr>
          <w:rFonts w:ascii="Verdana" w:hAnsi="Verdana"/>
          <w:sz w:val="20"/>
          <w:szCs w:val="20"/>
        </w:rPr>
        <w:t xml:space="preserve">Time </w:t>
      </w:r>
      <w:r w:rsidR="00CA4C65">
        <w:rPr>
          <w:rFonts w:ascii="Verdana" w:hAnsi="Verdana"/>
          <w:sz w:val="20"/>
          <w:szCs w:val="20"/>
        </w:rPr>
        <w:t>a</w:t>
      </w:r>
      <w:r w:rsidR="008032E3">
        <w:rPr>
          <w:rFonts w:ascii="Verdana" w:hAnsi="Verdana"/>
          <w:sz w:val="20"/>
          <w:szCs w:val="20"/>
        </w:rPr>
        <w:t xml:space="preserve">dvisors must review </w:t>
      </w:r>
      <w:r w:rsidR="008032E3" w:rsidRPr="00127D6D">
        <w:rPr>
          <w:rFonts w:ascii="Verdana" w:hAnsi="Verdana"/>
          <w:b/>
          <w:i/>
          <w:sz w:val="20"/>
          <w:szCs w:val="20"/>
        </w:rPr>
        <w:t>Anticipated Quota</w:t>
      </w:r>
      <w:r w:rsidR="008032E3" w:rsidRPr="008032E3">
        <w:rPr>
          <w:rFonts w:ascii="Verdana" w:hAnsi="Verdana"/>
          <w:sz w:val="20"/>
          <w:szCs w:val="20"/>
        </w:rPr>
        <w:t>,</w:t>
      </w:r>
      <w:r w:rsidR="008032E3" w:rsidRPr="00127D6D">
        <w:rPr>
          <w:rFonts w:ascii="Verdana" w:hAnsi="Verdana"/>
          <w:b/>
          <w:sz w:val="20"/>
          <w:szCs w:val="20"/>
        </w:rPr>
        <w:t xml:space="preserve"> </w:t>
      </w:r>
      <w:r w:rsidR="008032E3" w:rsidRPr="00127D6D">
        <w:rPr>
          <w:rFonts w:ascii="Verdana" w:hAnsi="Verdana"/>
          <w:b/>
          <w:i/>
          <w:sz w:val="20"/>
          <w:szCs w:val="20"/>
        </w:rPr>
        <w:t>Actual Quota</w:t>
      </w:r>
      <w:r w:rsidR="008032E3" w:rsidRPr="008032E3">
        <w:rPr>
          <w:rFonts w:ascii="Verdana" w:hAnsi="Verdana"/>
          <w:sz w:val="20"/>
          <w:szCs w:val="20"/>
        </w:rPr>
        <w:t xml:space="preserve"> and/or</w:t>
      </w:r>
      <w:r w:rsidR="008032E3" w:rsidRPr="00127D6D">
        <w:rPr>
          <w:rFonts w:ascii="Verdana" w:hAnsi="Verdana"/>
          <w:sz w:val="20"/>
          <w:szCs w:val="20"/>
        </w:rPr>
        <w:t xml:space="preserve"> </w:t>
      </w:r>
      <w:r w:rsidR="008032E3" w:rsidRPr="00127D6D">
        <w:rPr>
          <w:rFonts w:ascii="Verdana" w:hAnsi="Verdana"/>
          <w:b/>
          <w:i/>
          <w:sz w:val="20"/>
          <w:szCs w:val="20"/>
        </w:rPr>
        <w:t>Leave Service Credit</w:t>
      </w:r>
      <w:r w:rsidR="008032E3" w:rsidRPr="00127D6D">
        <w:rPr>
          <w:rFonts w:ascii="Verdana" w:hAnsi="Verdana"/>
          <w:sz w:val="20"/>
          <w:szCs w:val="20"/>
        </w:rPr>
        <w:t xml:space="preserve"> </w:t>
      </w:r>
      <w:r w:rsidR="008032E3">
        <w:rPr>
          <w:rFonts w:ascii="Verdana" w:hAnsi="Verdana"/>
          <w:sz w:val="20"/>
          <w:szCs w:val="20"/>
        </w:rPr>
        <w:t>for e</w:t>
      </w:r>
      <w:r w:rsidR="00127D6D" w:rsidRPr="00127D6D">
        <w:rPr>
          <w:rFonts w:ascii="Verdana" w:hAnsi="Verdana"/>
          <w:sz w:val="20"/>
          <w:szCs w:val="20"/>
        </w:rPr>
        <w:t xml:space="preserve">mployees who change payroll areas at any time during the leave calendar year (LCY).  </w:t>
      </w:r>
      <w:r w:rsidR="00270CAC" w:rsidRPr="00127D6D">
        <w:rPr>
          <w:rFonts w:ascii="Verdana" w:hAnsi="Verdana"/>
          <w:sz w:val="20"/>
          <w:szCs w:val="20"/>
        </w:rPr>
        <w:t>For complete instructions</w:t>
      </w:r>
      <w:r>
        <w:rPr>
          <w:rFonts w:ascii="Verdana" w:hAnsi="Verdana"/>
          <w:sz w:val="20"/>
          <w:szCs w:val="20"/>
        </w:rPr>
        <w:t xml:space="preserve"> on the correction process</w:t>
      </w:r>
      <w:r w:rsidR="00270CAC" w:rsidRPr="00127D6D">
        <w:rPr>
          <w:rFonts w:ascii="Verdana" w:hAnsi="Verdana"/>
          <w:sz w:val="20"/>
          <w:szCs w:val="20"/>
        </w:rPr>
        <w:t>, please refer to the attached process worksheet</w:t>
      </w:r>
      <w:r w:rsidR="00270CAC">
        <w:rPr>
          <w:rFonts w:ascii="Verdana" w:hAnsi="Verdana"/>
          <w:sz w:val="20"/>
          <w:szCs w:val="20"/>
        </w:rPr>
        <w:t>.</w:t>
      </w:r>
      <w:r w:rsidR="00270CAC" w:rsidRPr="00127D6D">
        <w:rPr>
          <w:rFonts w:ascii="Verdana" w:hAnsi="Verdana"/>
          <w:sz w:val="20"/>
          <w:szCs w:val="20"/>
        </w:rPr>
        <w:t xml:space="preserve"> </w:t>
      </w:r>
    </w:p>
    <w:p w14:paraId="4F9A5EA7" w14:textId="77777777" w:rsidR="00270CAC" w:rsidRPr="00127D6D" w:rsidRDefault="00270CAC" w:rsidP="00127D6D">
      <w:pPr>
        <w:rPr>
          <w:rFonts w:ascii="Verdana" w:hAnsi="Verdana"/>
          <w:sz w:val="20"/>
          <w:szCs w:val="20"/>
        </w:rPr>
      </w:pPr>
    </w:p>
    <w:p w14:paraId="702DFF76" w14:textId="77777777" w:rsidR="00B248DB" w:rsidRDefault="00487CDD" w:rsidP="00127D6D">
      <w:pPr>
        <w:rPr>
          <w:rFonts w:ascii="Verdana" w:hAnsi="Verdana"/>
          <w:sz w:val="20"/>
          <w:szCs w:val="20"/>
        </w:rPr>
      </w:pPr>
      <w:r>
        <w:rPr>
          <w:rFonts w:ascii="Verdana" w:hAnsi="Verdana"/>
          <w:sz w:val="20"/>
          <w:szCs w:val="20"/>
        </w:rPr>
        <w:t>The LCY 201</w:t>
      </w:r>
      <w:r w:rsidR="00432AFD">
        <w:rPr>
          <w:rFonts w:ascii="Verdana" w:hAnsi="Verdana"/>
          <w:sz w:val="20"/>
          <w:szCs w:val="20"/>
        </w:rPr>
        <w:t>9</w:t>
      </w:r>
      <w:r w:rsidR="00570952">
        <w:rPr>
          <w:rFonts w:ascii="Verdana" w:hAnsi="Verdana"/>
          <w:sz w:val="20"/>
          <w:szCs w:val="20"/>
        </w:rPr>
        <w:t xml:space="preserve"> </w:t>
      </w:r>
      <w:r w:rsidR="001D07A4">
        <w:rPr>
          <w:rFonts w:ascii="Verdana" w:hAnsi="Verdana"/>
          <w:sz w:val="20"/>
          <w:szCs w:val="20"/>
        </w:rPr>
        <w:t>is</w:t>
      </w:r>
      <w:r w:rsidR="00B248DB">
        <w:rPr>
          <w:rFonts w:ascii="Verdana" w:hAnsi="Verdana"/>
          <w:sz w:val="20"/>
          <w:szCs w:val="20"/>
        </w:rPr>
        <w:t>:</w:t>
      </w:r>
    </w:p>
    <w:p w14:paraId="2FAE470E" w14:textId="77777777" w:rsidR="001B3162" w:rsidRDefault="001B3162" w:rsidP="00127D6D">
      <w:pPr>
        <w:rPr>
          <w:rFonts w:ascii="Verdana" w:hAnsi="Verdana"/>
          <w:sz w:val="20"/>
          <w:szCs w:val="20"/>
        </w:rPr>
      </w:pPr>
    </w:p>
    <w:p w14:paraId="4BE8C139" w14:textId="77777777" w:rsidR="001B3162" w:rsidRPr="00543ADD" w:rsidRDefault="001B3162" w:rsidP="001B3162">
      <w:pPr>
        <w:numPr>
          <w:ilvl w:val="0"/>
          <w:numId w:val="39"/>
        </w:numPr>
        <w:rPr>
          <w:rFonts w:ascii="Verdana" w:hAnsi="Verdana"/>
          <w:sz w:val="20"/>
          <w:szCs w:val="20"/>
        </w:rPr>
      </w:pPr>
      <w:r>
        <w:rPr>
          <w:rFonts w:ascii="Verdana" w:hAnsi="Verdana"/>
          <w:sz w:val="20"/>
          <w:szCs w:val="20"/>
        </w:rPr>
        <w:t xml:space="preserve">Shortened for employee transfers from </w:t>
      </w:r>
      <w:r w:rsidRPr="00543ADD">
        <w:rPr>
          <w:rFonts w:ascii="Verdana" w:hAnsi="Verdana"/>
          <w:sz w:val="20"/>
          <w:szCs w:val="20"/>
        </w:rPr>
        <w:t>Z2/T2 to Z3/T3, Z1 to Z3/T3, Z1 to Z2/T2</w:t>
      </w:r>
    </w:p>
    <w:p w14:paraId="3B497914" w14:textId="77777777" w:rsidR="001B3162" w:rsidRPr="00543ADD" w:rsidRDefault="001B3162" w:rsidP="001B3162">
      <w:pPr>
        <w:numPr>
          <w:ilvl w:val="0"/>
          <w:numId w:val="39"/>
        </w:numPr>
        <w:rPr>
          <w:rFonts w:ascii="Verdana" w:hAnsi="Verdana"/>
          <w:sz w:val="20"/>
          <w:szCs w:val="20"/>
        </w:rPr>
      </w:pPr>
      <w:r w:rsidRPr="00543ADD">
        <w:rPr>
          <w:rFonts w:ascii="Verdana" w:hAnsi="Verdana"/>
          <w:sz w:val="20"/>
          <w:szCs w:val="20"/>
        </w:rPr>
        <w:t>Extended for employee transfers from Z3/T3 to Z2/T2, Z3/T3 to Z1, Z2/T2 to Z1</w:t>
      </w:r>
    </w:p>
    <w:p w14:paraId="0CB6D826" w14:textId="77777777" w:rsidR="0065792E" w:rsidRDefault="0065792E" w:rsidP="00127D6D">
      <w:pPr>
        <w:rPr>
          <w:rFonts w:ascii="Verdana" w:hAnsi="Verdana"/>
          <w:sz w:val="20"/>
          <w:szCs w:val="20"/>
        </w:rPr>
      </w:pPr>
    </w:p>
    <w:p w14:paraId="5D8EE226" w14:textId="77777777" w:rsidR="002D5D68" w:rsidRDefault="0062230F" w:rsidP="00127D6D">
      <w:pPr>
        <w:rPr>
          <w:rFonts w:ascii="Verdana" w:hAnsi="Verdana"/>
          <w:sz w:val="20"/>
          <w:szCs w:val="20"/>
          <w:highlight w:val="yellow"/>
        </w:rPr>
      </w:pPr>
      <w:r w:rsidRPr="00F56A6D">
        <w:rPr>
          <w:rFonts w:ascii="Verdana" w:hAnsi="Verdana"/>
          <w:b/>
          <w:i/>
          <w:sz w:val="20"/>
          <w:szCs w:val="20"/>
        </w:rPr>
        <w:t xml:space="preserve">*Please note that this message is generated upon transfer and </w:t>
      </w:r>
      <w:r w:rsidR="00F60725">
        <w:rPr>
          <w:rFonts w:ascii="Verdana" w:hAnsi="Verdana"/>
          <w:b/>
          <w:i/>
          <w:sz w:val="20"/>
          <w:szCs w:val="20"/>
        </w:rPr>
        <w:t xml:space="preserve">should be reviewed/corrected by the gaining organization when the employee transfers payroll areas. </w:t>
      </w:r>
    </w:p>
    <w:p w14:paraId="4D86BC6C" w14:textId="77777777" w:rsidR="00FE2D1B" w:rsidRDefault="00FE2D1B" w:rsidP="00127D6D">
      <w:pPr>
        <w:rPr>
          <w:rFonts w:ascii="Verdana" w:hAnsi="Verdana"/>
          <w:b/>
          <w:sz w:val="20"/>
          <w:szCs w:val="20"/>
        </w:rPr>
      </w:pPr>
    </w:p>
    <w:p w14:paraId="44F7554C" w14:textId="77777777" w:rsidR="008032E3" w:rsidRPr="008032E3" w:rsidRDefault="00127D6D" w:rsidP="00127D6D">
      <w:pPr>
        <w:rPr>
          <w:rFonts w:ascii="Verdana" w:hAnsi="Verdana"/>
          <w:b/>
          <w:sz w:val="20"/>
          <w:szCs w:val="20"/>
        </w:rPr>
      </w:pPr>
      <w:r w:rsidRPr="008032E3">
        <w:rPr>
          <w:rFonts w:ascii="Verdana" w:hAnsi="Verdana"/>
          <w:b/>
          <w:sz w:val="20"/>
          <w:szCs w:val="20"/>
        </w:rPr>
        <w:t>Quota End Dates H</w:t>
      </w:r>
      <w:r w:rsidR="00323738">
        <w:rPr>
          <w:rFonts w:ascii="Verdana" w:hAnsi="Verdana"/>
          <w:b/>
          <w:sz w:val="20"/>
          <w:szCs w:val="20"/>
        </w:rPr>
        <w:t xml:space="preserve">ave Been Corrected </w:t>
      </w:r>
      <w:r w:rsidR="00CA4C65">
        <w:rPr>
          <w:rFonts w:ascii="Verdana" w:hAnsi="Verdana"/>
          <w:b/>
          <w:sz w:val="20"/>
          <w:szCs w:val="20"/>
        </w:rPr>
        <w:t>f</w:t>
      </w:r>
      <w:r w:rsidRPr="008032E3">
        <w:rPr>
          <w:rFonts w:ascii="Verdana" w:hAnsi="Verdana"/>
          <w:b/>
          <w:sz w:val="20"/>
          <w:szCs w:val="20"/>
        </w:rPr>
        <w:t xml:space="preserve">or </w:t>
      </w:r>
      <w:r w:rsidR="008032E3">
        <w:rPr>
          <w:rFonts w:ascii="Verdana" w:hAnsi="Verdana"/>
          <w:b/>
          <w:sz w:val="20"/>
          <w:szCs w:val="20"/>
        </w:rPr>
        <w:t>Employees</w:t>
      </w:r>
      <w:r w:rsidRPr="008032E3">
        <w:rPr>
          <w:rFonts w:ascii="Verdana" w:hAnsi="Verdana"/>
          <w:b/>
          <w:sz w:val="20"/>
          <w:szCs w:val="20"/>
        </w:rPr>
        <w:t xml:space="preserve"> Who Changed Payroll Areas </w:t>
      </w:r>
      <w:r w:rsidR="00FE2D1B">
        <w:rPr>
          <w:rFonts w:ascii="Verdana" w:hAnsi="Verdana"/>
          <w:b/>
          <w:sz w:val="20"/>
          <w:szCs w:val="20"/>
        </w:rPr>
        <w:t>during the</w:t>
      </w:r>
      <w:r w:rsidRPr="008032E3">
        <w:rPr>
          <w:rFonts w:ascii="Verdana" w:hAnsi="Verdana"/>
          <w:b/>
          <w:sz w:val="20"/>
          <w:szCs w:val="20"/>
        </w:rPr>
        <w:t xml:space="preserve"> 201</w:t>
      </w:r>
      <w:r w:rsidR="0001262B">
        <w:rPr>
          <w:rFonts w:ascii="Verdana" w:hAnsi="Verdana"/>
          <w:b/>
          <w:sz w:val="20"/>
          <w:szCs w:val="20"/>
        </w:rPr>
        <w:t>8</w:t>
      </w:r>
      <w:r w:rsidR="00FE2D1B">
        <w:rPr>
          <w:rFonts w:ascii="Verdana" w:hAnsi="Verdana"/>
          <w:b/>
          <w:sz w:val="20"/>
          <w:szCs w:val="20"/>
        </w:rPr>
        <w:t xml:space="preserve"> LCY</w:t>
      </w:r>
    </w:p>
    <w:p w14:paraId="5F902B2F" w14:textId="77777777" w:rsidR="00127D6D" w:rsidRDefault="00825106" w:rsidP="00127D6D">
      <w:pPr>
        <w:rPr>
          <w:rFonts w:ascii="Verdana" w:hAnsi="Verdana"/>
          <w:color w:val="000000"/>
          <w:sz w:val="20"/>
          <w:szCs w:val="20"/>
          <w:u w:val="single"/>
        </w:rPr>
      </w:pPr>
      <w:r>
        <w:rPr>
          <w:rFonts w:ascii="Verdana" w:hAnsi="Verdana"/>
          <w:sz w:val="20"/>
          <w:szCs w:val="20"/>
        </w:rPr>
        <w:t>Most e</w:t>
      </w:r>
      <w:r w:rsidR="00127D6D" w:rsidRPr="00127D6D">
        <w:rPr>
          <w:rFonts w:ascii="Verdana" w:hAnsi="Verdana"/>
          <w:sz w:val="20"/>
          <w:szCs w:val="20"/>
        </w:rPr>
        <w:t xml:space="preserve">mployees who changed payroll areas </w:t>
      </w:r>
      <w:r w:rsidR="00476353">
        <w:rPr>
          <w:rFonts w:ascii="Verdana" w:hAnsi="Verdana"/>
          <w:sz w:val="20"/>
          <w:szCs w:val="20"/>
        </w:rPr>
        <w:t>before the end of</w:t>
      </w:r>
      <w:r w:rsidR="00127D6D" w:rsidRPr="00127D6D">
        <w:rPr>
          <w:rFonts w:ascii="Verdana" w:hAnsi="Verdana"/>
          <w:sz w:val="20"/>
          <w:szCs w:val="20"/>
        </w:rPr>
        <w:t xml:space="preserve"> the </w:t>
      </w:r>
      <w:r w:rsidR="00DE4057">
        <w:rPr>
          <w:rFonts w:ascii="Verdana" w:hAnsi="Verdana"/>
          <w:sz w:val="20"/>
          <w:szCs w:val="20"/>
        </w:rPr>
        <w:t>201</w:t>
      </w:r>
      <w:r w:rsidR="0001262B">
        <w:rPr>
          <w:rFonts w:ascii="Verdana" w:hAnsi="Verdana"/>
          <w:sz w:val="20"/>
          <w:szCs w:val="20"/>
        </w:rPr>
        <w:t>8</w:t>
      </w:r>
      <w:r w:rsidR="00EA5505">
        <w:rPr>
          <w:rFonts w:ascii="Verdana" w:hAnsi="Verdana"/>
          <w:sz w:val="20"/>
          <w:szCs w:val="20"/>
        </w:rPr>
        <w:t xml:space="preserve"> </w:t>
      </w:r>
      <w:r w:rsidR="00127D6D" w:rsidRPr="00127D6D">
        <w:rPr>
          <w:rFonts w:ascii="Verdana" w:hAnsi="Verdana"/>
          <w:sz w:val="20"/>
          <w:szCs w:val="20"/>
        </w:rPr>
        <w:t>LCY were identified and the quota end da</w:t>
      </w:r>
      <w:r w:rsidR="00B04147">
        <w:rPr>
          <w:rFonts w:ascii="Verdana" w:hAnsi="Verdana"/>
          <w:sz w:val="20"/>
          <w:szCs w:val="20"/>
        </w:rPr>
        <w:t>tes for personal</w:t>
      </w:r>
      <w:r w:rsidR="001846F2">
        <w:rPr>
          <w:rFonts w:ascii="Verdana" w:hAnsi="Verdana"/>
          <w:sz w:val="20"/>
          <w:szCs w:val="20"/>
        </w:rPr>
        <w:t xml:space="preserve"> and</w:t>
      </w:r>
      <w:r w:rsidR="00B04147">
        <w:rPr>
          <w:rFonts w:ascii="Verdana" w:hAnsi="Verdana"/>
          <w:sz w:val="20"/>
          <w:szCs w:val="20"/>
        </w:rPr>
        <w:t xml:space="preserve"> military q</w:t>
      </w:r>
      <w:r w:rsidR="00127D6D" w:rsidRPr="00127D6D">
        <w:rPr>
          <w:rFonts w:ascii="Verdana" w:hAnsi="Verdana"/>
          <w:sz w:val="20"/>
          <w:szCs w:val="20"/>
        </w:rPr>
        <w:t>uota</w:t>
      </w:r>
      <w:r w:rsidR="001846F2">
        <w:rPr>
          <w:rFonts w:ascii="Verdana" w:hAnsi="Verdana"/>
          <w:sz w:val="20"/>
          <w:szCs w:val="20"/>
        </w:rPr>
        <w:t>s</w:t>
      </w:r>
      <w:r w:rsidR="00127D6D" w:rsidRPr="00127D6D">
        <w:rPr>
          <w:rFonts w:ascii="Verdana" w:hAnsi="Verdana"/>
          <w:sz w:val="20"/>
          <w:szCs w:val="20"/>
        </w:rPr>
        <w:t xml:space="preserve"> were corrected.  If the quota end dates for the 201</w:t>
      </w:r>
      <w:r w:rsidR="0001262B">
        <w:rPr>
          <w:rFonts w:ascii="Verdana" w:hAnsi="Verdana"/>
          <w:sz w:val="20"/>
          <w:szCs w:val="20"/>
        </w:rPr>
        <w:t>8</w:t>
      </w:r>
      <w:r w:rsidR="00127D6D" w:rsidRPr="00127D6D">
        <w:rPr>
          <w:rFonts w:ascii="Verdana" w:hAnsi="Verdana"/>
          <w:sz w:val="20"/>
          <w:szCs w:val="20"/>
        </w:rPr>
        <w:t xml:space="preserve"> LCY appear to be incorrect, or the quota end dates appear to be correct but a personal</w:t>
      </w:r>
      <w:r w:rsidR="001846F2">
        <w:rPr>
          <w:rFonts w:ascii="Verdana" w:hAnsi="Verdana"/>
          <w:sz w:val="20"/>
          <w:szCs w:val="20"/>
        </w:rPr>
        <w:t xml:space="preserve"> </w:t>
      </w:r>
      <w:r w:rsidR="00F9528B">
        <w:rPr>
          <w:rFonts w:ascii="Verdana" w:hAnsi="Verdana"/>
          <w:sz w:val="20"/>
          <w:szCs w:val="20"/>
        </w:rPr>
        <w:t xml:space="preserve">(for employees who still earn personal) </w:t>
      </w:r>
      <w:r w:rsidR="001846F2">
        <w:rPr>
          <w:rFonts w:ascii="Verdana" w:hAnsi="Verdana"/>
          <w:sz w:val="20"/>
          <w:szCs w:val="20"/>
        </w:rPr>
        <w:t xml:space="preserve">or </w:t>
      </w:r>
      <w:r w:rsidR="00127D6D" w:rsidRPr="00127D6D">
        <w:rPr>
          <w:rFonts w:ascii="Verdana" w:hAnsi="Verdana"/>
          <w:sz w:val="20"/>
          <w:szCs w:val="20"/>
        </w:rPr>
        <w:t xml:space="preserve">military absence cannot be entered, </w:t>
      </w:r>
      <w:r w:rsidR="00957ED8" w:rsidRPr="009C1B31">
        <w:rPr>
          <w:rFonts w:ascii="Verdana" w:hAnsi="Verdana" w:cs="Verdana"/>
          <w:sz w:val="20"/>
          <w:szCs w:val="20"/>
        </w:rPr>
        <w:t xml:space="preserve">an </w:t>
      </w:r>
      <w:hyperlink r:id="rId8" w:history="1">
        <w:r w:rsidR="00957ED8" w:rsidRPr="00262C4D">
          <w:rPr>
            <w:rFonts w:ascii="Verdana" w:hAnsi="Verdana"/>
            <w:b/>
            <w:color w:val="002569"/>
            <w:sz w:val="20"/>
            <w:szCs w:val="20"/>
            <w:u w:val="single"/>
          </w:rPr>
          <w:t>HR help desk ticket</w:t>
        </w:r>
      </w:hyperlink>
      <w:r w:rsidR="00957ED8">
        <w:t xml:space="preserve"> </w:t>
      </w:r>
      <w:r w:rsidR="00127D6D" w:rsidRPr="00127D6D">
        <w:rPr>
          <w:rFonts w:ascii="Verdana" w:hAnsi="Verdana"/>
          <w:sz w:val="20"/>
          <w:szCs w:val="20"/>
        </w:rPr>
        <w:t>should be submitted.</w:t>
      </w:r>
      <w:r>
        <w:rPr>
          <w:rFonts w:ascii="Verdana" w:hAnsi="Verdana"/>
          <w:sz w:val="20"/>
          <w:szCs w:val="20"/>
        </w:rPr>
        <w:t xml:space="preserve">  </w:t>
      </w:r>
    </w:p>
    <w:p w14:paraId="38D59D77" w14:textId="77777777" w:rsidR="00FE2D1B" w:rsidRDefault="00FE2D1B" w:rsidP="00127D6D">
      <w:pPr>
        <w:rPr>
          <w:rFonts w:ascii="Verdana" w:hAnsi="Verdana"/>
          <w:b/>
          <w:color w:val="000000"/>
          <w:sz w:val="20"/>
          <w:szCs w:val="20"/>
        </w:rPr>
      </w:pPr>
    </w:p>
    <w:p w14:paraId="7606AD94" w14:textId="77777777" w:rsidR="008032E3" w:rsidRPr="008032E3" w:rsidRDefault="00127D6D" w:rsidP="00127D6D">
      <w:pPr>
        <w:rPr>
          <w:rFonts w:ascii="Verdana" w:hAnsi="Verdana"/>
          <w:color w:val="000000"/>
          <w:sz w:val="20"/>
          <w:szCs w:val="20"/>
        </w:rPr>
      </w:pPr>
      <w:r w:rsidRPr="008032E3">
        <w:rPr>
          <w:rFonts w:ascii="Verdana" w:hAnsi="Verdana"/>
          <w:b/>
          <w:color w:val="000000"/>
          <w:sz w:val="20"/>
          <w:szCs w:val="20"/>
        </w:rPr>
        <w:t>Payroll Area Change on the First Day of the Previous Payroll Area’s LCY</w:t>
      </w:r>
    </w:p>
    <w:p w14:paraId="793DEE50" w14:textId="77777777" w:rsidR="00F70FDC" w:rsidRDefault="00127D6D" w:rsidP="00127D6D">
      <w:pPr>
        <w:rPr>
          <w:rFonts w:ascii="Verdana" w:hAnsi="Verdana"/>
          <w:color w:val="000000"/>
          <w:sz w:val="20"/>
          <w:szCs w:val="20"/>
        </w:rPr>
      </w:pPr>
      <w:r w:rsidRPr="00127D6D">
        <w:rPr>
          <w:rFonts w:ascii="Verdana" w:hAnsi="Verdana"/>
          <w:color w:val="000000"/>
          <w:sz w:val="20"/>
          <w:szCs w:val="20"/>
        </w:rPr>
        <w:t>New quota entitlements (antic</w:t>
      </w:r>
      <w:r w:rsidR="00DE4057">
        <w:rPr>
          <w:rFonts w:ascii="Verdana" w:hAnsi="Verdana"/>
          <w:color w:val="000000"/>
          <w:sz w:val="20"/>
          <w:szCs w:val="20"/>
        </w:rPr>
        <w:t xml:space="preserve">ipated quotas, military quotas </w:t>
      </w:r>
      <w:r w:rsidRPr="00127D6D">
        <w:rPr>
          <w:rFonts w:ascii="Verdana" w:hAnsi="Verdana"/>
          <w:color w:val="000000"/>
          <w:sz w:val="20"/>
          <w:szCs w:val="20"/>
        </w:rPr>
        <w:t>and extension quotas) do not automatically generate for employees that changed payroll areas on the first day of the previous payroll area’s LCY, if the new payroll area’s LC</w:t>
      </w:r>
      <w:r w:rsidR="00F70FDC">
        <w:rPr>
          <w:rFonts w:ascii="Verdana" w:hAnsi="Verdana"/>
          <w:color w:val="000000"/>
          <w:sz w:val="20"/>
          <w:szCs w:val="20"/>
        </w:rPr>
        <w:t xml:space="preserve">Y had already begun. </w:t>
      </w:r>
    </w:p>
    <w:p w14:paraId="57EC7476" w14:textId="77777777" w:rsidR="00F70FDC" w:rsidRDefault="00F70FDC" w:rsidP="00127D6D">
      <w:pPr>
        <w:rPr>
          <w:rFonts w:ascii="Verdana" w:hAnsi="Verdana"/>
          <w:color w:val="000000"/>
          <w:sz w:val="20"/>
          <w:szCs w:val="20"/>
        </w:rPr>
      </w:pPr>
    </w:p>
    <w:p w14:paraId="253CC762" w14:textId="77777777" w:rsidR="008C5161" w:rsidRDefault="008C5161" w:rsidP="00127D6D">
      <w:pPr>
        <w:rPr>
          <w:rFonts w:ascii="Verdana" w:hAnsi="Verdana"/>
          <w:color w:val="000000"/>
          <w:sz w:val="20"/>
          <w:szCs w:val="20"/>
        </w:rPr>
      </w:pPr>
      <w:r>
        <w:rPr>
          <w:rFonts w:ascii="Verdana" w:hAnsi="Verdana"/>
          <w:color w:val="000000"/>
          <w:sz w:val="20"/>
          <w:szCs w:val="20"/>
        </w:rPr>
        <w:t xml:space="preserve">As a courtesy, </w:t>
      </w:r>
      <w:r w:rsidR="005E7F45">
        <w:rPr>
          <w:rFonts w:ascii="Verdana" w:hAnsi="Verdana"/>
          <w:color w:val="000000"/>
          <w:sz w:val="20"/>
          <w:szCs w:val="20"/>
        </w:rPr>
        <w:t xml:space="preserve">the HR Service Center’s </w:t>
      </w:r>
      <w:r w:rsidR="00D7716A">
        <w:rPr>
          <w:rFonts w:ascii="Verdana" w:hAnsi="Verdana"/>
          <w:color w:val="000000"/>
          <w:sz w:val="20"/>
          <w:szCs w:val="20"/>
        </w:rPr>
        <w:t>time services team</w:t>
      </w:r>
      <w:r>
        <w:rPr>
          <w:rFonts w:ascii="Verdana" w:hAnsi="Verdana"/>
          <w:color w:val="000000"/>
          <w:sz w:val="20"/>
          <w:szCs w:val="20"/>
        </w:rPr>
        <w:t xml:space="preserve"> </w:t>
      </w:r>
      <w:r w:rsidR="00F9528B">
        <w:rPr>
          <w:rFonts w:ascii="Verdana" w:hAnsi="Verdana"/>
          <w:color w:val="000000"/>
          <w:sz w:val="20"/>
          <w:szCs w:val="20"/>
        </w:rPr>
        <w:t xml:space="preserve">ran </w:t>
      </w:r>
      <w:r>
        <w:rPr>
          <w:rFonts w:ascii="Verdana" w:hAnsi="Verdana"/>
          <w:color w:val="000000"/>
          <w:sz w:val="20"/>
          <w:szCs w:val="20"/>
        </w:rPr>
        <w:t>a report to identify employees who me</w:t>
      </w:r>
      <w:r w:rsidR="009021A4">
        <w:rPr>
          <w:rFonts w:ascii="Verdana" w:hAnsi="Verdana"/>
          <w:color w:val="000000"/>
          <w:sz w:val="20"/>
          <w:szCs w:val="20"/>
        </w:rPr>
        <w:t xml:space="preserve">t this </w:t>
      </w:r>
      <w:r w:rsidR="0001262B">
        <w:rPr>
          <w:rFonts w:ascii="Verdana" w:hAnsi="Verdana"/>
          <w:color w:val="000000"/>
          <w:sz w:val="20"/>
          <w:szCs w:val="20"/>
        </w:rPr>
        <w:t>criterion and</w:t>
      </w:r>
      <w:r w:rsidR="009021A4">
        <w:rPr>
          <w:rFonts w:ascii="Verdana" w:hAnsi="Verdana"/>
          <w:color w:val="000000"/>
          <w:sz w:val="20"/>
          <w:szCs w:val="20"/>
        </w:rPr>
        <w:t xml:space="preserve"> process</w:t>
      </w:r>
      <w:r w:rsidR="00F9528B">
        <w:rPr>
          <w:rFonts w:ascii="Verdana" w:hAnsi="Verdana"/>
          <w:color w:val="000000"/>
          <w:sz w:val="20"/>
          <w:szCs w:val="20"/>
        </w:rPr>
        <w:t>ed</w:t>
      </w:r>
      <w:r>
        <w:rPr>
          <w:rFonts w:ascii="Verdana" w:hAnsi="Verdana"/>
          <w:color w:val="000000"/>
          <w:sz w:val="20"/>
          <w:szCs w:val="20"/>
        </w:rPr>
        <w:t xml:space="preserve"> necessary corrections.  </w:t>
      </w:r>
      <w:r w:rsidR="00957ED8">
        <w:rPr>
          <w:rFonts w:ascii="Verdana" w:hAnsi="Verdana"/>
          <w:color w:val="000000"/>
          <w:sz w:val="20"/>
          <w:szCs w:val="20"/>
        </w:rPr>
        <w:t>A</w:t>
      </w:r>
      <w:r w:rsidR="005F7D2A">
        <w:rPr>
          <w:rFonts w:ascii="Verdana" w:hAnsi="Verdana"/>
          <w:color w:val="000000"/>
          <w:sz w:val="20"/>
          <w:szCs w:val="20"/>
        </w:rPr>
        <w:t xml:space="preserve"> </w:t>
      </w:r>
      <w:r w:rsidR="00957ED8">
        <w:rPr>
          <w:rFonts w:ascii="Verdana" w:hAnsi="Verdana"/>
          <w:color w:val="000000"/>
          <w:sz w:val="20"/>
          <w:szCs w:val="20"/>
        </w:rPr>
        <w:t>h</w:t>
      </w:r>
      <w:r w:rsidR="005F7D2A">
        <w:rPr>
          <w:rFonts w:ascii="Verdana" w:hAnsi="Verdana"/>
          <w:color w:val="000000"/>
          <w:sz w:val="20"/>
          <w:szCs w:val="20"/>
        </w:rPr>
        <w:t xml:space="preserve">elp desk ticket </w:t>
      </w:r>
      <w:r w:rsidR="009021A4">
        <w:rPr>
          <w:rFonts w:ascii="Verdana" w:hAnsi="Verdana"/>
          <w:color w:val="000000"/>
          <w:sz w:val="20"/>
          <w:szCs w:val="20"/>
        </w:rPr>
        <w:t>w</w:t>
      </w:r>
      <w:r w:rsidR="00F9528B">
        <w:rPr>
          <w:rFonts w:ascii="Verdana" w:hAnsi="Verdana"/>
          <w:color w:val="000000"/>
          <w:sz w:val="20"/>
          <w:szCs w:val="20"/>
        </w:rPr>
        <w:t>as</w:t>
      </w:r>
      <w:r w:rsidR="009021A4">
        <w:rPr>
          <w:rFonts w:ascii="Verdana" w:hAnsi="Verdana"/>
          <w:color w:val="000000"/>
          <w:sz w:val="20"/>
          <w:szCs w:val="20"/>
        </w:rPr>
        <w:t xml:space="preserve"> </w:t>
      </w:r>
      <w:r w:rsidR="005F7D2A">
        <w:rPr>
          <w:rFonts w:ascii="Verdana" w:hAnsi="Verdana"/>
          <w:color w:val="000000"/>
          <w:sz w:val="20"/>
          <w:szCs w:val="20"/>
        </w:rPr>
        <w:t xml:space="preserve">created to document the corrections and to notify agency </w:t>
      </w:r>
      <w:r w:rsidR="00CA4C65">
        <w:rPr>
          <w:rFonts w:ascii="Verdana" w:hAnsi="Verdana"/>
          <w:color w:val="000000"/>
          <w:sz w:val="20"/>
          <w:szCs w:val="20"/>
        </w:rPr>
        <w:t>time a</w:t>
      </w:r>
      <w:r w:rsidR="005F7D2A">
        <w:rPr>
          <w:rFonts w:ascii="Verdana" w:hAnsi="Verdana"/>
          <w:color w:val="000000"/>
          <w:sz w:val="20"/>
          <w:szCs w:val="20"/>
        </w:rPr>
        <w:t xml:space="preserve">dvisors of the affected employees.  </w:t>
      </w:r>
      <w:r>
        <w:rPr>
          <w:rFonts w:ascii="Verdana" w:hAnsi="Verdana"/>
          <w:color w:val="000000"/>
          <w:sz w:val="20"/>
          <w:szCs w:val="20"/>
        </w:rPr>
        <w:t xml:space="preserve">If additional employees are identified, </w:t>
      </w:r>
      <w:r w:rsidR="00CA4C65">
        <w:rPr>
          <w:rFonts w:ascii="Verdana" w:hAnsi="Verdana"/>
          <w:color w:val="000000"/>
          <w:sz w:val="20"/>
          <w:szCs w:val="20"/>
        </w:rPr>
        <w:t>t</w:t>
      </w:r>
      <w:r>
        <w:rPr>
          <w:rFonts w:ascii="Verdana" w:hAnsi="Verdana"/>
          <w:color w:val="000000"/>
          <w:sz w:val="20"/>
          <w:szCs w:val="20"/>
        </w:rPr>
        <w:t xml:space="preserve">ime </w:t>
      </w:r>
      <w:r w:rsidR="00CA4C65">
        <w:rPr>
          <w:rFonts w:ascii="Verdana" w:hAnsi="Verdana"/>
          <w:color w:val="000000"/>
          <w:sz w:val="20"/>
          <w:szCs w:val="20"/>
        </w:rPr>
        <w:t>a</w:t>
      </w:r>
      <w:r>
        <w:rPr>
          <w:rFonts w:ascii="Verdana" w:hAnsi="Verdana"/>
          <w:color w:val="000000"/>
          <w:sz w:val="20"/>
          <w:szCs w:val="20"/>
        </w:rPr>
        <w:t xml:space="preserve">dvisors can follow the manual process described below, or submit </w:t>
      </w:r>
      <w:r w:rsidR="00957ED8" w:rsidRPr="009C1B31">
        <w:rPr>
          <w:rFonts w:ascii="Verdana" w:hAnsi="Verdana" w:cs="Verdana"/>
          <w:sz w:val="20"/>
          <w:szCs w:val="20"/>
        </w:rPr>
        <w:t xml:space="preserve">an </w:t>
      </w:r>
      <w:hyperlink r:id="rId9" w:history="1">
        <w:r w:rsidR="00957ED8" w:rsidRPr="00262C4D">
          <w:rPr>
            <w:rFonts w:ascii="Verdana" w:hAnsi="Verdana"/>
            <w:b/>
            <w:color w:val="002569"/>
            <w:sz w:val="20"/>
            <w:szCs w:val="20"/>
            <w:u w:val="single"/>
          </w:rPr>
          <w:t>HR help desk ticket</w:t>
        </w:r>
      </w:hyperlink>
      <w:r w:rsidR="00957ED8">
        <w:t xml:space="preserve"> </w:t>
      </w:r>
      <w:r>
        <w:rPr>
          <w:rFonts w:ascii="Verdana" w:hAnsi="Verdana"/>
          <w:color w:val="000000"/>
          <w:sz w:val="20"/>
          <w:szCs w:val="20"/>
        </w:rPr>
        <w:t>in the time category.</w:t>
      </w:r>
    </w:p>
    <w:p w14:paraId="27B9BF63" w14:textId="77777777" w:rsidR="008C5161" w:rsidRDefault="008C5161" w:rsidP="00F56A6D">
      <w:pPr>
        <w:ind w:left="720"/>
        <w:rPr>
          <w:rFonts w:ascii="Verdana" w:hAnsi="Verdana"/>
          <w:color w:val="000000"/>
          <w:sz w:val="20"/>
          <w:szCs w:val="20"/>
        </w:rPr>
      </w:pPr>
    </w:p>
    <w:p w14:paraId="1BF00911" w14:textId="77777777" w:rsidR="00127D6D" w:rsidRDefault="008C5161" w:rsidP="00F56A6D">
      <w:pPr>
        <w:ind w:left="720"/>
        <w:rPr>
          <w:rFonts w:ascii="Verdana" w:hAnsi="Verdana"/>
          <w:color w:val="000000"/>
          <w:sz w:val="20"/>
          <w:szCs w:val="20"/>
        </w:rPr>
      </w:pPr>
      <w:r w:rsidRPr="008032E3">
        <w:rPr>
          <w:rFonts w:ascii="Verdana" w:hAnsi="Verdana"/>
          <w:b/>
          <w:color w:val="000000"/>
          <w:sz w:val="20"/>
          <w:szCs w:val="20"/>
        </w:rPr>
        <w:t>Manual Process</w:t>
      </w:r>
      <w:r w:rsidR="008032E3" w:rsidRPr="008032E3">
        <w:rPr>
          <w:rFonts w:ascii="Verdana" w:hAnsi="Verdana"/>
          <w:b/>
          <w:color w:val="000000"/>
          <w:sz w:val="20"/>
          <w:szCs w:val="20"/>
        </w:rPr>
        <w:t>:</w:t>
      </w:r>
      <w:r w:rsidR="00C57147">
        <w:rPr>
          <w:rFonts w:ascii="Verdana" w:hAnsi="Verdana"/>
          <w:b/>
          <w:color w:val="000000"/>
          <w:sz w:val="20"/>
          <w:szCs w:val="20"/>
        </w:rPr>
        <w:t xml:space="preserve">  </w:t>
      </w:r>
      <w:r w:rsidR="00C57147">
        <w:rPr>
          <w:rFonts w:ascii="Verdana" w:hAnsi="Verdana"/>
          <w:color w:val="000000"/>
          <w:sz w:val="20"/>
          <w:szCs w:val="20"/>
        </w:rPr>
        <w:t xml:space="preserve">Review the employee’s quotas. </w:t>
      </w:r>
      <w:r w:rsidR="00B04147">
        <w:rPr>
          <w:rFonts w:ascii="Verdana" w:hAnsi="Verdana"/>
          <w:color w:val="000000"/>
          <w:sz w:val="20"/>
          <w:szCs w:val="20"/>
        </w:rPr>
        <w:t xml:space="preserve"> If the current year’s anticipated, military</w:t>
      </w:r>
      <w:r w:rsidR="00C57147">
        <w:rPr>
          <w:rFonts w:ascii="Verdana" w:hAnsi="Verdana"/>
          <w:color w:val="000000"/>
          <w:sz w:val="20"/>
          <w:szCs w:val="20"/>
        </w:rPr>
        <w:t xml:space="preserve"> and/or extension quotas generated with incorrect end dates, delete the </w:t>
      </w:r>
      <w:r w:rsidR="00B04147">
        <w:rPr>
          <w:rFonts w:ascii="Verdana" w:hAnsi="Verdana"/>
          <w:color w:val="000000"/>
          <w:sz w:val="20"/>
          <w:szCs w:val="20"/>
        </w:rPr>
        <w:t>q</w:t>
      </w:r>
      <w:r w:rsidR="00C57147">
        <w:rPr>
          <w:rFonts w:ascii="Verdana" w:hAnsi="Verdana"/>
          <w:color w:val="000000"/>
          <w:sz w:val="20"/>
          <w:szCs w:val="20"/>
        </w:rPr>
        <w:t xml:space="preserve">uota(s). </w:t>
      </w:r>
      <w:r w:rsidR="00CA4C65">
        <w:rPr>
          <w:rFonts w:ascii="Verdana" w:hAnsi="Verdana"/>
          <w:color w:val="000000"/>
          <w:sz w:val="20"/>
          <w:szCs w:val="20"/>
        </w:rPr>
        <w:t>C</w:t>
      </w:r>
      <w:r w:rsidR="00127D6D" w:rsidRPr="00127D6D">
        <w:rPr>
          <w:rFonts w:ascii="Verdana" w:hAnsi="Verdana"/>
          <w:color w:val="000000"/>
          <w:sz w:val="20"/>
          <w:szCs w:val="20"/>
        </w:rPr>
        <w:t xml:space="preserve">reate a “QRSP” record with the value of “1” in the </w:t>
      </w:r>
      <w:r w:rsidR="00127D6D" w:rsidRPr="00127D6D">
        <w:rPr>
          <w:rFonts w:ascii="Verdana" w:hAnsi="Verdana"/>
          <w:i/>
          <w:color w:val="000000"/>
          <w:sz w:val="20"/>
          <w:szCs w:val="20"/>
        </w:rPr>
        <w:t>Number of Hours</w:t>
      </w:r>
      <w:r w:rsidR="00127D6D" w:rsidRPr="00127D6D">
        <w:rPr>
          <w:rFonts w:ascii="Verdana" w:hAnsi="Verdana"/>
          <w:color w:val="000000"/>
          <w:sz w:val="20"/>
          <w:szCs w:val="20"/>
        </w:rPr>
        <w:t xml:space="preserve"> field on IT2012 via PA61. In addition, </w:t>
      </w:r>
      <w:r w:rsidR="00282F89">
        <w:rPr>
          <w:rFonts w:ascii="Verdana" w:hAnsi="Verdana"/>
          <w:color w:val="000000"/>
          <w:sz w:val="20"/>
          <w:szCs w:val="20"/>
        </w:rPr>
        <w:t xml:space="preserve">enter </w:t>
      </w:r>
      <w:r w:rsidR="00127D6D" w:rsidRPr="00127D6D">
        <w:rPr>
          <w:rFonts w:ascii="Verdana" w:hAnsi="Verdana"/>
          <w:color w:val="000000"/>
          <w:sz w:val="20"/>
          <w:szCs w:val="20"/>
        </w:rPr>
        <w:t xml:space="preserve">a quota correction on IT2013 (to reduce accruals because the LCY is shortened) via PA61 to adjust anticipated quotas.  Time </w:t>
      </w:r>
      <w:r w:rsidR="00CA4C65">
        <w:rPr>
          <w:rFonts w:ascii="Verdana" w:hAnsi="Verdana"/>
          <w:color w:val="000000"/>
          <w:sz w:val="20"/>
          <w:szCs w:val="20"/>
        </w:rPr>
        <w:t>a</w:t>
      </w:r>
      <w:r w:rsidR="00127D6D" w:rsidRPr="00127D6D">
        <w:rPr>
          <w:rFonts w:ascii="Verdana" w:hAnsi="Verdana"/>
          <w:color w:val="000000"/>
          <w:sz w:val="20"/>
          <w:szCs w:val="20"/>
        </w:rPr>
        <w:t xml:space="preserve">dvisors should use the effective date of the transfer as the effective date for both transactions (PA61-IT2012 </w:t>
      </w:r>
      <w:r w:rsidR="00F56A6D">
        <w:rPr>
          <w:rFonts w:ascii="Verdana" w:hAnsi="Verdana"/>
          <w:color w:val="000000"/>
          <w:sz w:val="20"/>
          <w:szCs w:val="20"/>
        </w:rPr>
        <w:t>and</w:t>
      </w:r>
      <w:r w:rsidR="00282F89">
        <w:rPr>
          <w:rFonts w:ascii="Verdana" w:hAnsi="Verdana"/>
          <w:color w:val="000000"/>
          <w:sz w:val="20"/>
          <w:szCs w:val="20"/>
        </w:rPr>
        <w:t xml:space="preserve"> PA61-IT2013). A</w:t>
      </w:r>
      <w:r w:rsidR="00127D6D" w:rsidRPr="00127D6D">
        <w:rPr>
          <w:rFonts w:ascii="Verdana" w:hAnsi="Verdana"/>
          <w:color w:val="000000"/>
          <w:sz w:val="20"/>
          <w:szCs w:val="20"/>
        </w:rPr>
        <w:t xml:space="preserve">lways use the “Maintain Text” </w:t>
      </w:r>
      <w:r w:rsidR="00127D6D" w:rsidRPr="00127D6D">
        <w:rPr>
          <w:rFonts w:ascii="Verdana" w:hAnsi="Verdana"/>
          <w:color w:val="000000"/>
          <w:sz w:val="20"/>
          <w:szCs w:val="20"/>
        </w:rPr>
        <w:lastRenderedPageBreak/>
        <w:t>feature to document reasons for the manual entries. The creation of these records will generate accurate yearly quota entitlements for the employee.</w:t>
      </w:r>
      <w:r w:rsidR="00C57147">
        <w:rPr>
          <w:rFonts w:ascii="Verdana" w:hAnsi="Verdana"/>
          <w:color w:val="000000"/>
          <w:sz w:val="20"/>
          <w:szCs w:val="20"/>
        </w:rPr>
        <w:t xml:space="preserve"> </w:t>
      </w:r>
      <w:r w:rsidR="00EF3992">
        <w:rPr>
          <w:rFonts w:ascii="Verdana" w:hAnsi="Verdana"/>
          <w:color w:val="000000"/>
          <w:sz w:val="20"/>
          <w:szCs w:val="20"/>
        </w:rPr>
        <w:t>After time evaluation runs, r</w:t>
      </w:r>
      <w:r w:rsidR="00C57147">
        <w:rPr>
          <w:rFonts w:ascii="Verdana" w:hAnsi="Verdana"/>
          <w:color w:val="000000"/>
          <w:sz w:val="20"/>
          <w:szCs w:val="20"/>
        </w:rPr>
        <w:t xml:space="preserve">eview the employee’s </w:t>
      </w:r>
      <w:r w:rsidR="00C57147" w:rsidRPr="00127D6D">
        <w:rPr>
          <w:rFonts w:ascii="Verdana" w:hAnsi="Verdana"/>
          <w:color w:val="000000"/>
          <w:sz w:val="20"/>
          <w:szCs w:val="20"/>
        </w:rPr>
        <w:t>antic</w:t>
      </w:r>
      <w:r w:rsidR="00B04147">
        <w:rPr>
          <w:rFonts w:ascii="Verdana" w:hAnsi="Verdana"/>
          <w:color w:val="000000"/>
          <w:sz w:val="20"/>
          <w:szCs w:val="20"/>
        </w:rPr>
        <w:t>ipated quotas, military quotas</w:t>
      </w:r>
      <w:r w:rsidR="00C57147">
        <w:rPr>
          <w:rFonts w:ascii="Verdana" w:hAnsi="Verdana"/>
          <w:color w:val="000000"/>
          <w:sz w:val="20"/>
          <w:szCs w:val="20"/>
        </w:rPr>
        <w:t xml:space="preserve"> and extension quota records to confirm quota amounts and </w:t>
      </w:r>
      <w:r w:rsidR="00EF3992">
        <w:rPr>
          <w:rFonts w:ascii="Verdana" w:hAnsi="Verdana"/>
          <w:color w:val="000000"/>
          <w:sz w:val="20"/>
          <w:szCs w:val="20"/>
        </w:rPr>
        <w:t xml:space="preserve">quota </w:t>
      </w:r>
      <w:r w:rsidR="00C57147">
        <w:rPr>
          <w:rFonts w:ascii="Verdana" w:hAnsi="Verdana"/>
          <w:color w:val="000000"/>
          <w:sz w:val="20"/>
          <w:szCs w:val="20"/>
        </w:rPr>
        <w:t>dates are accurate.</w:t>
      </w:r>
      <w:r w:rsidR="00EF3992">
        <w:rPr>
          <w:rFonts w:ascii="Verdana" w:hAnsi="Verdana"/>
          <w:color w:val="000000"/>
          <w:sz w:val="20"/>
          <w:szCs w:val="20"/>
        </w:rPr>
        <w:t xml:space="preserve"> </w:t>
      </w:r>
    </w:p>
    <w:p w14:paraId="62988B51" w14:textId="77777777" w:rsidR="001B3162" w:rsidRDefault="001B3162" w:rsidP="00F56A6D">
      <w:pPr>
        <w:ind w:left="720"/>
        <w:rPr>
          <w:rFonts w:ascii="Verdana" w:hAnsi="Verdana"/>
          <w:color w:val="000000"/>
          <w:sz w:val="20"/>
          <w:szCs w:val="20"/>
        </w:rPr>
      </w:pPr>
    </w:p>
    <w:p w14:paraId="1125A0D5" w14:textId="77777777" w:rsidR="001B3162" w:rsidRDefault="001B3162" w:rsidP="001B3162">
      <w:pPr>
        <w:rPr>
          <w:rFonts w:ascii="Verdana" w:hAnsi="Verdana"/>
          <w:color w:val="000000"/>
          <w:sz w:val="20"/>
          <w:szCs w:val="20"/>
        </w:rPr>
      </w:pPr>
      <w:r>
        <w:rPr>
          <w:rFonts w:ascii="Verdana" w:hAnsi="Verdana"/>
          <w:color w:val="000000"/>
          <w:sz w:val="20"/>
          <w:szCs w:val="20"/>
        </w:rPr>
        <w:t>For leave calendar year 201</w:t>
      </w:r>
      <w:r w:rsidR="0001262B">
        <w:rPr>
          <w:rFonts w:ascii="Verdana" w:hAnsi="Verdana"/>
          <w:color w:val="000000"/>
          <w:sz w:val="20"/>
          <w:szCs w:val="20"/>
        </w:rPr>
        <w:t>9</w:t>
      </w:r>
      <w:r>
        <w:rPr>
          <w:rFonts w:ascii="Verdana" w:hAnsi="Verdana"/>
          <w:color w:val="000000"/>
          <w:sz w:val="20"/>
          <w:szCs w:val="20"/>
        </w:rPr>
        <w:t>, employees that transferred as follows were affected:</w:t>
      </w:r>
    </w:p>
    <w:p w14:paraId="6B97CF43" w14:textId="1C6BCFC7" w:rsidR="001B3162" w:rsidRDefault="001B3162" w:rsidP="001B3162">
      <w:pPr>
        <w:numPr>
          <w:ilvl w:val="0"/>
          <w:numId w:val="40"/>
        </w:numPr>
        <w:rPr>
          <w:rFonts w:ascii="Verdana" w:hAnsi="Verdana"/>
          <w:color w:val="000000"/>
          <w:sz w:val="20"/>
          <w:szCs w:val="20"/>
        </w:rPr>
      </w:pPr>
      <w:r>
        <w:rPr>
          <w:rFonts w:ascii="Verdana" w:hAnsi="Verdana"/>
          <w:color w:val="000000"/>
          <w:sz w:val="20"/>
          <w:szCs w:val="20"/>
        </w:rPr>
        <w:t>Z2/T2 (LCY begin date 1/</w:t>
      </w:r>
      <w:r w:rsidR="001D7994">
        <w:rPr>
          <w:rFonts w:ascii="Verdana" w:hAnsi="Verdana"/>
          <w:color w:val="000000"/>
          <w:sz w:val="20"/>
          <w:szCs w:val="20"/>
        </w:rPr>
        <w:t>1</w:t>
      </w:r>
      <w:r w:rsidR="006F01B1">
        <w:rPr>
          <w:rFonts w:ascii="Verdana" w:hAnsi="Verdana"/>
          <w:color w:val="000000"/>
          <w:sz w:val="20"/>
          <w:szCs w:val="20"/>
        </w:rPr>
        <w:t>2</w:t>
      </w:r>
      <w:r>
        <w:rPr>
          <w:rFonts w:ascii="Verdana" w:hAnsi="Verdana"/>
          <w:color w:val="000000"/>
          <w:sz w:val="20"/>
          <w:szCs w:val="20"/>
        </w:rPr>
        <w:t>/1</w:t>
      </w:r>
      <w:r w:rsidR="0001262B">
        <w:rPr>
          <w:rFonts w:ascii="Verdana" w:hAnsi="Verdana"/>
          <w:color w:val="000000"/>
          <w:sz w:val="20"/>
          <w:szCs w:val="20"/>
        </w:rPr>
        <w:t>9</w:t>
      </w:r>
      <w:r>
        <w:rPr>
          <w:rFonts w:ascii="Verdana" w:hAnsi="Verdana"/>
          <w:color w:val="000000"/>
          <w:sz w:val="20"/>
          <w:szCs w:val="20"/>
        </w:rPr>
        <w:t>) to Z3/T3 (LCY begin date 1/</w:t>
      </w:r>
      <w:r w:rsidR="0001262B">
        <w:rPr>
          <w:rFonts w:ascii="Verdana" w:hAnsi="Verdana"/>
          <w:color w:val="000000"/>
          <w:sz w:val="20"/>
          <w:szCs w:val="20"/>
        </w:rPr>
        <w:t>5</w:t>
      </w:r>
      <w:r>
        <w:rPr>
          <w:rFonts w:ascii="Verdana" w:hAnsi="Verdana"/>
          <w:color w:val="000000"/>
          <w:sz w:val="20"/>
          <w:szCs w:val="20"/>
        </w:rPr>
        <w:t>/1</w:t>
      </w:r>
      <w:r w:rsidR="0001262B">
        <w:rPr>
          <w:rFonts w:ascii="Verdana" w:hAnsi="Verdana"/>
          <w:color w:val="000000"/>
          <w:sz w:val="20"/>
          <w:szCs w:val="20"/>
        </w:rPr>
        <w:t>9</w:t>
      </w:r>
      <w:r>
        <w:rPr>
          <w:rFonts w:ascii="Verdana" w:hAnsi="Verdana"/>
          <w:color w:val="000000"/>
          <w:sz w:val="20"/>
          <w:szCs w:val="20"/>
        </w:rPr>
        <w:t>) on 1/1</w:t>
      </w:r>
      <w:r w:rsidR="006F01B1">
        <w:rPr>
          <w:rFonts w:ascii="Verdana" w:hAnsi="Verdana"/>
          <w:color w:val="000000"/>
          <w:sz w:val="20"/>
          <w:szCs w:val="20"/>
        </w:rPr>
        <w:t>2</w:t>
      </w:r>
      <w:r>
        <w:rPr>
          <w:rFonts w:ascii="Verdana" w:hAnsi="Verdana"/>
          <w:color w:val="000000"/>
          <w:sz w:val="20"/>
          <w:szCs w:val="20"/>
        </w:rPr>
        <w:t>/1</w:t>
      </w:r>
      <w:r w:rsidR="0001262B">
        <w:rPr>
          <w:rFonts w:ascii="Verdana" w:hAnsi="Verdana"/>
          <w:color w:val="000000"/>
          <w:sz w:val="20"/>
          <w:szCs w:val="20"/>
        </w:rPr>
        <w:t>9</w:t>
      </w:r>
    </w:p>
    <w:p w14:paraId="39F72CE9" w14:textId="77777777" w:rsidR="001B3162" w:rsidRPr="00127D6D" w:rsidRDefault="001B3162" w:rsidP="001B3162">
      <w:pPr>
        <w:numPr>
          <w:ilvl w:val="0"/>
          <w:numId w:val="40"/>
        </w:numPr>
        <w:rPr>
          <w:rFonts w:ascii="Verdana" w:hAnsi="Verdana"/>
          <w:color w:val="000000"/>
          <w:sz w:val="20"/>
          <w:szCs w:val="20"/>
        </w:rPr>
      </w:pPr>
      <w:r>
        <w:rPr>
          <w:rFonts w:ascii="Verdana" w:hAnsi="Verdana"/>
          <w:color w:val="000000"/>
          <w:sz w:val="20"/>
          <w:szCs w:val="20"/>
        </w:rPr>
        <w:t>Z1 (LCY begin date 1/1</w:t>
      </w:r>
      <w:r w:rsidR="0001262B">
        <w:rPr>
          <w:rFonts w:ascii="Verdana" w:hAnsi="Verdana"/>
          <w:color w:val="000000"/>
          <w:sz w:val="20"/>
          <w:szCs w:val="20"/>
        </w:rPr>
        <w:t>3</w:t>
      </w:r>
      <w:r>
        <w:rPr>
          <w:rFonts w:ascii="Verdana" w:hAnsi="Verdana"/>
          <w:color w:val="000000"/>
          <w:sz w:val="20"/>
          <w:szCs w:val="20"/>
        </w:rPr>
        <w:t>/1</w:t>
      </w:r>
      <w:r w:rsidR="0001262B">
        <w:rPr>
          <w:rFonts w:ascii="Verdana" w:hAnsi="Verdana"/>
          <w:color w:val="000000"/>
          <w:sz w:val="20"/>
          <w:szCs w:val="20"/>
        </w:rPr>
        <w:t>9</w:t>
      </w:r>
      <w:r>
        <w:rPr>
          <w:rFonts w:ascii="Verdana" w:hAnsi="Verdana"/>
          <w:color w:val="000000"/>
          <w:sz w:val="20"/>
          <w:szCs w:val="20"/>
        </w:rPr>
        <w:t>) to Z3/T3 (LCY begin date 1/</w:t>
      </w:r>
      <w:r w:rsidR="0001262B">
        <w:rPr>
          <w:rFonts w:ascii="Verdana" w:hAnsi="Verdana"/>
          <w:color w:val="000000"/>
          <w:sz w:val="20"/>
          <w:szCs w:val="20"/>
        </w:rPr>
        <w:t>5</w:t>
      </w:r>
      <w:r>
        <w:rPr>
          <w:rFonts w:ascii="Verdana" w:hAnsi="Verdana"/>
          <w:color w:val="000000"/>
          <w:sz w:val="20"/>
          <w:szCs w:val="20"/>
        </w:rPr>
        <w:t>/1</w:t>
      </w:r>
      <w:r w:rsidR="0001262B">
        <w:rPr>
          <w:rFonts w:ascii="Verdana" w:hAnsi="Verdana"/>
          <w:color w:val="000000"/>
          <w:sz w:val="20"/>
          <w:szCs w:val="20"/>
        </w:rPr>
        <w:t>9</w:t>
      </w:r>
      <w:r>
        <w:rPr>
          <w:rFonts w:ascii="Verdana" w:hAnsi="Verdana"/>
          <w:color w:val="000000"/>
          <w:sz w:val="20"/>
          <w:szCs w:val="20"/>
        </w:rPr>
        <w:t>) on 1/1</w:t>
      </w:r>
      <w:r w:rsidR="0001262B">
        <w:rPr>
          <w:rFonts w:ascii="Verdana" w:hAnsi="Verdana"/>
          <w:color w:val="000000"/>
          <w:sz w:val="20"/>
          <w:szCs w:val="20"/>
        </w:rPr>
        <w:t>3</w:t>
      </w:r>
      <w:r>
        <w:rPr>
          <w:rFonts w:ascii="Verdana" w:hAnsi="Verdana"/>
          <w:color w:val="000000"/>
          <w:sz w:val="20"/>
          <w:szCs w:val="20"/>
        </w:rPr>
        <w:t>/1</w:t>
      </w:r>
      <w:r w:rsidR="0001262B">
        <w:rPr>
          <w:rFonts w:ascii="Verdana" w:hAnsi="Verdana"/>
          <w:color w:val="000000"/>
          <w:sz w:val="20"/>
          <w:szCs w:val="20"/>
        </w:rPr>
        <w:t>9</w:t>
      </w:r>
    </w:p>
    <w:p w14:paraId="5A82ABF4" w14:textId="77777777" w:rsidR="00127D6D" w:rsidRPr="00127D6D" w:rsidRDefault="00127D6D" w:rsidP="00127D6D">
      <w:pPr>
        <w:rPr>
          <w:rFonts w:ascii="Verdana" w:hAnsi="Verdana"/>
          <w:color w:val="000000"/>
          <w:sz w:val="20"/>
          <w:szCs w:val="20"/>
        </w:rPr>
      </w:pPr>
    </w:p>
    <w:p w14:paraId="620B8A27" w14:textId="77777777" w:rsidR="00F56A6D" w:rsidRPr="00C86BB3" w:rsidRDefault="00127D6D" w:rsidP="00127D6D">
      <w:pPr>
        <w:rPr>
          <w:rFonts w:ascii="Verdana" w:hAnsi="Verdana"/>
          <w:b/>
          <w:color w:val="000000"/>
          <w:sz w:val="20"/>
          <w:szCs w:val="20"/>
        </w:rPr>
      </w:pPr>
      <w:r w:rsidRPr="00C86BB3">
        <w:rPr>
          <w:rFonts w:ascii="Verdana" w:hAnsi="Verdana"/>
          <w:b/>
          <w:color w:val="000000"/>
          <w:sz w:val="20"/>
          <w:szCs w:val="20"/>
        </w:rPr>
        <w:t>Incorrect Deductions Involving Annual</w:t>
      </w:r>
      <w:r w:rsidR="000E56A4" w:rsidRPr="00C86BB3">
        <w:rPr>
          <w:rFonts w:ascii="Verdana" w:hAnsi="Verdana"/>
          <w:b/>
          <w:color w:val="000000"/>
          <w:sz w:val="20"/>
          <w:szCs w:val="20"/>
        </w:rPr>
        <w:t>/Combined</w:t>
      </w:r>
      <w:r w:rsidRPr="00C86BB3">
        <w:rPr>
          <w:rFonts w:ascii="Verdana" w:hAnsi="Verdana"/>
          <w:b/>
          <w:color w:val="000000"/>
          <w:sz w:val="20"/>
          <w:szCs w:val="20"/>
        </w:rPr>
        <w:t xml:space="preserve"> Extension Quotas</w:t>
      </w:r>
    </w:p>
    <w:p w14:paraId="6FBFE430" w14:textId="7964DF75" w:rsidR="00B72D4B" w:rsidRDefault="000E56A4" w:rsidP="00127D6D">
      <w:pPr>
        <w:rPr>
          <w:rFonts w:ascii="Verdana" w:hAnsi="Verdana"/>
          <w:sz w:val="20"/>
          <w:szCs w:val="20"/>
        </w:rPr>
      </w:pPr>
      <w:r w:rsidRPr="00C86BB3">
        <w:rPr>
          <w:rFonts w:ascii="Verdana" w:hAnsi="Verdana"/>
          <w:color w:val="000000"/>
          <w:sz w:val="20"/>
          <w:szCs w:val="20"/>
        </w:rPr>
        <w:t xml:space="preserve">Annual/Combined absences with effective dates during the first seven pay periods that are entered and approved prior to the creation of the extension quota are deducted from the anticipated </w:t>
      </w:r>
      <w:r w:rsidR="007A3D51" w:rsidRPr="00C86BB3">
        <w:rPr>
          <w:rFonts w:ascii="Verdana" w:hAnsi="Verdana"/>
          <w:color w:val="000000"/>
          <w:sz w:val="20"/>
          <w:szCs w:val="20"/>
        </w:rPr>
        <w:t xml:space="preserve">quota thus creating </w:t>
      </w:r>
      <w:r w:rsidR="00CF7EC9" w:rsidRPr="00C86BB3">
        <w:rPr>
          <w:rFonts w:ascii="Verdana" w:hAnsi="Verdana"/>
          <w:color w:val="000000"/>
          <w:sz w:val="20"/>
          <w:szCs w:val="20"/>
        </w:rPr>
        <w:t xml:space="preserve">an </w:t>
      </w:r>
      <w:r w:rsidR="007A3D51" w:rsidRPr="00C86BB3">
        <w:rPr>
          <w:rFonts w:ascii="Verdana" w:hAnsi="Verdana"/>
          <w:color w:val="000000"/>
          <w:sz w:val="20"/>
          <w:szCs w:val="20"/>
        </w:rPr>
        <w:t>incorrect extension amount once the extension quota is created.</w:t>
      </w:r>
      <w:r w:rsidR="00C86BB3" w:rsidRPr="00C86BB3">
        <w:rPr>
          <w:rFonts w:ascii="Verdana" w:hAnsi="Verdana"/>
          <w:color w:val="000000"/>
          <w:sz w:val="20"/>
          <w:szCs w:val="20"/>
        </w:rPr>
        <w:t xml:space="preserve">  </w:t>
      </w:r>
      <w:r w:rsidR="00CA4C65" w:rsidRPr="00C86BB3">
        <w:rPr>
          <w:rFonts w:ascii="Verdana" w:hAnsi="Verdana"/>
          <w:sz w:val="20"/>
          <w:szCs w:val="20"/>
        </w:rPr>
        <w:t>I</w:t>
      </w:r>
      <w:r w:rsidR="00137D04" w:rsidRPr="00C86BB3">
        <w:rPr>
          <w:rFonts w:ascii="Verdana" w:hAnsi="Verdana"/>
          <w:sz w:val="20"/>
          <w:szCs w:val="20"/>
        </w:rPr>
        <w:t>n January</w:t>
      </w:r>
      <w:r w:rsidR="008E54A3">
        <w:rPr>
          <w:rFonts w:ascii="Verdana" w:hAnsi="Verdana"/>
          <w:sz w:val="20"/>
          <w:szCs w:val="20"/>
        </w:rPr>
        <w:t xml:space="preserve"> </w:t>
      </w:r>
      <w:r w:rsidR="00B32CAB" w:rsidRPr="00C86BB3">
        <w:rPr>
          <w:rFonts w:ascii="Verdana" w:hAnsi="Verdana"/>
          <w:sz w:val="20"/>
          <w:szCs w:val="20"/>
        </w:rPr>
        <w:t>201</w:t>
      </w:r>
      <w:r w:rsidR="0001262B">
        <w:rPr>
          <w:rFonts w:ascii="Verdana" w:hAnsi="Verdana"/>
          <w:sz w:val="20"/>
          <w:szCs w:val="20"/>
        </w:rPr>
        <w:t>9</w:t>
      </w:r>
      <w:r w:rsidR="00137D04" w:rsidRPr="00C86BB3">
        <w:rPr>
          <w:rFonts w:ascii="Verdana" w:hAnsi="Verdana"/>
          <w:sz w:val="20"/>
          <w:szCs w:val="20"/>
        </w:rPr>
        <w:t xml:space="preserve">, a program </w:t>
      </w:r>
      <w:r w:rsidR="00B32CAB" w:rsidRPr="00C86BB3">
        <w:rPr>
          <w:rFonts w:ascii="Verdana" w:hAnsi="Verdana"/>
          <w:sz w:val="20"/>
          <w:szCs w:val="20"/>
        </w:rPr>
        <w:t xml:space="preserve">ran </w:t>
      </w:r>
      <w:r w:rsidR="00137D04" w:rsidRPr="00C86BB3">
        <w:rPr>
          <w:rFonts w:ascii="Verdana" w:hAnsi="Verdana"/>
          <w:sz w:val="20"/>
          <w:szCs w:val="20"/>
        </w:rPr>
        <w:t xml:space="preserve">to </w:t>
      </w:r>
      <w:r w:rsidR="00837F16" w:rsidRPr="00C86BB3">
        <w:rPr>
          <w:rFonts w:ascii="Verdana" w:hAnsi="Verdana"/>
          <w:sz w:val="20"/>
          <w:szCs w:val="20"/>
        </w:rPr>
        <w:t xml:space="preserve">automatically </w:t>
      </w:r>
      <w:r w:rsidR="00137D04" w:rsidRPr="00C86BB3">
        <w:rPr>
          <w:rFonts w:ascii="Verdana" w:hAnsi="Verdana"/>
          <w:sz w:val="20"/>
          <w:szCs w:val="20"/>
        </w:rPr>
        <w:t>resave annual/combined absences requested in LCY 201</w:t>
      </w:r>
      <w:r w:rsidR="0001262B">
        <w:rPr>
          <w:rFonts w:ascii="Verdana" w:hAnsi="Verdana"/>
          <w:sz w:val="20"/>
          <w:szCs w:val="20"/>
        </w:rPr>
        <w:t>8</w:t>
      </w:r>
      <w:r w:rsidR="00137D04" w:rsidRPr="00C86BB3">
        <w:rPr>
          <w:rFonts w:ascii="Verdana" w:hAnsi="Verdana"/>
          <w:sz w:val="20"/>
          <w:szCs w:val="20"/>
        </w:rPr>
        <w:t xml:space="preserve"> for </w:t>
      </w:r>
      <w:r w:rsidR="00837F16" w:rsidRPr="00C86BB3">
        <w:rPr>
          <w:rFonts w:ascii="Verdana" w:hAnsi="Verdana"/>
          <w:sz w:val="20"/>
          <w:szCs w:val="20"/>
        </w:rPr>
        <w:t xml:space="preserve">effective dates </w:t>
      </w:r>
      <w:r w:rsidR="00C96FEC" w:rsidRPr="00C86BB3">
        <w:rPr>
          <w:rFonts w:ascii="Verdana" w:hAnsi="Verdana"/>
          <w:sz w:val="20"/>
          <w:szCs w:val="20"/>
        </w:rPr>
        <w:t xml:space="preserve">through the end of April </w:t>
      </w:r>
      <w:r w:rsidR="00B32CAB" w:rsidRPr="00C86BB3">
        <w:rPr>
          <w:rFonts w:ascii="Verdana" w:hAnsi="Verdana"/>
          <w:sz w:val="20"/>
          <w:szCs w:val="20"/>
        </w:rPr>
        <w:t>201</w:t>
      </w:r>
      <w:r w:rsidR="0001262B">
        <w:rPr>
          <w:rFonts w:ascii="Verdana" w:hAnsi="Verdana"/>
          <w:sz w:val="20"/>
          <w:szCs w:val="20"/>
        </w:rPr>
        <w:t>9</w:t>
      </w:r>
      <w:r w:rsidR="00B72D4B">
        <w:rPr>
          <w:rFonts w:ascii="Verdana" w:hAnsi="Verdana"/>
          <w:sz w:val="20"/>
          <w:szCs w:val="20"/>
        </w:rPr>
        <w:t xml:space="preserve"> </w:t>
      </w:r>
      <w:r w:rsidR="00837F16" w:rsidRPr="00C86BB3">
        <w:rPr>
          <w:rFonts w:ascii="Verdana" w:hAnsi="Verdana"/>
          <w:sz w:val="20"/>
          <w:szCs w:val="20"/>
        </w:rPr>
        <w:t xml:space="preserve">for all payroll areas.  </w:t>
      </w:r>
      <w:r w:rsidR="00137D04" w:rsidRPr="00C86BB3">
        <w:rPr>
          <w:rFonts w:ascii="Verdana" w:hAnsi="Verdana"/>
          <w:sz w:val="20"/>
          <w:szCs w:val="20"/>
        </w:rPr>
        <w:t xml:space="preserve">This program eliminates the need for </w:t>
      </w:r>
      <w:r w:rsidR="00340A2B" w:rsidRPr="00C86BB3">
        <w:rPr>
          <w:rFonts w:ascii="Verdana" w:hAnsi="Verdana"/>
          <w:sz w:val="20"/>
          <w:szCs w:val="20"/>
        </w:rPr>
        <w:t>a</w:t>
      </w:r>
      <w:r w:rsidR="00137D04" w:rsidRPr="00C86BB3">
        <w:rPr>
          <w:rFonts w:ascii="Verdana" w:hAnsi="Verdana"/>
          <w:sz w:val="20"/>
          <w:szCs w:val="20"/>
        </w:rPr>
        <w:t xml:space="preserve">gency </w:t>
      </w:r>
      <w:r w:rsidR="00CA4C65" w:rsidRPr="00C86BB3">
        <w:rPr>
          <w:rFonts w:ascii="Verdana" w:hAnsi="Verdana"/>
          <w:sz w:val="20"/>
          <w:szCs w:val="20"/>
        </w:rPr>
        <w:t>t</w:t>
      </w:r>
      <w:r w:rsidR="00137D04" w:rsidRPr="00C86BB3">
        <w:rPr>
          <w:rFonts w:ascii="Verdana" w:hAnsi="Verdana"/>
          <w:sz w:val="20"/>
          <w:szCs w:val="20"/>
        </w:rPr>
        <w:t xml:space="preserve">ime </w:t>
      </w:r>
      <w:r w:rsidR="00CA4C65" w:rsidRPr="00C86BB3">
        <w:rPr>
          <w:rFonts w:ascii="Verdana" w:hAnsi="Verdana"/>
          <w:sz w:val="20"/>
          <w:szCs w:val="20"/>
        </w:rPr>
        <w:t>a</w:t>
      </w:r>
      <w:r w:rsidR="00137D04" w:rsidRPr="00C86BB3">
        <w:rPr>
          <w:rFonts w:ascii="Verdana" w:hAnsi="Verdana"/>
          <w:sz w:val="20"/>
          <w:szCs w:val="20"/>
        </w:rPr>
        <w:t xml:space="preserve">dvisors or </w:t>
      </w:r>
      <w:r w:rsidR="00837F16" w:rsidRPr="00C86BB3">
        <w:rPr>
          <w:rFonts w:ascii="Verdana" w:hAnsi="Verdana"/>
          <w:sz w:val="20"/>
          <w:szCs w:val="20"/>
        </w:rPr>
        <w:t xml:space="preserve">the HRSC’s </w:t>
      </w:r>
      <w:r w:rsidR="00D7716A">
        <w:rPr>
          <w:rFonts w:ascii="Verdana" w:hAnsi="Verdana"/>
          <w:sz w:val="20"/>
          <w:szCs w:val="20"/>
        </w:rPr>
        <w:t xml:space="preserve">time services </w:t>
      </w:r>
      <w:r w:rsidR="00837F16" w:rsidRPr="00C86BB3">
        <w:rPr>
          <w:rFonts w:ascii="Verdana" w:hAnsi="Verdana"/>
          <w:sz w:val="20"/>
          <w:szCs w:val="20"/>
        </w:rPr>
        <w:t xml:space="preserve">team </w:t>
      </w:r>
      <w:r w:rsidR="00137D04" w:rsidRPr="00C86BB3">
        <w:rPr>
          <w:rFonts w:ascii="Verdana" w:hAnsi="Verdana"/>
          <w:sz w:val="20"/>
          <w:szCs w:val="20"/>
        </w:rPr>
        <w:t xml:space="preserve">to resave annual/combined absences to correct the extension quota. </w:t>
      </w:r>
      <w:r w:rsidR="005D7539" w:rsidRPr="00C86BB3">
        <w:rPr>
          <w:rFonts w:ascii="Verdana" w:hAnsi="Verdana"/>
          <w:sz w:val="20"/>
          <w:szCs w:val="20"/>
        </w:rPr>
        <w:t>I</w:t>
      </w:r>
      <w:r w:rsidR="00127D6D" w:rsidRPr="00C86BB3">
        <w:rPr>
          <w:rFonts w:ascii="Verdana" w:hAnsi="Verdana"/>
          <w:sz w:val="20"/>
          <w:szCs w:val="20"/>
        </w:rPr>
        <w:t>f your agency identifies an employee whose</w:t>
      </w:r>
      <w:r w:rsidR="006F01B1">
        <w:rPr>
          <w:rFonts w:ascii="Verdana" w:hAnsi="Verdana"/>
          <w:sz w:val="20"/>
          <w:szCs w:val="20"/>
        </w:rPr>
        <w:t xml:space="preserve"> 2019</w:t>
      </w:r>
      <w:r w:rsidR="00127D6D" w:rsidRPr="00C86BB3">
        <w:rPr>
          <w:rFonts w:ascii="Verdana" w:hAnsi="Verdana"/>
          <w:sz w:val="20"/>
          <w:szCs w:val="20"/>
        </w:rPr>
        <w:t xml:space="preserve"> </w:t>
      </w:r>
      <w:r w:rsidR="00E3137B" w:rsidRPr="00C86BB3">
        <w:rPr>
          <w:rFonts w:ascii="Verdana" w:hAnsi="Verdana"/>
          <w:sz w:val="20"/>
          <w:szCs w:val="20"/>
        </w:rPr>
        <w:t xml:space="preserve">annual </w:t>
      </w:r>
      <w:r w:rsidR="00127D6D" w:rsidRPr="00C86BB3">
        <w:rPr>
          <w:rFonts w:ascii="Verdana" w:hAnsi="Verdana"/>
          <w:sz w:val="20"/>
          <w:szCs w:val="20"/>
        </w:rPr>
        <w:t xml:space="preserve">absence was incorrectly deducted from quota type 10 rather than quota type 12, </w:t>
      </w:r>
      <w:r w:rsidR="00C96FEC" w:rsidRPr="00C86BB3">
        <w:rPr>
          <w:rFonts w:ascii="Verdana" w:hAnsi="Verdana"/>
          <w:sz w:val="20"/>
          <w:szCs w:val="20"/>
        </w:rPr>
        <w:t xml:space="preserve">we </w:t>
      </w:r>
      <w:r w:rsidR="007A3D51" w:rsidRPr="00C86BB3">
        <w:rPr>
          <w:rFonts w:ascii="Verdana" w:hAnsi="Verdana"/>
          <w:sz w:val="20"/>
          <w:szCs w:val="20"/>
        </w:rPr>
        <w:t>ask that you</w:t>
      </w:r>
      <w:r w:rsidR="00127D6D" w:rsidRPr="00C86BB3">
        <w:rPr>
          <w:rFonts w:ascii="Verdana" w:hAnsi="Verdana"/>
          <w:sz w:val="20"/>
          <w:szCs w:val="20"/>
        </w:rPr>
        <w:t xml:space="preserve"> resave the </w:t>
      </w:r>
      <w:r w:rsidR="006F01B1">
        <w:rPr>
          <w:rFonts w:ascii="Verdana" w:hAnsi="Verdana"/>
          <w:sz w:val="20"/>
          <w:szCs w:val="20"/>
        </w:rPr>
        <w:t xml:space="preserve">2019 </w:t>
      </w:r>
      <w:r w:rsidR="00127D6D" w:rsidRPr="00C86BB3">
        <w:rPr>
          <w:rFonts w:ascii="Verdana" w:hAnsi="Verdana"/>
          <w:sz w:val="20"/>
          <w:szCs w:val="20"/>
        </w:rPr>
        <w:t xml:space="preserve">absence record to correct the deduction.  </w:t>
      </w:r>
    </w:p>
    <w:p w14:paraId="61C0838D" w14:textId="31839463" w:rsidR="003745A4" w:rsidRDefault="003745A4" w:rsidP="00127D6D">
      <w:pPr>
        <w:rPr>
          <w:rFonts w:ascii="Verdana" w:hAnsi="Verdana"/>
          <w:sz w:val="20"/>
          <w:szCs w:val="20"/>
        </w:rPr>
      </w:pPr>
    </w:p>
    <w:p w14:paraId="1FE05D7A" w14:textId="6BAF0348" w:rsidR="003745A4" w:rsidRDefault="003745A4" w:rsidP="00127D6D">
      <w:pPr>
        <w:rPr>
          <w:rFonts w:ascii="Verdana" w:hAnsi="Verdana"/>
          <w:b/>
          <w:sz w:val="20"/>
          <w:szCs w:val="20"/>
        </w:rPr>
      </w:pPr>
      <w:r>
        <w:rPr>
          <w:rFonts w:ascii="Verdana" w:hAnsi="Verdana"/>
          <w:b/>
          <w:sz w:val="20"/>
          <w:szCs w:val="20"/>
        </w:rPr>
        <w:t>Out of Sync Quota Messages on Time Evaluation Messages Display</w:t>
      </w:r>
    </w:p>
    <w:p w14:paraId="7F1A7D9F" w14:textId="0E79731F" w:rsidR="00523579" w:rsidRDefault="00523579" w:rsidP="00127D6D">
      <w:pPr>
        <w:rPr>
          <w:rFonts w:ascii="Verdana" w:hAnsi="Verdana"/>
          <w:sz w:val="20"/>
          <w:szCs w:val="20"/>
        </w:rPr>
      </w:pPr>
      <w:r>
        <w:rPr>
          <w:rFonts w:ascii="Verdana" w:hAnsi="Verdana"/>
          <w:sz w:val="20"/>
          <w:szCs w:val="20"/>
        </w:rPr>
        <w:t>Out of sync quota messages (PB – Out of Sync Annual Quota 10/11 and PC – Out of Sync Sick Quota 20/21) generate on the last day of the leave calendar year when there is a positive or negative (+/-) difference of greater than .10 between an employee’s anticipated and actual annual and/or sick quotas.</w:t>
      </w:r>
      <w:r w:rsidR="00B32197">
        <w:rPr>
          <w:rFonts w:ascii="Verdana" w:hAnsi="Verdana"/>
          <w:sz w:val="20"/>
          <w:szCs w:val="20"/>
        </w:rPr>
        <w:t xml:space="preserve">  </w:t>
      </w:r>
    </w:p>
    <w:p w14:paraId="430DE070" w14:textId="0667FF75" w:rsidR="00523579" w:rsidRDefault="00523579" w:rsidP="00127D6D">
      <w:pPr>
        <w:rPr>
          <w:rFonts w:ascii="Verdana" w:hAnsi="Verdana"/>
          <w:sz w:val="20"/>
          <w:szCs w:val="20"/>
        </w:rPr>
      </w:pPr>
    </w:p>
    <w:p w14:paraId="305882F1" w14:textId="2767D68C" w:rsidR="00284F33" w:rsidRDefault="00284F33" w:rsidP="00284F33">
      <w:pPr>
        <w:rPr>
          <w:rFonts w:ascii="Verdana" w:hAnsi="Verdana"/>
          <w:sz w:val="20"/>
          <w:szCs w:val="20"/>
        </w:rPr>
      </w:pPr>
      <w:r>
        <w:rPr>
          <w:rFonts w:ascii="Verdana" w:hAnsi="Verdana"/>
          <w:sz w:val="20"/>
          <w:szCs w:val="20"/>
        </w:rPr>
        <w:t xml:space="preserve">Reference the </w:t>
      </w:r>
      <w:hyperlink r:id="rId10" w:history="1">
        <w:r w:rsidRPr="00CF6E26">
          <w:rPr>
            <w:rStyle w:val="Hyperlink"/>
            <w:rFonts w:ascii="Verdana" w:hAnsi="Verdana"/>
            <w:b/>
            <w:color w:val="002868"/>
            <w:sz w:val="20"/>
            <w:szCs w:val="20"/>
          </w:rPr>
          <w:t>Out of Sync Quota Res</w:t>
        </w:r>
        <w:r w:rsidRPr="00CF6E26">
          <w:rPr>
            <w:rStyle w:val="Hyperlink"/>
            <w:rFonts w:ascii="Verdana" w:hAnsi="Verdana"/>
            <w:b/>
            <w:color w:val="002868"/>
            <w:sz w:val="20"/>
            <w:szCs w:val="20"/>
          </w:rPr>
          <w:t>o</w:t>
        </w:r>
        <w:r w:rsidRPr="00CF6E26">
          <w:rPr>
            <w:rStyle w:val="Hyperlink"/>
            <w:rFonts w:ascii="Verdana" w:hAnsi="Verdana"/>
            <w:b/>
            <w:color w:val="002868"/>
            <w:sz w:val="20"/>
            <w:szCs w:val="20"/>
          </w:rPr>
          <w:t>urce Guide</w:t>
        </w:r>
      </w:hyperlink>
      <w:r>
        <w:rPr>
          <w:rFonts w:ascii="Verdana" w:hAnsi="Verdana"/>
          <w:sz w:val="20"/>
          <w:szCs w:val="20"/>
        </w:rPr>
        <w:t xml:space="preserve"> located under Time Resources on the </w:t>
      </w:r>
      <w:hyperlink r:id="rId11" w:history="1">
        <w:r w:rsidRPr="00CF6E26">
          <w:rPr>
            <w:rStyle w:val="Hyperlink"/>
            <w:rFonts w:ascii="Verdana" w:hAnsi="Verdana"/>
            <w:b/>
            <w:color w:val="002868"/>
            <w:sz w:val="20"/>
            <w:szCs w:val="20"/>
          </w:rPr>
          <w:t>Alerts and T</w:t>
        </w:r>
        <w:r w:rsidRPr="00CF6E26">
          <w:rPr>
            <w:rStyle w:val="Hyperlink"/>
            <w:rFonts w:ascii="Verdana" w:hAnsi="Verdana"/>
            <w:b/>
            <w:color w:val="002868"/>
            <w:sz w:val="20"/>
            <w:szCs w:val="20"/>
          </w:rPr>
          <w:t>r</w:t>
        </w:r>
        <w:r w:rsidRPr="00CF6E26">
          <w:rPr>
            <w:rStyle w:val="Hyperlink"/>
            <w:rFonts w:ascii="Verdana" w:hAnsi="Verdana"/>
            <w:b/>
            <w:color w:val="002868"/>
            <w:sz w:val="20"/>
            <w:szCs w:val="20"/>
          </w:rPr>
          <w:t>ansactions</w:t>
        </w:r>
      </w:hyperlink>
      <w:r>
        <w:rPr>
          <w:rFonts w:ascii="Verdana" w:hAnsi="Verdana"/>
          <w:sz w:val="20"/>
          <w:szCs w:val="20"/>
        </w:rPr>
        <w:t xml:space="preserve"> page for examples of some of the reasons why an employee’s quotas may be out of sync, as well as suggestions for how to research and correct.</w:t>
      </w:r>
    </w:p>
    <w:p w14:paraId="68C2D53E" w14:textId="157BA86F" w:rsidR="00350F85" w:rsidRDefault="00350F85" w:rsidP="00284F33">
      <w:pPr>
        <w:rPr>
          <w:rFonts w:ascii="Verdana" w:hAnsi="Verdana"/>
          <w:sz w:val="20"/>
          <w:szCs w:val="20"/>
        </w:rPr>
      </w:pPr>
    </w:p>
    <w:p w14:paraId="43F955EF" w14:textId="15C97B85" w:rsidR="00350F85" w:rsidRDefault="00350F85" w:rsidP="00284F33">
      <w:pPr>
        <w:rPr>
          <w:rFonts w:ascii="Verdana" w:hAnsi="Verdana"/>
          <w:sz w:val="20"/>
          <w:szCs w:val="20"/>
        </w:rPr>
      </w:pPr>
      <w:r>
        <w:rPr>
          <w:rFonts w:ascii="Verdana" w:hAnsi="Verdana"/>
          <w:sz w:val="20"/>
          <w:szCs w:val="20"/>
        </w:rPr>
        <w:t>Important: If additional help is needed to research and correct an out of sync quota error(s) for an employee who is unable to request leave or for an employee that is separating, please submit a help desk ticket.</w:t>
      </w:r>
    </w:p>
    <w:p w14:paraId="7871795D" w14:textId="6D945BE1" w:rsidR="00F56A6D" w:rsidRDefault="00F56A6D" w:rsidP="00E56507">
      <w:pPr>
        <w:rPr>
          <w:rFonts w:ascii="Verdana" w:hAnsi="Verdana"/>
          <w:sz w:val="20"/>
          <w:szCs w:val="20"/>
        </w:rPr>
      </w:pPr>
    </w:p>
    <w:p w14:paraId="6F95BA46" w14:textId="77777777" w:rsidR="00350F85" w:rsidRPr="009C1B31" w:rsidRDefault="00350F85" w:rsidP="00E56507">
      <w:pPr>
        <w:rPr>
          <w:rFonts w:ascii="Verdana" w:hAnsi="Verdana" w:cs="Verdana"/>
          <w:sz w:val="20"/>
          <w:szCs w:val="20"/>
        </w:rPr>
      </w:pPr>
    </w:p>
    <w:p w14:paraId="3449CB37" w14:textId="5BE3D569"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r>
      <w:r w:rsidR="006F01B1" w:rsidRPr="006F01B1">
        <w:rPr>
          <w:rFonts w:ascii="Verdana" w:hAnsi="Verdana" w:cs="Verdana"/>
          <w:sz w:val="20"/>
          <w:szCs w:val="20"/>
        </w:rPr>
        <w:t>Field time advisors should direct any questions related to this alert to their Central Agency Time Advisor.  Central Agency Time Advisors may submit questions via</w:t>
      </w:r>
      <w:r w:rsidRPr="006F01B1">
        <w:rPr>
          <w:rFonts w:ascii="Verdana" w:hAnsi="Verdana" w:cs="Verdana"/>
          <w:sz w:val="20"/>
          <w:szCs w:val="20"/>
        </w:rPr>
        <w:t xml:space="preserve"> an </w:t>
      </w:r>
      <w:hyperlink r:id="rId12" w:history="1">
        <w:r w:rsidR="009561C3" w:rsidRPr="006F01B1">
          <w:rPr>
            <w:rFonts w:ascii="Verdana" w:hAnsi="Verdana"/>
            <w:b/>
            <w:color w:val="002569"/>
            <w:sz w:val="20"/>
            <w:szCs w:val="20"/>
            <w:u w:val="single"/>
          </w:rPr>
          <w:t>HR help desk ticket</w:t>
        </w:r>
      </w:hyperlink>
      <w:r w:rsidRPr="006F01B1">
        <w:rPr>
          <w:rFonts w:ascii="Verdana" w:hAnsi="Verdana" w:cs="Verdana"/>
          <w:sz w:val="20"/>
          <w:szCs w:val="20"/>
        </w:rPr>
        <w:t xml:space="preserve"> in the </w:t>
      </w:r>
      <w:r w:rsidR="00114CE1" w:rsidRPr="006F01B1">
        <w:rPr>
          <w:rFonts w:ascii="Verdana" w:hAnsi="Verdana" w:cs="Verdana"/>
          <w:sz w:val="20"/>
          <w:szCs w:val="20"/>
        </w:rPr>
        <w:t>time</w:t>
      </w:r>
      <w:r w:rsidRPr="006F01B1">
        <w:rPr>
          <w:rFonts w:ascii="Verdana" w:hAnsi="Verdana" w:cs="Verdana"/>
          <w:sz w:val="20"/>
          <w:szCs w:val="20"/>
        </w:rPr>
        <w:t xml:space="preserve"> category</w:t>
      </w:r>
      <w:r w:rsidR="006F01B1" w:rsidRPr="006F01B1">
        <w:rPr>
          <w:rFonts w:ascii="Verdana" w:hAnsi="Verdana" w:cs="Verdana"/>
          <w:sz w:val="20"/>
          <w:szCs w:val="20"/>
        </w:rPr>
        <w:t xml:space="preserve"> or</w:t>
      </w:r>
      <w:r w:rsidR="00540923" w:rsidRPr="006F01B1">
        <w:rPr>
          <w:rFonts w:ascii="Verdana" w:hAnsi="Verdana" w:cs="Verdana"/>
          <w:sz w:val="20"/>
          <w:szCs w:val="20"/>
        </w:rPr>
        <w:t xml:space="preserve"> call</w:t>
      </w:r>
      <w:r w:rsidR="00175C94" w:rsidRPr="006F01B1">
        <w:rPr>
          <w:rFonts w:ascii="Verdana" w:hAnsi="Verdana" w:cs="Verdana"/>
          <w:sz w:val="20"/>
          <w:szCs w:val="20"/>
        </w:rPr>
        <w:t xml:space="preserve"> </w:t>
      </w:r>
      <w:r w:rsidR="006F01B1" w:rsidRPr="006F01B1">
        <w:rPr>
          <w:rFonts w:ascii="Verdana" w:hAnsi="Verdana" w:cs="Verdana"/>
          <w:sz w:val="20"/>
          <w:szCs w:val="20"/>
        </w:rPr>
        <w:t>the HR Service Center, Time Services team</w:t>
      </w:r>
      <w:r w:rsidR="005A1FF8" w:rsidRPr="006F01B1">
        <w:rPr>
          <w:rFonts w:ascii="Verdana" w:hAnsi="Verdana" w:cs="Verdana"/>
          <w:sz w:val="20"/>
          <w:szCs w:val="20"/>
        </w:rPr>
        <w:t xml:space="preserve"> </w:t>
      </w:r>
      <w:r w:rsidR="00175C94" w:rsidRPr="006F01B1">
        <w:rPr>
          <w:rFonts w:ascii="Verdana" w:hAnsi="Verdana" w:cs="Verdana"/>
          <w:sz w:val="20"/>
          <w:szCs w:val="20"/>
        </w:rPr>
        <w:t>at 877.242.6007</w:t>
      </w:r>
      <w:r w:rsidR="00114CE1" w:rsidRPr="006F01B1">
        <w:rPr>
          <w:rFonts w:ascii="Verdana" w:hAnsi="Verdana" w:cs="Verdana"/>
          <w:sz w:val="20"/>
          <w:szCs w:val="20"/>
        </w:rPr>
        <w:t>, Option 2</w:t>
      </w:r>
      <w:r w:rsidR="00685856" w:rsidRPr="006F01B1">
        <w:rPr>
          <w:rFonts w:ascii="Verdana" w:hAnsi="Verdana" w:cs="Verdana"/>
          <w:sz w:val="20"/>
          <w:szCs w:val="20"/>
        </w:rPr>
        <w:t>.</w:t>
      </w:r>
      <w:r w:rsidR="00685856" w:rsidRPr="00685856">
        <w:rPr>
          <w:rFonts w:ascii="Verdana" w:hAnsi="Verdana" w:cs="Verdana"/>
          <w:sz w:val="20"/>
          <w:szCs w:val="20"/>
        </w:rPr>
        <w:t xml:space="preserve"> </w:t>
      </w:r>
    </w:p>
    <w:sectPr w:rsidR="00377242" w:rsidSect="00377242">
      <w:headerReference w:type="default" r:id="rId13"/>
      <w:footerReference w:type="even" r:id="rId14"/>
      <w:footerReference w:type="default" r:id="rId15"/>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BAEC8" w14:textId="77777777" w:rsidR="00775196" w:rsidRDefault="00775196">
      <w:r>
        <w:separator/>
      </w:r>
    </w:p>
  </w:endnote>
  <w:endnote w:type="continuationSeparator" w:id="0">
    <w:p w14:paraId="13314BA4" w14:textId="77777777" w:rsidR="00775196" w:rsidRDefault="0077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E5CB" w14:textId="77777777" w:rsidR="00282F89" w:rsidRDefault="00F37A9B">
    <w:pPr>
      <w:pStyle w:val="Footer"/>
      <w:framePr w:wrap="around" w:vAnchor="text" w:hAnchor="margin" w:xAlign="right" w:y="1"/>
      <w:rPr>
        <w:rStyle w:val="PageNumber"/>
      </w:rPr>
    </w:pPr>
    <w:r>
      <w:rPr>
        <w:rStyle w:val="PageNumber"/>
      </w:rPr>
      <w:fldChar w:fldCharType="begin"/>
    </w:r>
    <w:r w:rsidR="00282F89">
      <w:rPr>
        <w:rStyle w:val="PageNumber"/>
      </w:rPr>
      <w:instrText xml:space="preserve">PAGE  </w:instrText>
    </w:r>
    <w:r>
      <w:rPr>
        <w:rStyle w:val="PageNumber"/>
      </w:rPr>
      <w:fldChar w:fldCharType="separate"/>
    </w:r>
    <w:r w:rsidR="00282F89">
      <w:rPr>
        <w:rStyle w:val="PageNumber"/>
        <w:noProof/>
      </w:rPr>
      <w:t>1</w:t>
    </w:r>
    <w:r>
      <w:rPr>
        <w:rStyle w:val="PageNumber"/>
      </w:rPr>
      <w:fldChar w:fldCharType="end"/>
    </w:r>
  </w:p>
  <w:p w14:paraId="19E29442" w14:textId="77777777" w:rsidR="00282F89" w:rsidRDefault="00282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1338" w14:textId="77777777" w:rsidR="00282F89" w:rsidRPr="009C1B31" w:rsidRDefault="00F37A9B">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282F89"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CE7EF5">
      <w:rPr>
        <w:rStyle w:val="PageNumber"/>
        <w:rFonts w:ascii="Verdana" w:hAnsi="Verdana"/>
        <w:noProof/>
        <w:sz w:val="20"/>
        <w:szCs w:val="20"/>
      </w:rPr>
      <w:t>2</w:t>
    </w:r>
    <w:r w:rsidRPr="009C1B31">
      <w:rPr>
        <w:rStyle w:val="PageNumber"/>
        <w:rFonts w:ascii="Verdana" w:hAnsi="Verdana"/>
        <w:sz w:val="20"/>
        <w:szCs w:val="20"/>
      </w:rPr>
      <w:fldChar w:fldCharType="end"/>
    </w:r>
  </w:p>
  <w:p w14:paraId="123336B8" w14:textId="77777777" w:rsidR="00282F89" w:rsidRDefault="00282F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5BC26" w14:textId="77777777" w:rsidR="00775196" w:rsidRDefault="00775196">
      <w:r>
        <w:separator/>
      </w:r>
    </w:p>
  </w:footnote>
  <w:footnote w:type="continuationSeparator" w:id="0">
    <w:p w14:paraId="2EC600AF" w14:textId="77777777" w:rsidR="00775196" w:rsidRDefault="0077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CEAB" w14:textId="77777777" w:rsidR="00282F89" w:rsidRDefault="00282F89" w:rsidP="00FF2959">
    <w:pPr>
      <w:pStyle w:val="Header"/>
      <w:tabs>
        <w:tab w:val="clear" w:pos="8640"/>
        <w:tab w:val="right" w:pos="9360"/>
      </w:tabs>
      <w:rPr>
        <w:rFonts w:ascii="Verdana" w:hAnsi="Verdana" w:cs="Arial"/>
        <w:b/>
        <w:bCs/>
        <w:sz w:val="28"/>
        <w:szCs w:val="28"/>
      </w:rPr>
    </w:pPr>
  </w:p>
  <w:p w14:paraId="42036757" w14:textId="55A99426" w:rsidR="00282F89" w:rsidRPr="009C625C" w:rsidRDefault="00282F89" w:rsidP="00FF2959">
    <w:pPr>
      <w:pStyle w:val="Header"/>
      <w:tabs>
        <w:tab w:val="clear" w:pos="8640"/>
        <w:tab w:val="right" w:pos="9360"/>
      </w:tabs>
      <w:rPr>
        <w:rFonts w:ascii="Verdana" w:hAnsi="Verdana" w:cs="Arial"/>
        <w:b/>
        <w:bCs/>
        <w:sz w:val="28"/>
        <w:szCs w:val="28"/>
      </w:rPr>
    </w:pPr>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sidR="006F014B">
      <w:rPr>
        <w:rFonts w:ascii="Verdana" w:hAnsi="Verdana" w:cs="Arial"/>
        <w:b/>
        <w:bCs/>
        <w:sz w:val="28"/>
        <w:szCs w:val="28"/>
      </w:rPr>
      <w:t>1</w:t>
    </w:r>
    <w:r w:rsidR="00432AFD">
      <w:rPr>
        <w:rFonts w:ascii="Verdana" w:hAnsi="Verdana" w:cs="Arial"/>
        <w:b/>
        <w:bCs/>
        <w:sz w:val="28"/>
        <w:szCs w:val="28"/>
      </w:rPr>
      <w:t>9</w:t>
    </w:r>
    <w:r w:rsidRPr="009C625C">
      <w:rPr>
        <w:rFonts w:ascii="Verdana" w:hAnsi="Verdana" w:cs="Arial"/>
        <w:b/>
        <w:bCs/>
        <w:sz w:val="28"/>
        <w:szCs w:val="28"/>
      </w:rPr>
      <w:t>-</w:t>
    </w:r>
    <w:r w:rsidR="00CF6E26">
      <w:rPr>
        <w:rFonts w:ascii="Verdana" w:hAnsi="Verdana" w:cs="Arial"/>
        <w:b/>
        <w:bCs/>
        <w:sz w:val="28"/>
        <w:szCs w:val="28"/>
      </w:rPr>
      <w:t>04</w:t>
    </w:r>
  </w:p>
  <w:p w14:paraId="17A039C4" w14:textId="3E536AEA" w:rsidR="00282F89" w:rsidRDefault="00282F89" w:rsidP="00FF2959">
    <w:pPr>
      <w:pStyle w:val="Header"/>
      <w:tabs>
        <w:tab w:val="clear" w:pos="8640"/>
        <w:tab w:val="right" w:pos="9360"/>
      </w:tabs>
      <w:rPr>
        <w:rFonts w:ascii="Verdana" w:hAnsi="Verdana" w:cs="Arial"/>
        <w:sz w:val="20"/>
        <w:szCs w:val="20"/>
      </w:rPr>
    </w:pPr>
    <w:r w:rsidRPr="00484FF3">
      <w:rPr>
        <w:rFonts w:ascii="Verdana" w:hAnsi="Verdana" w:cs="Arial"/>
        <w:sz w:val="20"/>
        <w:szCs w:val="20"/>
      </w:rPr>
      <w:t xml:space="preserve">Issued </w:t>
    </w:r>
    <w:r w:rsidR="00CF6E26">
      <w:rPr>
        <w:rFonts w:ascii="Verdana" w:hAnsi="Verdana" w:cs="Arial"/>
        <w:sz w:val="20"/>
        <w:szCs w:val="20"/>
      </w:rPr>
      <w:t>03.20</w:t>
    </w:r>
    <w:r w:rsidR="00CE7EF5">
      <w:rPr>
        <w:rFonts w:ascii="Verdana" w:hAnsi="Verdana" w:cs="Arial"/>
        <w:sz w:val="20"/>
        <w:szCs w:val="20"/>
      </w:rPr>
      <w:t>.1</w:t>
    </w:r>
    <w:r w:rsidR="00432AFD">
      <w:rPr>
        <w:rFonts w:ascii="Verdana" w:hAnsi="Verdana" w:cs="Arial"/>
        <w:sz w:val="20"/>
        <w:szCs w:val="20"/>
      </w:rPr>
      <w:t>9</w:t>
    </w:r>
    <w:r w:rsidR="005D6FF7">
      <w:rPr>
        <w:rFonts w:ascii="Verdana" w:hAnsi="Verdana" w:cs="Arial"/>
        <w:sz w:val="20"/>
        <w:szCs w:val="20"/>
      </w:rPr>
      <w:tab/>
    </w:r>
    <w:r w:rsidR="008B51C1">
      <w:rPr>
        <w:rFonts w:ascii="Verdana" w:hAnsi="Verdana" w:cs="Arial"/>
        <w:sz w:val="20"/>
        <w:szCs w:val="20"/>
      </w:rPr>
      <w:tab/>
      <w:t>Rescinds Time Alert 201</w:t>
    </w:r>
    <w:r w:rsidR="00432AFD">
      <w:rPr>
        <w:rFonts w:ascii="Verdana" w:hAnsi="Verdana" w:cs="Arial"/>
        <w:sz w:val="20"/>
        <w:szCs w:val="20"/>
      </w:rPr>
      <w:t>8</w:t>
    </w:r>
    <w:r w:rsidR="008B51C1">
      <w:rPr>
        <w:rFonts w:ascii="Verdana" w:hAnsi="Verdana" w:cs="Arial"/>
        <w:sz w:val="20"/>
        <w:szCs w:val="20"/>
      </w:rPr>
      <w:t>-0</w:t>
    </w:r>
    <w:r w:rsidR="00432AFD">
      <w:rPr>
        <w:rFonts w:ascii="Verdana" w:hAnsi="Verdana" w:cs="Arial"/>
        <w:sz w:val="20"/>
        <w:szCs w:val="20"/>
      </w:rPr>
      <w:t>8</w:t>
    </w:r>
  </w:p>
  <w:p w14:paraId="78D4E0C7" w14:textId="77777777" w:rsidR="00282F89" w:rsidRDefault="00282F89" w:rsidP="00FF2959">
    <w:pPr>
      <w:pStyle w:val="Header"/>
      <w:tabs>
        <w:tab w:val="clear" w:pos="8640"/>
        <w:tab w:val="right" w:pos="9360"/>
      </w:tabs>
      <w:rPr>
        <w:rFonts w:ascii="Verdana" w:hAnsi="Verdana" w:cs="Arial"/>
        <w:sz w:val="20"/>
        <w:szCs w:val="20"/>
      </w:rPr>
    </w:pPr>
  </w:p>
  <w:p w14:paraId="19C02490" w14:textId="77777777" w:rsidR="00282F89" w:rsidRPr="00484FF3" w:rsidRDefault="00282F89"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93E1C0C"/>
    <w:multiLevelType w:val="hybridMultilevel"/>
    <w:tmpl w:val="0A62B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D7419"/>
    <w:multiLevelType w:val="hybridMultilevel"/>
    <w:tmpl w:val="05F8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7" w15:restartNumberingAfterBreak="0">
    <w:nsid w:val="2A5821AF"/>
    <w:multiLevelType w:val="hybridMultilevel"/>
    <w:tmpl w:val="D31E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5B04F39"/>
    <w:multiLevelType w:val="hybridMultilevel"/>
    <w:tmpl w:val="4ECE9968"/>
    <w:lvl w:ilvl="0" w:tplc="E7F2E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2"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83301C0"/>
    <w:multiLevelType w:val="hybridMultilevel"/>
    <w:tmpl w:val="B96C0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5" w15:restartNumberingAfterBreak="0">
    <w:nsid w:val="732068D4"/>
    <w:multiLevelType w:val="hybridMultilevel"/>
    <w:tmpl w:val="C2A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5"/>
  </w:num>
  <w:num w:numId="3">
    <w:abstractNumId w:val="23"/>
  </w:num>
  <w:num w:numId="4">
    <w:abstractNumId w:val="32"/>
  </w:num>
  <w:num w:numId="5">
    <w:abstractNumId w:val="34"/>
  </w:num>
  <w:num w:numId="6">
    <w:abstractNumId w:val="31"/>
  </w:num>
  <w:num w:numId="7">
    <w:abstractNumId w:val="15"/>
  </w:num>
  <w:num w:numId="8">
    <w:abstractNumId w:val="33"/>
  </w:num>
  <w:num w:numId="9">
    <w:abstractNumId w:val="6"/>
  </w:num>
  <w:num w:numId="10">
    <w:abstractNumId w:val="24"/>
  </w:num>
  <w:num w:numId="11">
    <w:abstractNumId w:val="14"/>
  </w:num>
  <w:num w:numId="12">
    <w:abstractNumId w:val="37"/>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1"/>
  </w:num>
  <w:num w:numId="16">
    <w:abstractNumId w:val="3"/>
  </w:num>
  <w:num w:numId="17">
    <w:abstractNumId w:val="7"/>
  </w:num>
  <w:num w:numId="18">
    <w:abstractNumId w:val="27"/>
  </w:num>
  <w:num w:numId="19">
    <w:abstractNumId w:val="38"/>
  </w:num>
  <w:num w:numId="20">
    <w:abstractNumId w:val="1"/>
  </w:num>
  <w:num w:numId="21">
    <w:abstractNumId w:val="4"/>
  </w:num>
  <w:num w:numId="22">
    <w:abstractNumId w:val="22"/>
  </w:num>
  <w:num w:numId="23">
    <w:abstractNumId w:val="29"/>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0"/>
  </w:num>
  <w:num w:numId="27">
    <w:abstractNumId w:val="18"/>
  </w:num>
  <w:num w:numId="28">
    <w:abstractNumId w:val="12"/>
  </w:num>
  <w:num w:numId="29">
    <w:abstractNumId w:val="21"/>
  </w:num>
  <w:num w:numId="30">
    <w:abstractNumId w:val="26"/>
  </w:num>
  <w:num w:numId="31">
    <w:abstractNumId w:val="36"/>
  </w:num>
  <w:num w:numId="32">
    <w:abstractNumId w:val="5"/>
  </w:num>
  <w:num w:numId="33">
    <w:abstractNumId w:val="19"/>
  </w:num>
  <w:num w:numId="34">
    <w:abstractNumId w:val="39"/>
  </w:num>
  <w:num w:numId="35">
    <w:abstractNumId w:val="8"/>
  </w:num>
  <w:num w:numId="36">
    <w:abstractNumId w:val="8"/>
  </w:num>
  <w:num w:numId="37">
    <w:abstractNumId w:val="28"/>
  </w:num>
  <w:num w:numId="38">
    <w:abstractNumId w:val="9"/>
  </w:num>
  <w:num w:numId="39">
    <w:abstractNumId w:val="35"/>
  </w:num>
  <w:num w:numId="40">
    <w:abstractNumId w:val="1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3AFC"/>
    <w:rsid w:val="00010771"/>
    <w:rsid w:val="0001262B"/>
    <w:rsid w:val="000128F7"/>
    <w:rsid w:val="00015F8F"/>
    <w:rsid w:val="00017AE2"/>
    <w:rsid w:val="0003483A"/>
    <w:rsid w:val="00041A44"/>
    <w:rsid w:val="00044F64"/>
    <w:rsid w:val="0006246F"/>
    <w:rsid w:val="00066365"/>
    <w:rsid w:val="000677CE"/>
    <w:rsid w:val="00095C5D"/>
    <w:rsid w:val="000973C3"/>
    <w:rsid w:val="000A0B0D"/>
    <w:rsid w:val="000C355A"/>
    <w:rsid w:val="000D1069"/>
    <w:rsid w:val="000D78CE"/>
    <w:rsid w:val="000E17CB"/>
    <w:rsid w:val="000E4D76"/>
    <w:rsid w:val="000E559E"/>
    <w:rsid w:val="000E56A4"/>
    <w:rsid w:val="00100099"/>
    <w:rsid w:val="00106466"/>
    <w:rsid w:val="00112079"/>
    <w:rsid w:val="0011336B"/>
    <w:rsid w:val="00114CE1"/>
    <w:rsid w:val="00123562"/>
    <w:rsid w:val="00127D6D"/>
    <w:rsid w:val="00135131"/>
    <w:rsid w:val="001370AB"/>
    <w:rsid w:val="00137D04"/>
    <w:rsid w:val="00142029"/>
    <w:rsid w:val="001443F5"/>
    <w:rsid w:val="001462E1"/>
    <w:rsid w:val="00163F86"/>
    <w:rsid w:val="00172D5B"/>
    <w:rsid w:val="001757C3"/>
    <w:rsid w:val="00175C94"/>
    <w:rsid w:val="00182286"/>
    <w:rsid w:val="00183489"/>
    <w:rsid w:val="001846F2"/>
    <w:rsid w:val="00194B6C"/>
    <w:rsid w:val="001A7E1C"/>
    <w:rsid w:val="001B3162"/>
    <w:rsid w:val="001B3B1F"/>
    <w:rsid w:val="001B691C"/>
    <w:rsid w:val="001B735C"/>
    <w:rsid w:val="001C071B"/>
    <w:rsid w:val="001C5684"/>
    <w:rsid w:val="001C5BE1"/>
    <w:rsid w:val="001D07A4"/>
    <w:rsid w:val="001D27AD"/>
    <w:rsid w:val="001D7994"/>
    <w:rsid w:val="001E5838"/>
    <w:rsid w:val="001F3743"/>
    <w:rsid w:val="0020436A"/>
    <w:rsid w:val="00204AB0"/>
    <w:rsid w:val="00207E46"/>
    <w:rsid w:val="00243427"/>
    <w:rsid w:val="00254EAB"/>
    <w:rsid w:val="00261AF4"/>
    <w:rsid w:val="00262C4D"/>
    <w:rsid w:val="0026477D"/>
    <w:rsid w:val="00270CAC"/>
    <w:rsid w:val="00273B57"/>
    <w:rsid w:val="00282F89"/>
    <w:rsid w:val="00284F33"/>
    <w:rsid w:val="002917F8"/>
    <w:rsid w:val="00296667"/>
    <w:rsid w:val="0029768F"/>
    <w:rsid w:val="002A29AE"/>
    <w:rsid w:val="002C2001"/>
    <w:rsid w:val="002D05F5"/>
    <w:rsid w:val="002D10CA"/>
    <w:rsid w:val="002D15C1"/>
    <w:rsid w:val="002D5D68"/>
    <w:rsid w:val="002D5FEF"/>
    <w:rsid w:val="002E2EC1"/>
    <w:rsid w:val="002E7E5C"/>
    <w:rsid w:val="002F0C17"/>
    <w:rsid w:val="00303D42"/>
    <w:rsid w:val="00303DED"/>
    <w:rsid w:val="00307692"/>
    <w:rsid w:val="00320671"/>
    <w:rsid w:val="00320821"/>
    <w:rsid w:val="00321BE9"/>
    <w:rsid w:val="00323036"/>
    <w:rsid w:val="00323738"/>
    <w:rsid w:val="003335AC"/>
    <w:rsid w:val="00340A2B"/>
    <w:rsid w:val="00350F85"/>
    <w:rsid w:val="00363E80"/>
    <w:rsid w:val="003745A4"/>
    <w:rsid w:val="00377242"/>
    <w:rsid w:val="00380B94"/>
    <w:rsid w:val="00387972"/>
    <w:rsid w:val="003A4A51"/>
    <w:rsid w:val="003C760E"/>
    <w:rsid w:val="003D3C16"/>
    <w:rsid w:val="003D7D09"/>
    <w:rsid w:val="003E2828"/>
    <w:rsid w:val="003F1703"/>
    <w:rsid w:val="003F28EF"/>
    <w:rsid w:val="003F45B6"/>
    <w:rsid w:val="00406094"/>
    <w:rsid w:val="00411DB0"/>
    <w:rsid w:val="00412D1B"/>
    <w:rsid w:val="004231E8"/>
    <w:rsid w:val="00431645"/>
    <w:rsid w:val="00432AFD"/>
    <w:rsid w:val="00472D0E"/>
    <w:rsid w:val="00473681"/>
    <w:rsid w:val="00476353"/>
    <w:rsid w:val="004821A6"/>
    <w:rsid w:val="00484FF3"/>
    <w:rsid w:val="0048528E"/>
    <w:rsid w:val="0048680C"/>
    <w:rsid w:val="00487CDD"/>
    <w:rsid w:val="0049218A"/>
    <w:rsid w:val="004A037D"/>
    <w:rsid w:val="004A3D9D"/>
    <w:rsid w:val="004A4AA0"/>
    <w:rsid w:val="004B0360"/>
    <w:rsid w:val="004D2081"/>
    <w:rsid w:val="004E199C"/>
    <w:rsid w:val="004E1A78"/>
    <w:rsid w:val="004E3320"/>
    <w:rsid w:val="00517E5B"/>
    <w:rsid w:val="00523579"/>
    <w:rsid w:val="00525B66"/>
    <w:rsid w:val="005263CC"/>
    <w:rsid w:val="00526EB1"/>
    <w:rsid w:val="00531D0D"/>
    <w:rsid w:val="00540923"/>
    <w:rsid w:val="005420FE"/>
    <w:rsid w:val="00543ADD"/>
    <w:rsid w:val="00550757"/>
    <w:rsid w:val="00557B92"/>
    <w:rsid w:val="00561F4C"/>
    <w:rsid w:val="00565C99"/>
    <w:rsid w:val="00565EC1"/>
    <w:rsid w:val="00570952"/>
    <w:rsid w:val="00575F1A"/>
    <w:rsid w:val="00581953"/>
    <w:rsid w:val="00581A5F"/>
    <w:rsid w:val="00583194"/>
    <w:rsid w:val="005A1FF8"/>
    <w:rsid w:val="005A5BFB"/>
    <w:rsid w:val="005B05EC"/>
    <w:rsid w:val="005C0E77"/>
    <w:rsid w:val="005D45D6"/>
    <w:rsid w:val="005D6FF7"/>
    <w:rsid w:val="005D7539"/>
    <w:rsid w:val="005E5A3F"/>
    <w:rsid w:val="005E7F45"/>
    <w:rsid w:val="005F6C66"/>
    <w:rsid w:val="005F7D2A"/>
    <w:rsid w:val="00602857"/>
    <w:rsid w:val="00602D36"/>
    <w:rsid w:val="00611055"/>
    <w:rsid w:val="0061211C"/>
    <w:rsid w:val="00615751"/>
    <w:rsid w:val="0062230F"/>
    <w:rsid w:val="006268A7"/>
    <w:rsid w:val="0063058E"/>
    <w:rsid w:val="0063484A"/>
    <w:rsid w:val="006465F2"/>
    <w:rsid w:val="00655AA4"/>
    <w:rsid w:val="0065792E"/>
    <w:rsid w:val="006622D0"/>
    <w:rsid w:val="00663F72"/>
    <w:rsid w:val="0067247D"/>
    <w:rsid w:val="00672B04"/>
    <w:rsid w:val="00673338"/>
    <w:rsid w:val="00675176"/>
    <w:rsid w:val="00675DE1"/>
    <w:rsid w:val="00685856"/>
    <w:rsid w:val="00692502"/>
    <w:rsid w:val="006934E3"/>
    <w:rsid w:val="006A226E"/>
    <w:rsid w:val="006B46E9"/>
    <w:rsid w:val="006C05AB"/>
    <w:rsid w:val="006C3972"/>
    <w:rsid w:val="006C7B6B"/>
    <w:rsid w:val="006D7B98"/>
    <w:rsid w:val="006E2DD7"/>
    <w:rsid w:val="006E3735"/>
    <w:rsid w:val="006F014B"/>
    <w:rsid w:val="006F01B1"/>
    <w:rsid w:val="006F085B"/>
    <w:rsid w:val="006F2232"/>
    <w:rsid w:val="006F7B2C"/>
    <w:rsid w:val="007008F5"/>
    <w:rsid w:val="007142A8"/>
    <w:rsid w:val="00725A65"/>
    <w:rsid w:val="00740D43"/>
    <w:rsid w:val="00744407"/>
    <w:rsid w:val="00755125"/>
    <w:rsid w:val="00761E16"/>
    <w:rsid w:val="00775196"/>
    <w:rsid w:val="00781D8D"/>
    <w:rsid w:val="00792831"/>
    <w:rsid w:val="007A3D51"/>
    <w:rsid w:val="007A4A1D"/>
    <w:rsid w:val="007B1C44"/>
    <w:rsid w:val="007B23C1"/>
    <w:rsid w:val="007B4FF2"/>
    <w:rsid w:val="007D4312"/>
    <w:rsid w:val="007D4D67"/>
    <w:rsid w:val="007F0EDA"/>
    <w:rsid w:val="008032E3"/>
    <w:rsid w:val="00804A05"/>
    <w:rsid w:val="00805703"/>
    <w:rsid w:val="00825106"/>
    <w:rsid w:val="00825BAC"/>
    <w:rsid w:val="008333AC"/>
    <w:rsid w:val="00834767"/>
    <w:rsid w:val="00837988"/>
    <w:rsid w:val="00837F16"/>
    <w:rsid w:val="008469D5"/>
    <w:rsid w:val="00852857"/>
    <w:rsid w:val="00854632"/>
    <w:rsid w:val="00857868"/>
    <w:rsid w:val="00862A8F"/>
    <w:rsid w:val="00865E95"/>
    <w:rsid w:val="00892D7C"/>
    <w:rsid w:val="008A6576"/>
    <w:rsid w:val="008B4BE4"/>
    <w:rsid w:val="008B51C1"/>
    <w:rsid w:val="008B5463"/>
    <w:rsid w:val="008C219B"/>
    <w:rsid w:val="008C2D8D"/>
    <w:rsid w:val="008C5161"/>
    <w:rsid w:val="008D04D2"/>
    <w:rsid w:val="008D1D2E"/>
    <w:rsid w:val="008E042F"/>
    <w:rsid w:val="008E0B6D"/>
    <w:rsid w:val="008E54A3"/>
    <w:rsid w:val="008F0D67"/>
    <w:rsid w:val="008F61D5"/>
    <w:rsid w:val="008F71C2"/>
    <w:rsid w:val="00900FC9"/>
    <w:rsid w:val="009021A4"/>
    <w:rsid w:val="009045FA"/>
    <w:rsid w:val="00911E3D"/>
    <w:rsid w:val="00914ED1"/>
    <w:rsid w:val="00944F2D"/>
    <w:rsid w:val="009561C3"/>
    <w:rsid w:val="00957ED8"/>
    <w:rsid w:val="00971D59"/>
    <w:rsid w:val="00981D1D"/>
    <w:rsid w:val="00982221"/>
    <w:rsid w:val="00984676"/>
    <w:rsid w:val="009870B6"/>
    <w:rsid w:val="00996592"/>
    <w:rsid w:val="009A25EE"/>
    <w:rsid w:val="009A7700"/>
    <w:rsid w:val="009B7707"/>
    <w:rsid w:val="009C1128"/>
    <w:rsid w:val="009C1B31"/>
    <w:rsid w:val="009C625C"/>
    <w:rsid w:val="009C7C5D"/>
    <w:rsid w:val="009D3D39"/>
    <w:rsid w:val="009D4082"/>
    <w:rsid w:val="009F756C"/>
    <w:rsid w:val="00A11750"/>
    <w:rsid w:val="00A150CD"/>
    <w:rsid w:val="00A16566"/>
    <w:rsid w:val="00A17DBF"/>
    <w:rsid w:val="00A256E4"/>
    <w:rsid w:val="00A40EC9"/>
    <w:rsid w:val="00A416A3"/>
    <w:rsid w:val="00A421F4"/>
    <w:rsid w:val="00A43D87"/>
    <w:rsid w:val="00A6071E"/>
    <w:rsid w:val="00A71F59"/>
    <w:rsid w:val="00A82449"/>
    <w:rsid w:val="00A85CEE"/>
    <w:rsid w:val="00A92752"/>
    <w:rsid w:val="00A9430B"/>
    <w:rsid w:val="00AA0192"/>
    <w:rsid w:val="00AA09D9"/>
    <w:rsid w:val="00AA2158"/>
    <w:rsid w:val="00AA4B7F"/>
    <w:rsid w:val="00AC4B6F"/>
    <w:rsid w:val="00AC6EDC"/>
    <w:rsid w:val="00AD22B0"/>
    <w:rsid w:val="00AD38C5"/>
    <w:rsid w:val="00AE3238"/>
    <w:rsid w:val="00AE5071"/>
    <w:rsid w:val="00AF1371"/>
    <w:rsid w:val="00AF44A6"/>
    <w:rsid w:val="00B01D88"/>
    <w:rsid w:val="00B04147"/>
    <w:rsid w:val="00B070F3"/>
    <w:rsid w:val="00B071BB"/>
    <w:rsid w:val="00B13AFC"/>
    <w:rsid w:val="00B20ABD"/>
    <w:rsid w:val="00B248DB"/>
    <w:rsid w:val="00B275E8"/>
    <w:rsid w:val="00B32197"/>
    <w:rsid w:val="00B32CAB"/>
    <w:rsid w:val="00B3324C"/>
    <w:rsid w:val="00B36777"/>
    <w:rsid w:val="00B44329"/>
    <w:rsid w:val="00B458B2"/>
    <w:rsid w:val="00B45EB7"/>
    <w:rsid w:val="00B516DD"/>
    <w:rsid w:val="00B517A2"/>
    <w:rsid w:val="00B57E09"/>
    <w:rsid w:val="00B653EB"/>
    <w:rsid w:val="00B72D4B"/>
    <w:rsid w:val="00B7686B"/>
    <w:rsid w:val="00B769AB"/>
    <w:rsid w:val="00B84B15"/>
    <w:rsid w:val="00B9185C"/>
    <w:rsid w:val="00BA623A"/>
    <w:rsid w:val="00BB5347"/>
    <w:rsid w:val="00BC08E6"/>
    <w:rsid w:val="00BC2E24"/>
    <w:rsid w:val="00BD051B"/>
    <w:rsid w:val="00BD0E3C"/>
    <w:rsid w:val="00BD1BF2"/>
    <w:rsid w:val="00BE5A9B"/>
    <w:rsid w:val="00BF47D0"/>
    <w:rsid w:val="00BF7E99"/>
    <w:rsid w:val="00C0693F"/>
    <w:rsid w:val="00C07F0D"/>
    <w:rsid w:val="00C13502"/>
    <w:rsid w:val="00C26D8E"/>
    <w:rsid w:val="00C26F35"/>
    <w:rsid w:val="00C33AAD"/>
    <w:rsid w:val="00C34D49"/>
    <w:rsid w:val="00C37928"/>
    <w:rsid w:val="00C43E05"/>
    <w:rsid w:val="00C45B7D"/>
    <w:rsid w:val="00C50A2B"/>
    <w:rsid w:val="00C5303C"/>
    <w:rsid w:val="00C57147"/>
    <w:rsid w:val="00C62637"/>
    <w:rsid w:val="00C75B10"/>
    <w:rsid w:val="00C7709E"/>
    <w:rsid w:val="00C86BB3"/>
    <w:rsid w:val="00C8765C"/>
    <w:rsid w:val="00C9010D"/>
    <w:rsid w:val="00C9285D"/>
    <w:rsid w:val="00C928E2"/>
    <w:rsid w:val="00C96FEC"/>
    <w:rsid w:val="00C977C2"/>
    <w:rsid w:val="00CA4C65"/>
    <w:rsid w:val="00CA66E1"/>
    <w:rsid w:val="00CA76FF"/>
    <w:rsid w:val="00CC022A"/>
    <w:rsid w:val="00CD057E"/>
    <w:rsid w:val="00CD6CB5"/>
    <w:rsid w:val="00CE1264"/>
    <w:rsid w:val="00CE7EF5"/>
    <w:rsid w:val="00CF44B8"/>
    <w:rsid w:val="00CF6E26"/>
    <w:rsid w:val="00CF7EC9"/>
    <w:rsid w:val="00D06010"/>
    <w:rsid w:val="00D14271"/>
    <w:rsid w:val="00D16C5E"/>
    <w:rsid w:val="00D20FDB"/>
    <w:rsid w:val="00D2172A"/>
    <w:rsid w:val="00D30F2B"/>
    <w:rsid w:val="00D31F60"/>
    <w:rsid w:val="00D32413"/>
    <w:rsid w:val="00D3696C"/>
    <w:rsid w:val="00D37D66"/>
    <w:rsid w:val="00D415A3"/>
    <w:rsid w:val="00D52F2E"/>
    <w:rsid w:val="00D54964"/>
    <w:rsid w:val="00D74829"/>
    <w:rsid w:val="00D7716A"/>
    <w:rsid w:val="00D93A08"/>
    <w:rsid w:val="00D95871"/>
    <w:rsid w:val="00DA33AF"/>
    <w:rsid w:val="00DB53B0"/>
    <w:rsid w:val="00DB5A17"/>
    <w:rsid w:val="00DC467C"/>
    <w:rsid w:val="00DD3D5B"/>
    <w:rsid w:val="00DD71F1"/>
    <w:rsid w:val="00DE0508"/>
    <w:rsid w:val="00DE1A25"/>
    <w:rsid w:val="00DE2020"/>
    <w:rsid w:val="00DE32BC"/>
    <w:rsid w:val="00DE4057"/>
    <w:rsid w:val="00DE697D"/>
    <w:rsid w:val="00DF4D1A"/>
    <w:rsid w:val="00DF65DF"/>
    <w:rsid w:val="00E15F7F"/>
    <w:rsid w:val="00E16248"/>
    <w:rsid w:val="00E16A2D"/>
    <w:rsid w:val="00E27E23"/>
    <w:rsid w:val="00E3137B"/>
    <w:rsid w:val="00E36BF2"/>
    <w:rsid w:val="00E42C77"/>
    <w:rsid w:val="00E44989"/>
    <w:rsid w:val="00E44A9D"/>
    <w:rsid w:val="00E45772"/>
    <w:rsid w:val="00E4597C"/>
    <w:rsid w:val="00E464B1"/>
    <w:rsid w:val="00E533E2"/>
    <w:rsid w:val="00E55166"/>
    <w:rsid w:val="00E56507"/>
    <w:rsid w:val="00E6152A"/>
    <w:rsid w:val="00E6374D"/>
    <w:rsid w:val="00E7139F"/>
    <w:rsid w:val="00E800B7"/>
    <w:rsid w:val="00E84C55"/>
    <w:rsid w:val="00E91151"/>
    <w:rsid w:val="00E94FDB"/>
    <w:rsid w:val="00EA3196"/>
    <w:rsid w:val="00EA5505"/>
    <w:rsid w:val="00EA5539"/>
    <w:rsid w:val="00EB186D"/>
    <w:rsid w:val="00EB4892"/>
    <w:rsid w:val="00EC04F8"/>
    <w:rsid w:val="00EC07AE"/>
    <w:rsid w:val="00EC722F"/>
    <w:rsid w:val="00ED5D52"/>
    <w:rsid w:val="00EE0BBB"/>
    <w:rsid w:val="00EE14CE"/>
    <w:rsid w:val="00EE4243"/>
    <w:rsid w:val="00EF3992"/>
    <w:rsid w:val="00EF606B"/>
    <w:rsid w:val="00F007DB"/>
    <w:rsid w:val="00F07E13"/>
    <w:rsid w:val="00F145BB"/>
    <w:rsid w:val="00F15489"/>
    <w:rsid w:val="00F355F9"/>
    <w:rsid w:val="00F359CE"/>
    <w:rsid w:val="00F37A9B"/>
    <w:rsid w:val="00F45499"/>
    <w:rsid w:val="00F46EFC"/>
    <w:rsid w:val="00F51DDD"/>
    <w:rsid w:val="00F5284F"/>
    <w:rsid w:val="00F54727"/>
    <w:rsid w:val="00F56A6D"/>
    <w:rsid w:val="00F60725"/>
    <w:rsid w:val="00F6208A"/>
    <w:rsid w:val="00F65925"/>
    <w:rsid w:val="00F70FDC"/>
    <w:rsid w:val="00F80D6C"/>
    <w:rsid w:val="00F8399F"/>
    <w:rsid w:val="00F8614A"/>
    <w:rsid w:val="00F9528B"/>
    <w:rsid w:val="00F95357"/>
    <w:rsid w:val="00FA169A"/>
    <w:rsid w:val="00FA4911"/>
    <w:rsid w:val="00FC517C"/>
    <w:rsid w:val="00FD1180"/>
    <w:rsid w:val="00FD7412"/>
    <w:rsid w:val="00FE2D1B"/>
    <w:rsid w:val="00FE3581"/>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06F6A"/>
  <w15:chartTrackingRefBased/>
  <w15:docId w15:val="{F10E2904-1CEC-487E-BDD0-6C0678A0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uiPriority w:val="99"/>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1">
    <w:name w:val="EmailStyle361"/>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3C1ED3"/>
    <w:rPr>
      <w:b/>
      <w:bCs/>
      <w:sz w:val="20"/>
      <w:szCs w:val="20"/>
    </w:rPr>
  </w:style>
  <w:style w:type="character" w:styleId="PlaceholderText">
    <w:name w:val="Placeholder Text"/>
    <w:uiPriority w:val="99"/>
    <w:semiHidden/>
    <w:rsid w:val="00685856"/>
    <w:rPr>
      <w:color w:val="808080"/>
    </w:rPr>
  </w:style>
  <w:style w:type="paragraph" w:styleId="Revision">
    <w:name w:val="Revision"/>
    <w:hidden/>
    <w:uiPriority w:val="99"/>
    <w:semiHidden/>
    <w:rsid w:val="00865E95"/>
    <w:rPr>
      <w:sz w:val="24"/>
      <w:szCs w:val="24"/>
    </w:rPr>
  </w:style>
  <w:style w:type="character" w:customStyle="1" w:styleId="EmailStyle47">
    <w:name w:val="EmailStyle47"/>
    <w:semiHidden/>
    <w:rsid w:val="00127D6D"/>
    <w:rPr>
      <w:rFonts w:ascii="Arial" w:hAnsi="Arial" w:cs="Arial"/>
      <w:color w:val="auto"/>
      <w:sz w:val="20"/>
      <w:szCs w:val="20"/>
    </w:rPr>
  </w:style>
  <w:style w:type="paragraph" w:styleId="ListParagraph">
    <w:name w:val="List Paragraph"/>
    <w:basedOn w:val="Normal"/>
    <w:uiPriority w:val="34"/>
    <w:qFormat/>
    <w:rsid w:val="00F56A6D"/>
    <w:pPr>
      <w:ind w:left="720"/>
      <w:contextualSpacing/>
    </w:pPr>
  </w:style>
  <w:style w:type="character" w:styleId="UnresolvedMention">
    <w:name w:val="Unresolved Mention"/>
    <w:basedOn w:val="DefaultParagraphFont"/>
    <w:uiPriority w:val="99"/>
    <w:semiHidden/>
    <w:unhideWhenUsed/>
    <w:rsid w:val="00CF6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8859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aiss.state.pa.us/HR-Pay_Help_De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m.oa.pa.gov/alerts-and-transactions/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rm.oa.pa.gov/Alerts-and-Transactions/Documents/Time%20Resources/Out-of-Sync-Quota-Resource-Guide.doc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5E2AA9-D80F-4345-ADDC-EFDDAFDDE78B}">
  <ds:schemaRefs>
    <ds:schemaRef ds:uri="http://schemas.openxmlformats.org/officeDocument/2006/bibliography"/>
  </ds:schemaRefs>
</ds:datastoreItem>
</file>

<file path=customXml/itemProps2.xml><?xml version="1.0" encoding="utf-8"?>
<ds:datastoreItem xmlns:ds="http://schemas.openxmlformats.org/officeDocument/2006/customXml" ds:itemID="{CCFC5B78-A20B-4511-87B5-FF40C60A03FC}"/>
</file>

<file path=customXml/itemProps3.xml><?xml version="1.0" encoding="utf-8"?>
<ds:datastoreItem xmlns:ds="http://schemas.openxmlformats.org/officeDocument/2006/customXml" ds:itemID="{613E6613-8674-4EA1-92EC-8382FCFF71E4}"/>
</file>

<file path=customXml/itemProps4.xml><?xml version="1.0" encoding="utf-8"?>
<ds:datastoreItem xmlns:ds="http://schemas.openxmlformats.org/officeDocument/2006/customXml" ds:itemID="{607454E0-9285-4C1A-8748-29ECDE301ACF}"/>
</file>

<file path=docProps/app.xml><?xml version="1.0" encoding="utf-8"?>
<Properties xmlns="http://schemas.openxmlformats.org/officeDocument/2006/extended-properties" xmlns:vt="http://schemas.openxmlformats.org/officeDocument/2006/docPropsVTypes">
  <Template>Time_Alert_Year-No_Description_Text_IssueDate</Template>
  <TotalTime>211</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Beginning of Year Processes</vt:lpstr>
    </vt:vector>
  </TitlesOfParts>
  <Company>Office of Administration</Company>
  <LinksUpToDate>false</LinksUpToDate>
  <CharactersWithSpaces>5794</CharactersWithSpaces>
  <SharedDoc>false</SharedDoc>
  <HLinks>
    <vt:vector size="24" baseType="variant">
      <vt:variant>
        <vt:i4>5373966</vt:i4>
      </vt:variant>
      <vt:variant>
        <vt:i4>9</vt:i4>
      </vt:variant>
      <vt:variant>
        <vt:i4>0</vt:i4>
      </vt:variant>
      <vt:variant>
        <vt:i4>5</vt:i4>
      </vt:variant>
      <vt:variant>
        <vt:lpwstr>http://oaiss.state.pa.us/HR-Pay_Help_Desk/</vt:lpwstr>
      </vt:variant>
      <vt:variant>
        <vt:lpwstr/>
      </vt:variant>
      <vt:variant>
        <vt:i4>5373966</vt:i4>
      </vt:variant>
      <vt:variant>
        <vt:i4>6</vt:i4>
      </vt:variant>
      <vt:variant>
        <vt:i4>0</vt:i4>
      </vt:variant>
      <vt:variant>
        <vt:i4>5</vt:i4>
      </vt:variant>
      <vt:variant>
        <vt:lpwstr>http://oaiss.state.pa.us/HR-Pay_Help_Desk/</vt:lpwstr>
      </vt:variant>
      <vt:variant>
        <vt:lpwstr/>
      </vt:variant>
      <vt:variant>
        <vt:i4>5373966</vt:i4>
      </vt:variant>
      <vt:variant>
        <vt:i4>3</vt:i4>
      </vt:variant>
      <vt:variant>
        <vt:i4>0</vt:i4>
      </vt:variant>
      <vt:variant>
        <vt:i4>5</vt:i4>
      </vt:variant>
      <vt:variant>
        <vt:lpwstr>http://oaiss.state.pa.us/HR-Pay_Help_Desk/</vt:lpwstr>
      </vt:variant>
      <vt:variant>
        <vt:lpwstr/>
      </vt:variant>
      <vt:variant>
        <vt:i4>5373966</vt:i4>
      </vt:variant>
      <vt:variant>
        <vt:i4>0</vt:i4>
      </vt:variant>
      <vt:variant>
        <vt:i4>0</vt:i4>
      </vt:variant>
      <vt:variant>
        <vt:i4>5</vt:i4>
      </vt:variant>
      <vt:variant>
        <vt:lpwstr>http://oaiss.state.pa.us/HR-Pay_Help_Desk/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of Year Processes</dc:title>
  <dc:subject>Information regarding beginning of year processes</dc:subject>
  <dc:creator>lcohrac</dc:creator>
  <cp:keywords>Description, Keywords, Operations, Personnel Administration</cp:keywords>
  <cp:lastModifiedBy>Colyer, Heather</cp:lastModifiedBy>
  <cp:revision>7</cp:revision>
  <cp:lastPrinted>2011-02-25T13:44:00Z</cp:lastPrinted>
  <dcterms:created xsi:type="dcterms:W3CDTF">2019-02-13T16:42:00Z</dcterms:created>
  <dcterms:modified xsi:type="dcterms:W3CDTF">2019-03-20T13:42:00Z</dcterms:modified>
  <cp:category>Time Alert</cp:category>
  <cp:contentStatus>2015-02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