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F8CE" w14:textId="77777777" w:rsidR="00DB4F87" w:rsidRDefault="00DB4F87" w:rsidP="00DB4F87">
      <w:pPr>
        <w:pStyle w:val="Default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4C072F">
        <w:rPr>
          <w:b/>
          <w:bCs/>
          <w:i/>
          <w:iCs/>
          <w:sz w:val="20"/>
          <w:szCs w:val="20"/>
        </w:rPr>
        <w:t>time activity related to the Statute of Limitations</w:t>
      </w:r>
      <w:r>
        <w:rPr>
          <w:b/>
          <w:bCs/>
          <w:i/>
          <w:iCs/>
          <w:sz w:val="20"/>
          <w:szCs w:val="20"/>
        </w:rPr>
        <w:t xml:space="preserve">. </w:t>
      </w:r>
    </w:p>
    <w:p w14:paraId="7F3DF0AA" w14:textId="77777777" w:rsidR="001720AF" w:rsidRDefault="001720AF" w:rsidP="00DB4F87">
      <w:pPr>
        <w:pStyle w:val="Default"/>
        <w:rPr>
          <w:b/>
          <w:bCs/>
          <w:i/>
          <w:iCs/>
          <w:sz w:val="20"/>
          <w:szCs w:val="20"/>
        </w:rPr>
      </w:pPr>
    </w:p>
    <w:p w14:paraId="0646B773" w14:textId="77777777" w:rsidR="00DB4F87" w:rsidRDefault="00DB4F87" w:rsidP="00DB4F87">
      <w:pPr>
        <w:pStyle w:val="Default"/>
        <w:rPr>
          <w:sz w:val="20"/>
          <w:szCs w:val="20"/>
        </w:rPr>
      </w:pPr>
    </w:p>
    <w:p w14:paraId="61F87CD5" w14:textId="77777777" w:rsidR="00DB4F87" w:rsidRDefault="00DB4F87" w:rsidP="00DB4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Statute of Limitations – Resetting of the </w:t>
      </w:r>
      <w:r w:rsidR="00881E67">
        <w:rPr>
          <w:b/>
          <w:bCs/>
          <w:sz w:val="20"/>
          <w:szCs w:val="20"/>
        </w:rPr>
        <w:t>Earliest Recalculation Date (</w:t>
      </w:r>
      <w:proofErr w:type="spellStart"/>
      <w:r w:rsidR="00881E67">
        <w:rPr>
          <w:b/>
          <w:bCs/>
          <w:sz w:val="20"/>
          <w:szCs w:val="20"/>
        </w:rPr>
        <w:t>Earl.pers.rec.date</w:t>
      </w:r>
      <w:proofErr w:type="spellEnd"/>
      <w:r w:rsidR="00881E67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on IT0003 is fast approaching</w:t>
      </w:r>
    </w:p>
    <w:p w14:paraId="14D9F137" w14:textId="77777777" w:rsidR="00DB4F87" w:rsidRDefault="00DB4F87" w:rsidP="00DB4F87">
      <w:pPr>
        <w:pStyle w:val="Default"/>
        <w:rPr>
          <w:sz w:val="20"/>
          <w:szCs w:val="20"/>
        </w:rPr>
      </w:pPr>
    </w:p>
    <w:p w14:paraId="08078BCC" w14:textId="22A6AFDA" w:rsidR="001973ED" w:rsidRPr="00B21F63" w:rsidRDefault="00DB4F87" w:rsidP="00B21F63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BA2663">
        <w:rPr>
          <w:sz w:val="20"/>
          <w:szCs w:val="20"/>
        </w:rPr>
        <w:t xml:space="preserve">Information regarding the impact of resetting the </w:t>
      </w:r>
      <w:r w:rsidR="00881E67" w:rsidRPr="00BA2663">
        <w:rPr>
          <w:sz w:val="20"/>
          <w:szCs w:val="20"/>
        </w:rPr>
        <w:t xml:space="preserve">Earliest </w:t>
      </w:r>
      <w:r w:rsidR="00040702">
        <w:rPr>
          <w:sz w:val="20"/>
          <w:szCs w:val="20"/>
        </w:rPr>
        <w:t xml:space="preserve">Personal </w:t>
      </w:r>
      <w:r w:rsidR="00881E67" w:rsidRPr="00BA2663">
        <w:rPr>
          <w:sz w:val="20"/>
          <w:szCs w:val="20"/>
        </w:rPr>
        <w:t>Recalculation Date</w:t>
      </w:r>
      <w:r w:rsidRPr="00BA2663">
        <w:rPr>
          <w:sz w:val="20"/>
          <w:szCs w:val="20"/>
        </w:rPr>
        <w:t xml:space="preserve"> </w:t>
      </w:r>
      <w:r w:rsidR="00455535" w:rsidRPr="00BA2663">
        <w:rPr>
          <w:sz w:val="20"/>
          <w:szCs w:val="20"/>
        </w:rPr>
        <w:t>on IT0003 on</w:t>
      </w:r>
      <w:r w:rsidRPr="00BA2663">
        <w:rPr>
          <w:sz w:val="20"/>
          <w:szCs w:val="20"/>
        </w:rPr>
        <w:t xml:space="preserve"> </w:t>
      </w:r>
      <w:r w:rsidR="00253C76" w:rsidRPr="00024F6C">
        <w:rPr>
          <w:sz w:val="20"/>
          <w:szCs w:val="20"/>
        </w:rPr>
        <w:t>March 23,</w:t>
      </w:r>
      <w:r w:rsidR="00455535" w:rsidRPr="00024F6C">
        <w:rPr>
          <w:sz w:val="20"/>
          <w:szCs w:val="20"/>
        </w:rPr>
        <w:t xml:space="preserve"> </w:t>
      </w:r>
      <w:r w:rsidR="001720AF" w:rsidRPr="00024F6C">
        <w:rPr>
          <w:sz w:val="20"/>
          <w:szCs w:val="20"/>
        </w:rPr>
        <w:t>201</w:t>
      </w:r>
      <w:r w:rsidR="00253C76" w:rsidRPr="00024F6C">
        <w:rPr>
          <w:sz w:val="20"/>
          <w:szCs w:val="20"/>
        </w:rPr>
        <w:t>9</w:t>
      </w:r>
      <w:r w:rsidR="005707E4">
        <w:rPr>
          <w:sz w:val="20"/>
          <w:szCs w:val="20"/>
        </w:rPr>
        <w:t>.</w:t>
      </w:r>
    </w:p>
    <w:p w14:paraId="248AC928" w14:textId="77777777" w:rsidR="0044734F" w:rsidRDefault="0044734F" w:rsidP="009D614F">
      <w:pPr>
        <w:pStyle w:val="Default"/>
        <w:rPr>
          <w:sz w:val="20"/>
          <w:szCs w:val="20"/>
        </w:rPr>
      </w:pPr>
    </w:p>
    <w:p w14:paraId="7B53D846" w14:textId="20355FA1" w:rsidR="00C157BF" w:rsidRPr="00C157BF" w:rsidRDefault="0044734F" w:rsidP="00C157BF">
      <w:pPr>
        <w:pStyle w:val="Default"/>
        <w:rPr>
          <w:rFonts w:cs="Vrinda"/>
          <w:sz w:val="20"/>
          <w:szCs w:val="20"/>
        </w:rPr>
      </w:pPr>
      <w:r>
        <w:rPr>
          <w:sz w:val="20"/>
          <w:szCs w:val="20"/>
        </w:rPr>
        <w:t xml:space="preserve">This alert provides additional information for </w:t>
      </w:r>
      <w:r w:rsidR="00B075BB">
        <w:rPr>
          <w:sz w:val="20"/>
          <w:szCs w:val="20"/>
        </w:rPr>
        <w:t>t</w:t>
      </w:r>
      <w:r>
        <w:rPr>
          <w:sz w:val="20"/>
          <w:szCs w:val="20"/>
        </w:rPr>
        <w:t xml:space="preserve">ime </w:t>
      </w:r>
      <w:r w:rsidR="00B075BB">
        <w:rPr>
          <w:sz w:val="20"/>
          <w:szCs w:val="20"/>
        </w:rPr>
        <w:t>a</w:t>
      </w:r>
      <w:r>
        <w:rPr>
          <w:sz w:val="20"/>
          <w:szCs w:val="20"/>
        </w:rPr>
        <w:t xml:space="preserve">dvisors to </w:t>
      </w:r>
      <w:r w:rsidRPr="00024F6C">
        <w:rPr>
          <w:sz w:val="20"/>
          <w:szCs w:val="20"/>
        </w:rPr>
        <w:t xml:space="preserve">PA Alert </w:t>
      </w:r>
      <w:r w:rsidR="00253C76" w:rsidRPr="00024F6C">
        <w:rPr>
          <w:sz w:val="20"/>
          <w:szCs w:val="20"/>
        </w:rPr>
        <w:t>2019-</w:t>
      </w:r>
      <w:r w:rsidR="00024F6C" w:rsidRPr="00024F6C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44734F">
        <w:rPr>
          <w:sz w:val="20"/>
          <w:szCs w:val="20"/>
        </w:rPr>
        <w:t>regarding the annual reset of the Earliest Personal Retroactive Accounting Dat</w:t>
      </w:r>
      <w:r>
        <w:rPr>
          <w:sz w:val="20"/>
          <w:szCs w:val="20"/>
        </w:rPr>
        <w:t>e (</w:t>
      </w:r>
      <w:proofErr w:type="spellStart"/>
      <w:r>
        <w:rPr>
          <w:sz w:val="20"/>
          <w:szCs w:val="20"/>
        </w:rPr>
        <w:t>Earl.</w:t>
      </w:r>
      <w:r w:rsidR="004C0907">
        <w:rPr>
          <w:sz w:val="20"/>
          <w:szCs w:val="20"/>
        </w:rPr>
        <w:t>p</w:t>
      </w:r>
      <w:r>
        <w:rPr>
          <w:sz w:val="20"/>
          <w:szCs w:val="20"/>
        </w:rPr>
        <w:t>ers</w:t>
      </w:r>
      <w:proofErr w:type="spellEnd"/>
      <w:r>
        <w:rPr>
          <w:sz w:val="20"/>
          <w:szCs w:val="20"/>
        </w:rPr>
        <w:t xml:space="preserve"> RA Date). </w:t>
      </w:r>
      <w:r w:rsidR="001720AF">
        <w:rPr>
          <w:sz w:val="20"/>
          <w:szCs w:val="20"/>
        </w:rPr>
        <w:t xml:space="preserve">You can find more detailed information in the </w:t>
      </w:r>
      <w:r w:rsidR="00EF2D53">
        <w:rPr>
          <w:sz w:val="20"/>
          <w:szCs w:val="20"/>
        </w:rPr>
        <w:t>attachment</w:t>
      </w:r>
      <w:r w:rsidR="00C157BF">
        <w:rPr>
          <w:sz w:val="20"/>
          <w:szCs w:val="20"/>
        </w:rPr>
        <w:t xml:space="preserve">.  </w:t>
      </w:r>
    </w:p>
    <w:p w14:paraId="5A9CDFFA" w14:textId="77777777" w:rsidR="00C157BF" w:rsidRDefault="00C157BF" w:rsidP="009D614F">
      <w:pPr>
        <w:pStyle w:val="Default"/>
        <w:rPr>
          <w:sz w:val="20"/>
          <w:szCs w:val="20"/>
        </w:rPr>
      </w:pPr>
    </w:p>
    <w:p w14:paraId="4F495F0C" w14:textId="77777777" w:rsidR="0044734F" w:rsidRDefault="001720AF" w:rsidP="009D61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Time </w:t>
      </w:r>
      <w:r w:rsidR="00B075BB">
        <w:rPr>
          <w:sz w:val="20"/>
          <w:szCs w:val="20"/>
        </w:rPr>
        <w:t>a</w:t>
      </w:r>
      <w:r>
        <w:rPr>
          <w:sz w:val="20"/>
          <w:szCs w:val="20"/>
        </w:rPr>
        <w:t xml:space="preserve">dvisors should be aware of the following </w:t>
      </w:r>
      <w:r w:rsidRPr="00216E80">
        <w:rPr>
          <w:sz w:val="20"/>
          <w:szCs w:val="20"/>
        </w:rPr>
        <w:t>dates</w:t>
      </w:r>
      <w:r w:rsidR="00BA2663" w:rsidRPr="00216E80">
        <w:rPr>
          <w:sz w:val="20"/>
          <w:szCs w:val="20"/>
        </w:rPr>
        <w:t>:</w:t>
      </w:r>
    </w:p>
    <w:p w14:paraId="4CD03869" w14:textId="77777777" w:rsidR="0044734F" w:rsidRDefault="0044734F" w:rsidP="009D614F">
      <w:pPr>
        <w:pStyle w:val="Default"/>
        <w:rPr>
          <w:sz w:val="20"/>
          <w:szCs w:val="20"/>
        </w:rPr>
      </w:pPr>
    </w:p>
    <w:p w14:paraId="6B10E0F2" w14:textId="64BB234B" w:rsidR="000F6D89" w:rsidRDefault="000F6D89" w:rsidP="000F6D89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Time adviso</w:t>
      </w:r>
      <w:r w:rsidR="00117F83">
        <w:rPr>
          <w:bCs/>
          <w:sz w:val="20"/>
          <w:szCs w:val="20"/>
        </w:rPr>
        <w:t xml:space="preserve">rs have until </w:t>
      </w:r>
      <w:r w:rsidR="00117F83" w:rsidRPr="00024F6C">
        <w:rPr>
          <w:bCs/>
          <w:sz w:val="20"/>
          <w:szCs w:val="20"/>
        </w:rPr>
        <w:t>3/1</w:t>
      </w:r>
      <w:r w:rsidR="00253C76" w:rsidRPr="00024F6C">
        <w:rPr>
          <w:bCs/>
          <w:sz w:val="20"/>
          <w:szCs w:val="20"/>
        </w:rPr>
        <w:t>1</w:t>
      </w:r>
      <w:r w:rsidR="00117F83" w:rsidRPr="00024F6C">
        <w:rPr>
          <w:bCs/>
          <w:sz w:val="20"/>
          <w:szCs w:val="20"/>
        </w:rPr>
        <w:t>/1</w:t>
      </w:r>
      <w:r w:rsidR="00253C76" w:rsidRPr="00024F6C">
        <w:rPr>
          <w:bCs/>
          <w:sz w:val="20"/>
          <w:szCs w:val="20"/>
        </w:rPr>
        <w:t>9</w:t>
      </w:r>
      <w:r w:rsidRPr="00024F6C">
        <w:rPr>
          <w:bCs/>
          <w:sz w:val="20"/>
          <w:szCs w:val="20"/>
        </w:rPr>
        <w:t xml:space="preserve"> to</w:t>
      </w:r>
      <w:r>
        <w:rPr>
          <w:bCs/>
          <w:sz w:val="20"/>
          <w:szCs w:val="20"/>
        </w:rPr>
        <w:t xml:space="preserve"> enter time transactions </w:t>
      </w:r>
      <w:r w:rsidRPr="00AC1162">
        <w:rPr>
          <w:b/>
          <w:bCs/>
          <w:sz w:val="20"/>
          <w:szCs w:val="20"/>
        </w:rPr>
        <w:t>affecting pay</w:t>
      </w:r>
      <w:r>
        <w:rPr>
          <w:bCs/>
          <w:sz w:val="20"/>
          <w:szCs w:val="20"/>
        </w:rPr>
        <w:t xml:space="preserve"> with </w:t>
      </w:r>
      <w:r w:rsidR="00117F83">
        <w:rPr>
          <w:bCs/>
          <w:sz w:val="20"/>
          <w:szCs w:val="20"/>
        </w:rPr>
        <w:t>effective dates between the “</w:t>
      </w:r>
      <w:proofErr w:type="spellStart"/>
      <w:r w:rsidR="00117F83">
        <w:rPr>
          <w:bCs/>
          <w:sz w:val="20"/>
          <w:szCs w:val="20"/>
        </w:rPr>
        <w:t>Earl.pers</w:t>
      </w:r>
      <w:proofErr w:type="spellEnd"/>
      <w:r w:rsidR="00117F83">
        <w:rPr>
          <w:bCs/>
          <w:sz w:val="20"/>
          <w:szCs w:val="20"/>
        </w:rPr>
        <w:t xml:space="preserve"> RA Date” on IT0003 and </w:t>
      </w:r>
      <w:r w:rsidR="00117F83" w:rsidRPr="00024F6C">
        <w:rPr>
          <w:bCs/>
          <w:sz w:val="20"/>
          <w:szCs w:val="20"/>
        </w:rPr>
        <w:t>12/0</w:t>
      </w:r>
      <w:r w:rsidR="00253C76" w:rsidRPr="00024F6C">
        <w:rPr>
          <w:bCs/>
          <w:sz w:val="20"/>
          <w:szCs w:val="20"/>
        </w:rPr>
        <w:t>4</w:t>
      </w:r>
      <w:r w:rsidR="00117F83" w:rsidRPr="00024F6C">
        <w:rPr>
          <w:bCs/>
          <w:sz w:val="20"/>
          <w:szCs w:val="20"/>
        </w:rPr>
        <w:t>/1</w:t>
      </w:r>
      <w:r w:rsidR="00253C76" w:rsidRPr="00024F6C">
        <w:rPr>
          <w:bCs/>
          <w:sz w:val="20"/>
          <w:szCs w:val="20"/>
        </w:rPr>
        <w:t>5</w:t>
      </w:r>
      <w:r w:rsidRPr="00024F6C">
        <w:rPr>
          <w:bCs/>
          <w:sz w:val="20"/>
          <w:szCs w:val="20"/>
        </w:rPr>
        <w:t xml:space="preserve"> for</w:t>
      </w:r>
      <w:r>
        <w:rPr>
          <w:bCs/>
          <w:sz w:val="20"/>
          <w:szCs w:val="20"/>
        </w:rPr>
        <w:t xml:space="preserve"> </w:t>
      </w:r>
      <w:r w:rsidRPr="00AC1162">
        <w:rPr>
          <w:b/>
          <w:bCs/>
          <w:sz w:val="20"/>
          <w:szCs w:val="20"/>
        </w:rPr>
        <w:t xml:space="preserve">employees in payroll areas </w:t>
      </w:r>
      <w:r>
        <w:rPr>
          <w:b/>
          <w:bCs/>
          <w:sz w:val="20"/>
          <w:szCs w:val="20"/>
        </w:rPr>
        <w:t>*</w:t>
      </w:r>
      <w:r w:rsidRPr="00AC1162">
        <w:rPr>
          <w:b/>
          <w:bCs/>
          <w:sz w:val="20"/>
          <w:szCs w:val="20"/>
        </w:rPr>
        <w:t>Z2/T2</w:t>
      </w:r>
      <w:r>
        <w:rPr>
          <w:bCs/>
          <w:sz w:val="20"/>
          <w:szCs w:val="20"/>
        </w:rPr>
        <w:t xml:space="preserve">. </w:t>
      </w:r>
    </w:p>
    <w:p w14:paraId="019284BA" w14:textId="77777777" w:rsidR="000F6D89" w:rsidRDefault="000F6D89" w:rsidP="000F6D89">
      <w:pPr>
        <w:pStyle w:val="Default"/>
        <w:rPr>
          <w:bCs/>
          <w:sz w:val="20"/>
          <w:szCs w:val="20"/>
        </w:rPr>
      </w:pPr>
    </w:p>
    <w:p w14:paraId="6CFA7AC1" w14:textId="14ACEA2B" w:rsidR="000F6D89" w:rsidRDefault="000F6D89" w:rsidP="000F6D89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216E80">
        <w:rPr>
          <w:bCs/>
          <w:sz w:val="20"/>
          <w:szCs w:val="20"/>
        </w:rPr>
        <w:t xml:space="preserve">Time </w:t>
      </w:r>
      <w:r>
        <w:rPr>
          <w:bCs/>
          <w:sz w:val="20"/>
          <w:szCs w:val="20"/>
        </w:rPr>
        <w:t>a</w:t>
      </w:r>
      <w:r w:rsidRPr="00216E80">
        <w:rPr>
          <w:bCs/>
          <w:sz w:val="20"/>
          <w:szCs w:val="20"/>
        </w:rPr>
        <w:t xml:space="preserve">dvisors have </w:t>
      </w:r>
      <w:r w:rsidRPr="00024F6C">
        <w:rPr>
          <w:bCs/>
          <w:sz w:val="20"/>
          <w:szCs w:val="20"/>
        </w:rPr>
        <w:t>until 3/</w:t>
      </w:r>
      <w:r w:rsidR="00253C76" w:rsidRPr="00024F6C">
        <w:rPr>
          <w:bCs/>
          <w:sz w:val="20"/>
          <w:szCs w:val="20"/>
        </w:rPr>
        <w:t>11/19</w:t>
      </w:r>
      <w:r w:rsidRPr="00216E80">
        <w:rPr>
          <w:bCs/>
          <w:sz w:val="20"/>
          <w:szCs w:val="20"/>
        </w:rPr>
        <w:t xml:space="preserve"> to enter time transactions </w:t>
      </w:r>
      <w:r w:rsidRPr="00216E80">
        <w:rPr>
          <w:b/>
          <w:bCs/>
          <w:sz w:val="20"/>
          <w:szCs w:val="20"/>
        </w:rPr>
        <w:t>affecting pay</w:t>
      </w:r>
      <w:r w:rsidRPr="00216E80">
        <w:rPr>
          <w:bCs/>
          <w:sz w:val="20"/>
          <w:szCs w:val="20"/>
        </w:rPr>
        <w:t xml:space="preserve"> with effective dates between </w:t>
      </w:r>
      <w:r w:rsidR="00117F83">
        <w:rPr>
          <w:bCs/>
          <w:sz w:val="20"/>
          <w:szCs w:val="20"/>
        </w:rPr>
        <w:t>the “</w:t>
      </w:r>
      <w:proofErr w:type="spellStart"/>
      <w:r w:rsidR="00117F83">
        <w:rPr>
          <w:bCs/>
          <w:sz w:val="20"/>
          <w:szCs w:val="20"/>
        </w:rPr>
        <w:t>Earl.pers</w:t>
      </w:r>
      <w:proofErr w:type="spellEnd"/>
      <w:r w:rsidR="00117F83">
        <w:rPr>
          <w:bCs/>
          <w:sz w:val="20"/>
          <w:szCs w:val="20"/>
        </w:rPr>
        <w:t xml:space="preserve"> RA Date” on IT0003 </w:t>
      </w:r>
      <w:r w:rsidRPr="00024F6C">
        <w:rPr>
          <w:bCs/>
          <w:sz w:val="20"/>
          <w:szCs w:val="20"/>
        </w:rPr>
        <w:t>and 12/</w:t>
      </w:r>
      <w:r w:rsidR="00117F83" w:rsidRPr="00024F6C">
        <w:rPr>
          <w:bCs/>
          <w:sz w:val="20"/>
          <w:szCs w:val="20"/>
        </w:rPr>
        <w:t>0</w:t>
      </w:r>
      <w:r w:rsidR="00253C76" w:rsidRPr="00024F6C">
        <w:rPr>
          <w:bCs/>
          <w:sz w:val="20"/>
          <w:szCs w:val="20"/>
        </w:rPr>
        <w:t>5</w:t>
      </w:r>
      <w:r w:rsidRPr="00024F6C">
        <w:rPr>
          <w:bCs/>
          <w:sz w:val="20"/>
          <w:szCs w:val="20"/>
        </w:rPr>
        <w:t>/1</w:t>
      </w:r>
      <w:r w:rsidR="00253C76" w:rsidRPr="00024F6C">
        <w:rPr>
          <w:bCs/>
          <w:sz w:val="20"/>
          <w:szCs w:val="20"/>
        </w:rPr>
        <w:t>5</w:t>
      </w:r>
      <w:r w:rsidRPr="00216E80">
        <w:rPr>
          <w:bCs/>
          <w:sz w:val="20"/>
          <w:szCs w:val="20"/>
        </w:rPr>
        <w:t xml:space="preserve"> for</w:t>
      </w:r>
      <w:r w:rsidRPr="00216E80">
        <w:rPr>
          <w:b/>
          <w:bCs/>
          <w:sz w:val="20"/>
          <w:szCs w:val="20"/>
        </w:rPr>
        <w:t xml:space="preserve"> employees in payroll area </w:t>
      </w:r>
      <w:r>
        <w:rPr>
          <w:b/>
          <w:bCs/>
          <w:sz w:val="20"/>
          <w:szCs w:val="20"/>
        </w:rPr>
        <w:t>*</w:t>
      </w:r>
      <w:r w:rsidRPr="00216E80">
        <w:rPr>
          <w:b/>
          <w:bCs/>
          <w:sz w:val="20"/>
          <w:szCs w:val="20"/>
        </w:rPr>
        <w:t>Z1</w:t>
      </w:r>
      <w:r w:rsidRPr="00216E80">
        <w:rPr>
          <w:bCs/>
          <w:sz w:val="20"/>
          <w:szCs w:val="20"/>
        </w:rPr>
        <w:t>.</w:t>
      </w:r>
    </w:p>
    <w:p w14:paraId="60443E3D" w14:textId="77777777" w:rsidR="005C7D0E" w:rsidRDefault="005C7D0E" w:rsidP="005C7D0E">
      <w:pPr>
        <w:pStyle w:val="ListParagraph"/>
        <w:rPr>
          <w:bCs/>
          <w:sz w:val="20"/>
          <w:szCs w:val="20"/>
        </w:rPr>
      </w:pPr>
    </w:p>
    <w:p w14:paraId="3514A6C4" w14:textId="3A627331" w:rsidR="00BA49DE" w:rsidRPr="00024F6C" w:rsidRDefault="00BA49DE" w:rsidP="001720AF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Time </w:t>
      </w:r>
      <w:r w:rsidR="00B075BB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dvisors have until </w:t>
      </w:r>
      <w:r w:rsidRPr="00024F6C">
        <w:rPr>
          <w:bCs/>
          <w:sz w:val="20"/>
          <w:szCs w:val="20"/>
        </w:rPr>
        <w:t>3/</w:t>
      </w:r>
      <w:r w:rsidR="00253C76" w:rsidRPr="00024F6C">
        <w:rPr>
          <w:bCs/>
          <w:sz w:val="20"/>
          <w:szCs w:val="20"/>
        </w:rPr>
        <w:t>18/19</w:t>
      </w:r>
      <w:r w:rsidRPr="00024F6C">
        <w:rPr>
          <w:bCs/>
          <w:sz w:val="20"/>
          <w:szCs w:val="20"/>
        </w:rPr>
        <w:t xml:space="preserve"> to enter time transactions </w:t>
      </w:r>
      <w:r w:rsidRPr="00024F6C">
        <w:rPr>
          <w:b/>
          <w:bCs/>
          <w:sz w:val="20"/>
          <w:szCs w:val="20"/>
        </w:rPr>
        <w:t>affecting pay</w:t>
      </w:r>
      <w:r w:rsidRPr="00024F6C">
        <w:rPr>
          <w:bCs/>
          <w:sz w:val="20"/>
          <w:szCs w:val="20"/>
        </w:rPr>
        <w:t xml:space="preserve"> with effective dates between </w:t>
      </w:r>
      <w:r w:rsidR="00117F83" w:rsidRPr="00024F6C">
        <w:rPr>
          <w:bCs/>
          <w:sz w:val="20"/>
          <w:szCs w:val="20"/>
        </w:rPr>
        <w:t>the “</w:t>
      </w:r>
      <w:proofErr w:type="spellStart"/>
      <w:r w:rsidR="00117F83" w:rsidRPr="00024F6C">
        <w:rPr>
          <w:bCs/>
          <w:sz w:val="20"/>
          <w:szCs w:val="20"/>
        </w:rPr>
        <w:t>Earl.pers</w:t>
      </w:r>
      <w:proofErr w:type="spellEnd"/>
      <w:r w:rsidR="00117F83" w:rsidRPr="00024F6C">
        <w:rPr>
          <w:bCs/>
          <w:sz w:val="20"/>
          <w:szCs w:val="20"/>
        </w:rPr>
        <w:t xml:space="preserve"> RA Date on IT0003” </w:t>
      </w:r>
      <w:r w:rsidRPr="00024F6C">
        <w:rPr>
          <w:bCs/>
          <w:sz w:val="20"/>
          <w:szCs w:val="20"/>
        </w:rPr>
        <w:t>and 12/</w:t>
      </w:r>
      <w:r w:rsidR="00253C76" w:rsidRPr="00024F6C">
        <w:rPr>
          <w:bCs/>
          <w:sz w:val="20"/>
          <w:szCs w:val="20"/>
        </w:rPr>
        <w:t>11/15</w:t>
      </w:r>
      <w:r w:rsidRPr="00024F6C">
        <w:rPr>
          <w:bCs/>
          <w:sz w:val="20"/>
          <w:szCs w:val="20"/>
        </w:rPr>
        <w:t xml:space="preserve"> for </w:t>
      </w:r>
      <w:r w:rsidRPr="00024F6C">
        <w:rPr>
          <w:b/>
          <w:bCs/>
          <w:sz w:val="20"/>
          <w:szCs w:val="20"/>
        </w:rPr>
        <w:t xml:space="preserve">employees in payroll areas </w:t>
      </w:r>
      <w:r w:rsidR="00E90E38" w:rsidRPr="00024F6C">
        <w:rPr>
          <w:b/>
          <w:bCs/>
          <w:sz w:val="20"/>
          <w:szCs w:val="20"/>
        </w:rPr>
        <w:t>*</w:t>
      </w:r>
      <w:r w:rsidRPr="00024F6C">
        <w:rPr>
          <w:b/>
          <w:bCs/>
          <w:sz w:val="20"/>
          <w:szCs w:val="20"/>
        </w:rPr>
        <w:t>Z3/T3</w:t>
      </w:r>
      <w:r w:rsidRPr="00024F6C">
        <w:rPr>
          <w:bCs/>
          <w:sz w:val="20"/>
          <w:szCs w:val="20"/>
        </w:rPr>
        <w:t>.</w:t>
      </w:r>
    </w:p>
    <w:p w14:paraId="744E89A9" w14:textId="77777777" w:rsidR="00320BD0" w:rsidRPr="00024F6C" w:rsidRDefault="00320BD0" w:rsidP="00320BD0">
      <w:pPr>
        <w:pStyle w:val="ListParagraph"/>
        <w:rPr>
          <w:bCs/>
          <w:sz w:val="20"/>
          <w:szCs w:val="20"/>
        </w:rPr>
      </w:pPr>
    </w:p>
    <w:p w14:paraId="04041E25" w14:textId="6AE011EF" w:rsidR="00AC1162" w:rsidRPr="00024F6C" w:rsidRDefault="00AC1162" w:rsidP="001720AF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024F6C">
        <w:rPr>
          <w:bCs/>
          <w:sz w:val="20"/>
          <w:szCs w:val="20"/>
        </w:rPr>
        <w:t xml:space="preserve">Time transactions </w:t>
      </w:r>
      <w:r w:rsidR="00320BD0" w:rsidRPr="00024F6C">
        <w:rPr>
          <w:bCs/>
          <w:sz w:val="20"/>
          <w:szCs w:val="20"/>
        </w:rPr>
        <w:t xml:space="preserve">for ALL payroll areas </w:t>
      </w:r>
      <w:r w:rsidRPr="00024F6C">
        <w:rPr>
          <w:bCs/>
          <w:sz w:val="20"/>
          <w:szCs w:val="20"/>
        </w:rPr>
        <w:t xml:space="preserve">that </w:t>
      </w:r>
      <w:r w:rsidRPr="00024F6C">
        <w:rPr>
          <w:bCs/>
          <w:sz w:val="20"/>
          <w:szCs w:val="20"/>
          <w:u w:val="single"/>
        </w:rPr>
        <w:t>only impact quota</w:t>
      </w:r>
      <w:r w:rsidRPr="00024F6C">
        <w:rPr>
          <w:bCs/>
          <w:sz w:val="20"/>
          <w:szCs w:val="20"/>
        </w:rPr>
        <w:t xml:space="preserve"> can be entered through </w:t>
      </w:r>
      <w:r w:rsidR="0044734F" w:rsidRPr="00024F6C">
        <w:rPr>
          <w:bCs/>
          <w:sz w:val="20"/>
          <w:szCs w:val="20"/>
        </w:rPr>
        <w:t>the end of the business day</w:t>
      </w:r>
      <w:r w:rsidRPr="00024F6C">
        <w:rPr>
          <w:bCs/>
          <w:sz w:val="20"/>
          <w:szCs w:val="20"/>
        </w:rPr>
        <w:t xml:space="preserve"> on </w:t>
      </w:r>
      <w:r w:rsidR="00253C76" w:rsidRPr="00024F6C">
        <w:rPr>
          <w:bCs/>
          <w:sz w:val="20"/>
          <w:szCs w:val="20"/>
        </w:rPr>
        <w:t>3/22/19</w:t>
      </w:r>
      <w:r w:rsidRPr="00024F6C">
        <w:rPr>
          <w:bCs/>
          <w:sz w:val="20"/>
          <w:szCs w:val="20"/>
        </w:rPr>
        <w:t>.</w:t>
      </w:r>
    </w:p>
    <w:p w14:paraId="2D052DC3" w14:textId="77777777" w:rsidR="00110BC2" w:rsidRDefault="00110BC2" w:rsidP="00110BC2">
      <w:pPr>
        <w:pStyle w:val="ListParagraph"/>
        <w:rPr>
          <w:rFonts w:ascii="Verdana" w:hAnsi="Verdana" w:cs="Verdana"/>
          <w:bCs/>
          <w:sz w:val="20"/>
          <w:szCs w:val="20"/>
        </w:rPr>
      </w:pPr>
    </w:p>
    <w:p w14:paraId="3AB94DC8" w14:textId="77777777" w:rsidR="008A3193" w:rsidRDefault="00E90E38" w:rsidP="008A3193">
      <w:pPr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8A3193" w:rsidRPr="003D2FED">
        <w:rPr>
          <w:rFonts w:ascii="Verdana" w:hAnsi="Verdana"/>
          <w:sz w:val="20"/>
          <w:szCs w:val="20"/>
        </w:rPr>
        <w:t>The</w:t>
      </w:r>
      <w:r w:rsidR="008A3193">
        <w:rPr>
          <w:sz w:val="20"/>
          <w:szCs w:val="20"/>
        </w:rPr>
        <w:t xml:space="preserve"> </w:t>
      </w:r>
      <w:r w:rsidR="008A3193">
        <w:rPr>
          <w:rFonts w:ascii="Verdana" w:hAnsi="Verdana"/>
          <w:sz w:val="20"/>
          <w:szCs w:val="20"/>
        </w:rPr>
        <w:t>“</w:t>
      </w:r>
      <w:proofErr w:type="spellStart"/>
      <w:r w:rsidR="008A3193">
        <w:rPr>
          <w:rFonts w:ascii="Verdana" w:hAnsi="Verdana"/>
          <w:sz w:val="20"/>
          <w:szCs w:val="20"/>
        </w:rPr>
        <w:t>Earl.pers.rec</w:t>
      </w:r>
      <w:proofErr w:type="spellEnd"/>
      <w:r w:rsidR="008A3193">
        <w:rPr>
          <w:rFonts w:ascii="Verdana" w:hAnsi="Verdana"/>
          <w:sz w:val="20"/>
          <w:szCs w:val="20"/>
        </w:rPr>
        <w:t>.” date is set to the payroll area the employee is in when the date is reset.  Therefore, if an employee transferred to an agency with a different payroll area during the last year, it is critical that IT0003 is viewed to identify the current “</w:t>
      </w:r>
      <w:proofErr w:type="spellStart"/>
      <w:r w:rsidR="008A3193">
        <w:rPr>
          <w:rFonts w:ascii="Verdana" w:hAnsi="Verdana"/>
          <w:sz w:val="20"/>
          <w:szCs w:val="20"/>
        </w:rPr>
        <w:t>Earl.pers.rec.date</w:t>
      </w:r>
      <w:proofErr w:type="spellEnd"/>
      <w:r w:rsidR="008A3193">
        <w:rPr>
          <w:rFonts w:ascii="Verdana" w:hAnsi="Verdana"/>
          <w:sz w:val="20"/>
          <w:szCs w:val="20"/>
        </w:rPr>
        <w:t>”.</w:t>
      </w:r>
    </w:p>
    <w:p w14:paraId="71E9D77B" w14:textId="77777777" w:rsidR="008A3193" w:rsidRDefault="008A3193" w:rsidP="00DB4F87">
      <w:pPr>
        <w:pStyle w:val="Default"/>
        <w:rPr>
          <w:sz w:val="20"/>
          <w:szCs w:val="20"/>
        </w:rPr>
      </w:pPr>
    </w:p>
    <w:p w14:paraId="32FC841E" w14:textId="77777777" w:rsidR="00DB4F87" w:rsidRDefault="00DB4F87" w:rsidP="00DB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preparation for resetting the date, users must review </w:t>
      </w:r>
      <w:r w:rsidR="00783C76">
        <w:rPr>
          <w:sz w:val="20"/>
          <w:szCs w:val="20"/>
        </w:rPr>
        <w:t>and resolve warning messages/errors on r</w:t>
      </w:r>
      <w:r>
        <w:rPr>
          <w:sz w:val="20"/>
          <w:szCs w:val="20"/>
        </w:rPr>
        <w:t xml:space="preserve">eports including, but not limited to: </w:t>
      </w:r>
    </w:p>
    <w:p w14:paraId="1C65453F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Time Transfer Error Report (Y_DC1_32000598) </w:t>
      </w:r>
    </w:p>
    <w:p w14:paraId="741E4D43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Time Evaluation Messages Display (Y_DC1_32000670) </w:t>
      </w:r>
    </w:p>
    <w:p w14:paraId="4986F934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HR Error Reporting Tool </w:t>
      </w:r>
    </w:p>
    <w:p w14:paraId="5A130F17" w14:textId="77777777" w:rsidR="008A3193" w:rsidRPr="008A3193" w:rsidRDefault="00DB4F87" w:rsidP="008A3193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BF1FA4">
        <w:rPr>
          <w:sz w:val="20"/>
          <w:szCs w:val="20"/>
        </w:rPr>
        <w:t xml:space="preserve">Any outstanding errors for </w:t>
      </w:r>
      <w:r w:rsidRPr="00BF1FA4">
        <w:rPr>
          <w:b/>
          <w:bCs/>
          <w:i/>
          <w:iCs/>
          <w:sz w:val="20"/>
          <w:szCs w:val="20"/>
        </w:rPr>
        <w:t>active employees</w:t>
      </w:r>
    </w:p>
    <w:p w14:paraId="2836BEF9" w14:textId="77777777" w:rsidR="00BF1FA4" w:rsidRPr="00BF1FA4" w:rsidRDefault="00BF1FA4" w:rsidP="00BF1FA4">
      <w:pPr>
        <w:pStyle w:val="Default"/>
        <w:rPr>
          <w:sz w:val="20"/>
          <w:szCs w:val="20"/>
        </w:rPr>
      </w:pPr>
    </w:p>
    <w:p w14:paraId="57491339" w14:textId="402D6595" w:rsidR="00DB4F87" w:rsidRDefault="00DB4F87" w:rsidP="00DB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project should be given a high priority. </w:t>
      </w:r>
      <w:r>
        <w:rPr>
          <w:b/>
          <w:bCs/>
          <w:sz w:val="20"/>
          <w:szCs w:val="20"/>
        </w:rPr>
        <w:t>Concentrate your efforts on the errors with ef</w:t>
      </w:r>
      <w:r w:rsidR="006D4E3A">
        <w:rPr>
          <w:b/>
          <w:bCs/>
          <w:sz w:val="20"/>
          <w:szCs w:val="20"/>
        </w:rPr>
        <w:t>fective</w:t>
      </w:r>
      <w:r w:rsidR="00894E81">
        <w:rPr>
          <w:b/>
          <w:bCs/>
          <w:sz w:val="20"/>
          <w:szCs w:val="20"/>
        </w:rPr>
        <w:t xml:space="preserve"> dates </w:t>
      </w:r>
      <w:r w:rsidR="00117F83">
        <w:rPr>
          <w:b/>
          <w:bCs/>
          <w:sz w:val="20"/>
          <w:szCs w:val="20"/>
        </w:rPr>
        <w:t>between the “</w:t>
      </w:r>
      <w:proofErr w:type="spellStart"/>
      <w:r w:rsidR="00117F83">
        <w:rPr>
          <w:b/>
          <w:bCs/>
          <w:sz w:val="20"/>
          <w:szCs w:val="20"/>
        </w:rPr>
        <w:t>Earl.pers</w:t>
      </w:r>
      <w:proofErr w:type="spellEnd"/>
      <w:r w:rsidR="00117F83">
        <w:rPr>
          <w:b/>
          <w:bCs/>
          <w:sz w:val="20"/>
          <w:szCs w:val="20"/>
        </w:rPr>
        <w:t xml:space="preserve"> RA Date” on IT0003 and</w:t>
      </w:r>
      <w:r w:rsidR="00455535">
        <w:rPr>
          <w:b/>
          <w:bCs/>
          <w:sz w:val="20"/>
          <w:szCs w:val="20"/>
        </w:rPr>
        <w:t xml:space="preserve"> </w:t>
      </w:r>
      <w:r w:rsidR="00455535" w:rsidRPr="00024F6C">
        <w:rPr>
          <w:b/>
          <w:bCs/>
          <w:sz w:val="20"/>
          <w:szCs w:val="20"/>
        </w:rPr>
        <w:t xml:space="preserve">December </w:t>
      </w:r>
      <w:r w:rsidRPr="00024F6C">
        <w:rPr>
          <w:b/>
          <w:bCs/>
          <w:sz w:val="20"/>
          <w:szCs w:val="20"/>
        </w:rPr>
        <w:t>20</w:t>
      </w:r>
      <w:r w:rsidR="00C074C2" w:rsidRPr="00024F6C">
        <w:rPr>
          <w:b/>
          <w:bCs/>
          <w:sz w:val="20"/>
          <w:szCs w:val="20"/>
        </w:rPr>
        <w:t>1</w:t>
      </w:r>
      <w:r w:rsidR="00253C76" w:rsidRPr="00024F6C">
        <w:rPr>
          <w:b/>
          <w:bCs/>
          <w:sz w:val="20"/>
          <w:szCs w:val="20"/>
        </w:rPr>
        <w:t>5</w:t>
      </w:r>
      <w:r w:rsidRPr="00024F6C">
        <w:rPr>
          <w:sz w:val="20"/>
          <w:szCs w:val="20"/>
        </w:rPr>
        <w:t>,</w:t>
      </w:r>
      <w:r>
        <w:rPr>
          <w:sz w:val="20"/>
          <w:szCs w:val="20"/>
        </w:rPr>
        <w:t xml:space="preserve"> since this is the period that will be affected by the upcoming Earliest Personal Retr</w:t>
      </w:r>
      <w:r w:rsidR="006D4E3A">
        <w:rPr>
          <w:sz w:val="20"/>
          <w:szCs w:val="20"/>
        </w:rPr>
        <w:t>oactive Accounting</w:t>
      </w:r>
      <w:r w:rsidR="005E7C1E">
        <w:rPr>
          <w:sz w:val="20"/>
          <w:szCs w:val="20"/>
        </w:rPr>
        <w:t xml:space="preserve"> Date</w:t>
      </w:r>
      <w:r w:rsidR="00455535">
        <w:rPr>
          <w:sz w:val="20"/>
          <w:szCs w:val="20"/>
        </w:rPr>
        <w:t>/Recalculation</w:t>
      </w:r>
      <w:r w:rsidR="006D4E3A">
        <w:rPr>
          <w:sz w:val="20"/>
          <w:szCs w:val="20"/>
        </w:rPr>
        <w:t xml:space="preserve"> Date change</w:t>
      </w:r>
      <w:r w:rsidR="00455535">
        <w:rPr>
          <w:sz w:val="20"/>
          <w:szCs w:val="20"/>
        </w:rPr>
        <w:t>s</w:t>
      </w:r>
      <w:r w:rsidR="00BF7F88">
        <w:rPr>
          <w:sz w:val="20"/>
          <w:szCs w:val="20"/>
        </w:rPr>
        <w:t>.</w:t>
      </w:r>
    </w:p>
    <w:p w14:paraId="29735776" w14:textId="77777777" w:rsidR="006D4E3A" w:rsidRDefault="006D4E3A" w:rsidP="00DB4F87">
      <w:pPr>
        <w:pStyle w:val="Default"/>
        <w:rPr>
          <w:sz w:val="20"/>
          <w:szCs w:val="20"/>
        </w:rPr>
      </w:pPr>
    </w:p>
    <w:p w14:paraId="48EF16F8" w14:textId="77777777" w:rsidR="00DB4F87" w:rsidRDefault="00DB4F87" w:rsidP="006D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After the reset, all time corrections for dates prior to </w:t>
      </w:r>
      <w:r w:rsidR="00BF7F88">
        <w:rPr>
          <w:sz w:val="20"/>
          <w:szCs w:val="20"/>
        </w:rPr>
        <w:t>the reset date</w:t>
      </w:r>
      <w:r>
        <w:rPr>
          <w:sz w:val="20"/>
          <w:szCs w:val="20"/>
        </w:rPr>
        <w:t xml:space="preserve"> will </w:t>
      </w:r>
      <w:r w:rsidR="00EE5AE9">
        <w:rPr>
          <w:sz w:val="20"/>
          <w:szCs w:val="20"/>
        </w:rPr>
        <w:t xml:space="preserve">require additional </w:t>
      </w:r>
      <w:r>
        <w:rPr>
          <w:sz w:val="20"/>
          <w:szCs w:val="20"/>
        </w:rPr>
        <w:t xml:space="preserve">effort with manual calculations of quota/pay and coordination between the HR Service </w:t>
      </w:r>
      <w:r>
        <w:rPr>
          <w:sz w:val="20"/>
          <w:szCs w:val="20"/>
        </w:rPr>
        <w:lastRenderedPageBreak/>
        <w:t xml:space="preserve">Center, </w:t>
      </w:r>
      <w:r w:rsidR="00EE5AE9">
        <w:rPr>
          <w:sz w:val="20"/>
          <w:szCs w:val="20"/>
        </w:rPr>
        <w:t>a</w:t>
      </w:r>
      <w:r>
        <w:rPr>
          <w:sz w:val="20"/>
          <w:szCs w:val="20"/>
        </w:rPr>
        <w:t xml:space="preserve">gency </w:t>
      </w:r>
      <w:r w:rsidR="00EE5AE9">
        <w:rPr>
          <w:sz w:val="20"/>
          <w:szCs w:val="20"/>
        </w:rPr>
        <w:t>t</w:t>
      </w:r>
      <w:r>
        <w:rPr>
          <w:sz w:val="20"/>
          <w:szCs w:val="20"/>
        </w:rPr>
        <w:t xml:space="preserve">ime </w:t>
      </w:r>
      <w:r w:rsidR="00EE5AE9">
        <w:rPr>
          <w:sz w:val="20"/>
          <w:szCs w:val="20"/>
        </w:rPr>
        <w:t>a</w:t>
      </w:r>
      <w:r>
        <w:rPr>
          <w:sz w:val="20"/>
          <w:szCs w:val="20"/>
        </w:rPr>
        <w:t xml:space="preserve">dvisors and the Bureau of Commonwealth Payroll Operations. If errors are not corrected before the </w:t>
      </w:r>
      <w:r w:rsidR="00893C5C">
        <w:rPr>
          <w:sz w:val="20"/>
          <w:szCs w:val="20"/>
        </w:rPr>
        <w:t xml:space="preserve">date is </w:t>
      </w:r>
      <w:r>
        <w:rPr>
          <w:sz w:val="20"/>
          <w:szCs w:val="20"/>
        </w:rPr>
        <w:t xml:space="preserve">reset, </w:t>
      </w:r>
      <w:r w:rsidR="00EE5AE9">
        <w:rPr>
          <w:sz w:val="20"/>
          <w:szCs w:val="20"/>
        </w:rPr>
        <w:t>agencies</w:t>
      </w:r>
      <w:r w:rsidR="00833AD7">
        <w:rPr>
          <w:sz w:val="20"/>
          <w:szCs w:val="20"/>
        </w:rPr>
        <w:t xml:space="preserve"> will </w:t>
      </w:r>
      <w:r>
        <w:rPr>
          <w:sz w:val="20"/>
          <w:szCs w:val="20"/>
        </w:rPr>
        <w:t xml:space="preserve">be required to spend additional time working with HR Service Center staff to correct </w:t>
      </w:r>
      <w:r w:rsidR="00CD734C">
        <w:rPr>
          <w:sz w:val="20"/>
          <w:szCs w:val="20"/>
        </w:rPr>
        <w:t>these issues. A</w:t>
      </w:r>
      <w:r w:rsidR="00CD734C" w:rsidRPr="009C1B31">
        <w:rPr>
          <w:sz w:val="20"/>
          <w:szCs w:val="20"/>
        </w:rPr>
        <w:t xml:space="preserve">n </w:t>
      </w:r>
      <w:hyperlink r:id="rId8" w:history="1">
        <w:r w:rsidR="00CD734C" w:rsidRPr="00262C4D">
          <w:rPr>
            <w:b/>
            <w:color w:val="002569"/>
            <w:sz w:val="20"/>
            <w:szCs w:val="20"/>
            <w:u w:val="single"/>
          </w:rPr>
          <w:t>HR help desk ticket</w:t>
        </w:r>
      </w:hyperlink>
      <w:r w:rsidR="00CD734C" w:rsidRPr="009C1B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complete details must be submitted for any changes prior to the Earliest Personal Retroactive Accounting Date </w:t>
      </w:r>
      <w:r w:rsidR="00DF6F78">
        <w:rPr>
          <w:sz w:val="20"/>
          <w:szCs w:val="20"/>
        </w:rPr>
        <w:t xml:space="preserve">that is displayed </w:t>
      </w:r>
      <w:r>
        <w:rPr>
          <w:sz w:val="20"/>
          <w:szCs w:val="20"/>
        </w:rPr>
        <w:t xml:space="preserve">on IT0003. </w:t>
      </w:r>
    </w:p>
    <w:p w14:paraId="1750FE6A" w14:textId="77777777" w:rsidR="00BD5F72" w:rsidRDefault="00BD5F72" w:rsidP="006D4E3A">
      <w:pPr>
        <w:pStyle w:val="Default"/>
        <w:rPr>
          <w:sz w:val="20"/>
          <w:szCs w:val="20"/>
        </w:rPr>
      </w:pPr>
    </w:p>
    <w:p w14:paraId="193CE594" w14:textId="7897B8AF" w:rsidR="000A666B" w:rsidRDefault="00BD5F72" w:rsidP="00EE08F8">
      <w:pPr>
        <w:pStyle w:val="Default"/>
        <w:rPr>
          <w:sz w:val="20"/>
          <w:szCs w:val="20"/>
        </w:rPr>
      </w:pPr>
      <w:r w:rsidRPr="00EE08F8">
        <w:rPr>
          <w:b/>
          <w:color w:val="auto"/>
          <w:sz w:val="20"/>
          <w:szCs w:val="20"/>
          <w:u w:val="single"/>
        </w:rPr>
        <w:t>NOTE</w:t>
      </w:r>
      <w:r w:rsidRPr="00967C2D">
        <w:rPr>
          <w:color w:val="auto"/>
          <w:sz w:val="20"/>
          <w:szCs w:val="20"/>
        </w:rPr>
        <w:t xml:space="preserve">: </w:t>
      </w:r>
      <w:r w:rsidR="00894E81">
        <w:rPr>
          <w:sz w:val="20"/>
          <w:szCs w:val="20"/>
        </w:rPr>
        <w:t>E</w:t>
      </w:r>
      <w:r w:rsidR="008A5D8F" w:rsidRPr="00967C2D">
        <w:rPr>
          <w:sz w:val="20"/>
          <w:szCs w:val="20"/>
        </w:rPr>
        <w:t xml:space="preserve">rrors from before the earliest recalculation date </w:t>
      </w:r>
      <w:r w:rsidR="00BB23DC">
        <w:rPr>
          <w:sz w:val="20"/>
          <w:szCs w:val="20"/>
        </w:rPr>
        <w:t xml:space="preserve">that is displayed </w:t>
      </w:r>
      <w:r w:rsidR="000975B4">
        <w:rPr>
          <w:sz w:val="20"/>
          <w:szCs w:val="20"/>
        </w:rPr>
        <w:t>on I</w:t>
      </w:r>
      <w:r w:rsidR="00DD5F59">
        <w:rPr>
          <w:sz w:val="20"/>
          <w:szCs w:val="20"/>
        </w:rPr>
        <w:t xml:space="preserve">nfotype </w:t>
      </w:r>
      <w:r w:rsidR="000975B4">
        <w:rPr>
          <w:sz w:val="20"/>
          <w:szCs w:val="20"/>
        </w:rPr>
        <w:t>000</w:t>
      </w:r>
      <w:r w:rsidR="00DD5F59">
        <w:rPr>
          <w:sz w:val="20"/>
          <w:szCs w:val="20"/>
        </w:rPr>
        <w:t xml:space="preserve">3 </w:t>
      </w:r>
      <w:r w:rsidR="008A5D8F" w:rsidRPr="00967C2D">
        <w:rPr>
          <w:sz w:val="20"/>
          <w:szCs w:val="20"/>
        </w:rPr>
        <w:t>that benefitted the employee (i.e. overpayments, incorrect quota, seniority, leave service credit adjustments</w:t>
      </w:r>
      <w:r w:rsidR="00BF7AAC" w:rsidRPr="00967C2D">
        <w:rPr>
          <w:sz w:val="20"/>
          <w:szCs w:val="20"/>
        </w:rPr>
        <w:t>,</w:t>
      </w:r>
      <w:r w:rsidR="008A5D8F" w:rsidRPr="00967C2D">
        <w:rPr>
          <w:sz w:val="20"/>
          <w:szCs w:val="20"/>
        </w:rPr>
        <w:t xml:space="preserve"> etc.) will not be corrected</w:t>
      </w:r>
      <w:r w:rsidR="00040702" w:rsidRPr="00967C2D">
        <w:rPr>
          <w:sz w:val="20"/>
          <w:szCs w:val="20"/>
        </w:rPr>
        <w:t xml:space="preserve"> unless the amount of pay/leave is extraordinary.</w:t>
      </w:r>
      <w:r w:rsidR="00040702">
        <w:rPr>
          <w:sz w:val="20"/>
          <w:szCs w:val="20"/>
        </w:rPr>
        <w:t xml:space="preserve"> </w:t>
      </w:r>
      <w:r w:rsidR="000A666B">
        <w:rPr>
          <w:sz w:val="20"/>
          <w:szCs w:val="20"/>
        </w:rPr>
        <w:t xml:space="preserve">In scenarios where an employee </w:t>
      </w:r>
      <w:r w:rsidR="000A666B">
        <w:rPr>
          <w:b/>
          <w:bCs/>
          <w:sz w:val="20"/>
          <w:szCs w:val="20"/>
        </w:rPr>
        <w:t>is due $10 or more</w:t>
      </w:r>
      <w:r w:rsidR="000A666B">
        <w:rPr>
          <w:sz w:val="20"/>
          <w:szCs w:val="20"/>
        </w:rPr>
        <w:t xml:space="preserve"> due to changes prior to the “</w:t>
      </w:r>
      <w:proofErr w:type="spellStart"/>
      <w:r w:rsidR="000A666B">
        <w:rPr>
          <w:sz w:val="20"/>
          <w:szCs w:val="20"/>
        </w:rPr>
        <w:t>Earl.pers.RA</w:t>
      </w:r>
      <w:proofErr w:type="spellEnd"/>
      <w:r w:rsidR="000A666B">
        <w:rPr>
          <w:sz w:val="20"/>
          <w:szCs w:val="20"/>
        </w:rPr>
        <w:t xml:space="preserve"> date” and/or the “</w:t>
      </w:r>
      <w:proofErr w:type="spellStart"/>
      <w:r w:rsidR="000A666B">
        <w:rPr>
          <w:sz w:val="20"/>
          <w:szCs w:val="20"/>
        </w:rPr>
        <w:t>Earl.pers.rec.date</w:t>
      </w:r>
      <w:proofErr w:type="spellEnd"/>
      <w:r w:rsidR="000A666B">
        <w:rPr>
          <w:sz w:val="20"/>
          <w:szCs w:val="20"/>
        </w:rPr>
        <w:t xml:space="preserve">”, OA-HRSC will create a CM case and work closely with BCPO. </w:t>
      </w:r>
    </w:p>
    <w:p w14:paraId="504013AA" w14:textId="77777777" w:rsidR="00967C2D" w:rsidRDefault="00967C2D" w:rsidP="008A5D8F">
      <w:pPr>
        <w:pStyle w:val="Default"/>
        <w:rPr>
          <w:sz w:val="20"/>
          <w:szCs w:val="20"/>
        </w:rPr>
      </w:pPr>
    </w:p>
    <w:p w14:paraId="453F43BD" w14:textId="77777777" w:rsidR="006D4E3A" w:rsidRDefault="006D4E3A" w:rsidP="00DB4F87">
      <w:pPr>
        <w:rPr>
          <w:b/>
          <w:bCs/>
          <w:sz w:val="20"/>
          <w:szCs w:val="20"/>
        </w:rPr>
      </w:pPr>
    </w:p>
    <w:p w14:paraId="5DC96EEA" w14:textId="77777777" w:rsidR="006F4799" w:rsidRDefault="006D4E3A" w:rsidP="00DB4F87">
      <w:pPr>
        <w:rPr>
          <w:rFonts w:ascii="Verdana" w:hAnsi="Verdana" w:cs="Verdana"/>
          <w:sz w:val="20"/>
          <w:szCs w:val="20"/>
        </w:rPr>
      </w:pPr>
      <w:bookmarkStart w:id="1" w:name="_Hlk948218"/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2716817A" w14:textId="13B10291" w:rsidR="00377242" w:rsidRDefault="006F4799" w:rsidP="00DB4F8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Field </w:t>
      </w:r>
      <w:r w:rsidR="00253C76">
        <w:rPr>
          <w:rFonts w:ascii="Verdana" w:hAnsi="Verdana" w:cs="Verdana"/>
          <w:sz w:val="20"/>
          <w:szCs w:val="20"/>
        </w:rPr>
        <w:t xml:space="preserve">time advisors can direct any questions related to this alert to their agency time advisor.  </w:t>
      </w:r>
      <w:r w:rsidR="000A1746">
        <w:rPr>
          <w:rFonts w:ascii="Verdana" w:hAnsi="Verdana" w:cs="Verdana"/>
          <w:sz w:val="20"/>
          <w:szCs w:val="20"/>
        </w:rPr>
        <w:t>Agency time advisors</w:t>
      </w:r>
      <w:r w:rsidR="006D4E3A" w:rsidRPr="009C1B31">
        <w:rPr>
          <w:rFonts w:ascii="Verdana" w:hAnsi="Verdana" w:cs="Verdana"/>
          <w:sz w:val="20"/>
          <w:szCs w:val="20"/>
        </w:rPr>
        <w:t xml:space="preserve"> </w:t>
      </w:r>
      <w:r w:rsidR="000A1746">
        <w:rPr>
          <w:rFonts w:ascii="Verdana" w:hAnsi="Verdana" w:cs="Verdana"/>
          <w:sz w:val="20"/>
          <w:szCs w:val="20"/>
        </w:rPr>
        <w:t>may submit questions via</w:t>
      </w:r>
      <w:r w:rsidR="006D4E3A" w:rsidRPr="009C1B31">
        <w:rPr>
          <w:rFonts w:ascii="Verdana" w:hAnsi="Verdana" w:cs="Verdana"/>
          <w:sz w:val="20"/>
          <w:szCs w:val="20"/>
        </w:rPr>
        <w:t xml:space="preserve"> an </w:t>
      </w:r>
      <w:hyperlink r:id="rId9" w:history="1">
        <w:r w:rsidR="006D4E3A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D4E3A" w:rsidRPr="009C1B31">
        <w:rPr>
          <w:rFonts w:ascii="Verdana" w:hAnsi="Verdana" w:cs="Verdana"/>
          <w:sz w:val="20"/>
          <w:szCs w:val="20"/>
        </w:rPr>
        <w:t xml:space="preserve"> in the </w:t>
      </w:r>
      <w:r w:rsidR="006D4E3A">
        <w:rPr>
          <w:rFonts w:ascii="Verdana" w:hAnsi="Verdana" w:cs="Verdana"/>
          <w:sz w:val="20"/>
          <w:szCs w:val="20"/>
        </w:rPr>
        <w:t>time</w:t>
      </w:r>
      <w:r w:rsidR="006D4E3A" w:rsidRPr="009C1B31">
        <w:rPr>
          <w:rFonts w:ascii="Verdana" w:hAnsi="Verdana" w:cs="Verdana"/>
          <w:sz w:val="20"/>
          <w:szCs w:val="20"/>
        </w:rPr>
        <w:t xml:space="preserve"> category</w:t>
      </w:r>
      <w:r w:rsidR="000A1746">
        <w:rPr>
          <w:rFonts w:ascii="Verdana" w:hAnsi="Verdana" w:cs="Verdana"/>
          <w:sz w:val="20"/>
          <w:szCs w:val="20"/>
        </w:rPr>
        <w:t xml:space="preserve"> or</w:t>
      </w:r>
      <w:r w:rsidR="006D4E3A" w:rsidRPr="00685856">
        <w:rPr>
          <w:rFonts w:ascii="Verdana" w:hAnsi="Verdana" w:cs="Verdana"/>
          <w:sz w:val="20"/>
          <w:szCs w:val="20"/>
        </w:rPr>
        <w:t xml:space="preserve"> call the HR Service Center, </w:t>
      </w:r>
      <w:r w:rsidR="00117F83">
        <w:rPr>
          <w:rFonts w:ascii="Verdana" w:hAnsi="Verdana" w:cs="Verdana"/>
          <w:sz w:val="20"/>
          <w:szCs w:val="20"/>
        </w:rPr>
        <w:t>Time Services</w:t>
      </w:r>
      <w:r w:rsidR="006D4E3A">
        <w:rPr>
          <w:rFonts w:ascii="Verdana" w:hAnsi="Verdana" w:cs="Verdana"/>
          <w:sz w:val="20"/>
          <w:szCs w:val="20"/>
        </w:rPr>
        <w:t xml:space="preserve"> </w:t>
      </w:r>
      <w:r w:rsidR="006D4E3A" w:rsidRPr="00685856">
        <w:rPr>
          <w:rFonts w:ascii="Verdana" w:hAnsi="Verdana" w:cs="Verdana"/>
          <w:sz w:val="20"/>
          <w:szCs w:val="20"/>
        </w:rPr>
        <w:t>Di</w:t>
      </w:r>
      <w:r w:rsidR="006D4E3A">
        <w:rPr>
          <w:rFonts w:ascii="Verdana" w:hAnsi="Verdana" w:cs="Verdana"/>
          <w:sz w:val="20"/>
          <w:szCs w:val="20"/>
        </w:rPr>
        <w:t>vision at 877.242.6007, Option 2</w:t>
      </w:r>
      <w:r w:rsidR="006D4E3A" w:rsidRPr="00685856">
        <w:rPr>
          <w:rFonts w:ascii="Verdana" w:hAnsi="Verdana" w:cs="Verdana"/>
          <w:sz w:val="20"/>
          <w:szCs w:val="20"/>
        </w:rPr>
        <w:t>.</w:t>
      </w:r>
      <w:bookmarkEnd w:id="1"/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A408" w14:textId="77777777" w:rsidR="008149EB" w:rsidRDefault="008149EB">
      <w:r>
        <w:separator/>
      </w:r>
    </w:p>
  </w:endnote>
  <w:endnote w:type="continuationSeparator" w:id="0">
    <w:p w14:paraId="56B639FB" w14:textId="77777777" w:rsidR="008149EB" w:rsidRDefault="008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1D22" w14:textId="77777777" w:rsidR="0044734F" w:rsidRDefault="00447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088C0" w14:textId="77777777" w:rsidR="0044734F" w:rsidRDefault="00447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51A2" w14:textId="77777777" w:rsidR="0044734F" w:rsidRPr="009C1B31" w:rsidRDefault="0044734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A4AA1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1488021" w14:textId="77777777" w:rsidR="0044734F" w:rsidRDefault="004473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FAAA" w14:textId="77777777" w:rsidR="008149EB" w:rsidRDefault="008149EB">
      <w:r>
        <w:separator/>
      </w:r>
    </w:p>
  </w:footnote>
  <w:footnote w:type="continuationSeparator" w:id="0">
    <w:p w14:paraId="39CD57A0" w14:textId="77777777" w:rsidR="008149EB" w:rsidRDefault="0081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F958" w14:textId="77777777" w:rsidR="0044734F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547572C" w14:textId="66FA47DB" w:rsidR="0044734F" w:rsidRPr="009C625C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  <w:t>201</w:t>
    </w:r>
    <w:r w:rsidR="00BA7AF8">
      <w:rPr>
        <w:rFonts w:ascii="Verdana" w:hAnsi="Verdana" w:cs="Arial"/>
        <w:b/>
        <w:bCs/>
        <w:sz w:val="28"/>
        <w:szCs w:val="28"/>
      </w:rPr>
      <w:t>9</w:t>
    </w:r>
    <w:r>
      <w:rPr>
        <w:rFonts w:ascii="Verdana" w:hAnsi="Verdana" w:cs="Arial"/>
        <w:b/>
        <w:bCs/>
        <w:sz w:val="28"/>
        <w:szCs w:val="28"/>
      </w:rPr>
      <w:t>-</w:t>
    </w:r>
    <w:r w:rsidR="0089414E">
      <w:rPr>
        <w:rFonts w:ascii="Verdana" w:hAnsi="Verdana" w:cs="Arial"/>
        <w:b/>
        <w:bCs/>
        <w:sz w:val="28"/>
        <w:szCs w:val="28"/>
      </w:rPr>
      <w:t>03</w:t>
    </w:r>
    <w:r w:rsidR="00BD5F72">
      <w:rPr>
        <w:rFonts w:ascii="Verdana" w:hAnsi="Verdana" w:cs="Arial"/>
        <w:b/>
        <w:bCs/>
        <w:sz w:val="28"/>
        <w:szCs w:val="28"/>
      </w:rPr>
      <w:t xml:space="preserve"> </w:t>
    </w:r>
  </w:p>
  <w:p w14:paraId="0CE8014A" w14:textId="48DD9B32" w:rsidR="0044734F" w:rsidRDefault="008E4A8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</w:t>
    </w:r>
    <w:r w:rsidR="00BD5F72">
      <w:rPr>
        <w:rFonts w:ascii="Verdana" w:hAnsi="Verdana" w:cs="Arial"/>
        <w:sz w:val="20"/>
        <w:szCs w:val="20"/>
      </w:rPr>
      <w:t xml:space="preserve">ed </w:t>
    </w:r>
    <w:r w:rsidR="00024F6C">
      <w:rPr>
        <w:rFonts w:ascii="Verdana" w:hAnsi="Verdana" w:cs="Arial"/>
        <w:sz w:val="20"/>
        <w:szCs w:val="20"/>
      </w:rPr>
      <w:t>03.01</w:t>
    </w:r>
    <w:r w:rsidR="00253C76">
      <w:rPr>
        <w:rFonts w:ascii="Verdana" w:hAnsi="Verdana" w:cs="Arial"/>
        <w:sz w:val="20"/>
        <w:szCs w:val="20"/>
      </w:rPr>
      <w:t>.2019</w:t>
    </w:r>
    <w:r w:rsidR="00117F83">
      <w:rPr>
        <w:rFonts w:ascii="Verdana" w:hAnsi="Verdana" w:cs="Arial"/>
        <w:sz w:val="20"/>
        <w:szCs w:val="20"/>
      </w:rPr>
      <w:tab/>
    </w:r>
    <w:r w:rsidR="00117F83">
      <w:rPr>
        <w:rFonts w:ascii="Verdana" w:hAnsi="Verdana" w:cs="Arial"/>
        <w:sz w:val="20"/>
        <w:szCs w:val="20"/>
      </w:rPr>
      <w:tab/>
      <w:t>Rescinds Time Alert 201</w:t>
    </w:r>
    <w:r w:rsidR="00253C76">
      <w:rPr>
        <w:rFonts w:ascii="Verdana" w:hAnsi="Verdana" w:cs="Arial"/>
        <w:sz w:val="20"/>
        <w:szCs w:val="20"/>
      </w:rPr>
      <w:t>8</w:t>
    </w:r>
    <w:r w:rsidR="00117F83">
      <w:rPr>
        <w:rFonts w:ascii="Verdana" w:hAnsi="Verdana" w:cs="Arial"/>
        <w:sz w:val="20"/>
        <w:szCs w:val="20"/>
      </w:rPr>
      <w:t>-</w:t>
    </w:r>
    <w:r w:rsidR="00253C76">
      <w:rPr>
        <w:rFonts w:ascii="Verdana" w:hAnsi="Verdana" w:cs="Arial"/>
        <w:sz w:val="20"/>
        <w:szCs w:val="20"/>
      </w:rPr>
      <w:t>07</w:t>
    </w:r>
  </w:p>
  <w:p w14:paraId="3B86203E" w14:textId="77777777" w:rsidR="0044734F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38FB262" w14:textId="77777777" w:rsidR="0044734F" w:rsidRPr="00484FF3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842A7F"/>
    <w:multiLevelType w:val="hybridMultilevel"/>
    <w:tmpl w:val="E9B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C184E"/>
    <w:multiLevelType w:val="hybridMultilevel"/>
    <w:tmpl w:val="98C0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2ACB2">
      <w:numFmt w:val="bullet"/>
      <w:lvlText w:val="•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AEF6051"/>
    <w:multiLevelType w:val="hybridMultilevel"/>
    <w:tmpl w:val="B0D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9CE5395"/>
    <w:multiLevelType w:val="hybridMultilevel"/>
    <w:tmpl w:val="9CAE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7702D32"/>
    <w:multiLevelType w:val="hybridMultilevel"/>
    <w:tmpl w:val="340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D13C8"/>
    <w:multiLevelType w:val="hybridMultilevel"/>
    <w:tmpl w:val="30C45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E141A9"/>
    <w:multiLevelType w:val="hybridMultilevel"/>
    <w:tmpl w:val="71D2E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0DD55F3"/>
    <w:multiLevelType w:val="hybridMultilevel"/>
    <w:tmpl w:val="4522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F359E"/>
    <w:multiLevelType w:val="hybridMultilevel"/>
    <w:tmpl w:val="37D4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34"/>
  </w:num>
  <w:num w:numId="5">
    <w:abstractNumId w:val="37"/>
  </w:num>
  <w:num w:numId="6">
    <w:abstractNumId w:val="30"/>
  </w:num>
  <w:num w:numId="7">
    <w:abstractNumId w:val="15"/>
  </w:num>
  <w:num w:numId="8">
    <w:abstractNumId w:val="36"/>
  </w:num>
  <w:num w:numId="9">
    <w:abstractNumId w:val="6"/>
  </w:num>
  <w:num w:numId="10">
    <w:abstractNumId w:val="24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7"/>
  </w:num>
  <w:num w:numId="19">
    <w:abstractNumId w:val="41"/>
  </w:num>
  <w:num w:numId="20">
    <w:abstractNumId w:val="1"/>
  </w:num>
  <w:num w:numId="21">
    <w:abstractNumId w:val="4"/>
  </w:num>
  <w:num w:numId="22">
    <w:abstractNumId w:val="22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8"/>
  </w:num>
  <w:num w:numId="32">
    <w:abstractNumId w:val="5"/>
  </w:num>
  <w:num w:numId="33">
    <w:abstractNumId w:val="19"/>
  </w:num>
  <w:num w:numId="34">
    <w:abstractNumId w:val="35"/>
  </w:num>
  <w:num w:numId="35">
    <w:abstractNumId w:val="21"/>
  </w:num>
  <w:num w:numId="36">
    <w:abstractNumId w:val="33"/>
  </w:num>
  <w:num w:numId="37">
    <w:abstractNumId w:val="8"/>
  </w:num>
  <w:num w:numId="38">
    <w:abstractNumId w:val="11"/>
  </w:num>
  <w:num w:numId="39">
    <w:abstractNumId w:val="31"/>
  </w:num>
  <w:num w:numId="40">
    <w:abstractNumId w:val="32"/>
  </w:num>
  <w:num w:numId="41">
    <w:abstractNumId w:val="17"/>
  </w:num>
  <w:num w:numId="42">
    <w:abstractNumId w:val="4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11"/>
    <w:rsid w:val="000012C1"/>
    <w:rsid w:val="00002748"/>
    <w:rsid w:val="00003317"/>
    <w:rsid w:val="00010771"/>
    <w:rsid w:val="000108E0"/>
    <w:rsid w:val="000128F7"/>
    <w:rsid w:val="00015F8F"/>
    <w:rsid w:val="00017AE2"/>
    <w:rsid w:val="00024F6C"/>
    <w:rsid w:val="0002617E"/>
    <w:rsid w:val="00040702"/>
    <w:rsid w:val="00041A44"/>
    <w:rsid w:val="00041D23"/>
    <w:rsid w:val="0004471F"/>
    <w:rsid w:val="00051CB1"/>
    <w:rsid w:val="00052379"/>
    <w:rsid w:val="00066C16"/>
    <w:rsid w:val="000677CE"/>
    <w:rsid w:val="00067DCD"/>
    <w:rsid w:val="00081E36"/>
    <w:rsid w:val="000973C3"/>
    <w:rsid w:val="000975B4"/>
    <w:rsid w:val="000A0B0D"/>
    <w:rsid w:val="000A1746"/>
    <w:rsid w:val="000A666B"/>
    <w:rsid w:val="000D1069"/>
    <w:rsid w:val="000D6490"/>
    <w:rsid w:val="000D78CE"/>
    <w:rsid w:val="000E0A4C"/>
    <w:rsid w:val="000E419D"/>
    <w:rsid w:val="000E4D76"/>
    <w:rsid w:val="000E559E"/>
    <w:rsid w:val="000E625A"/>
    <w:rsid w:val="000E7A48"/>
    <w:rsid w:val="000F6D89"/>
    <w:rsid w:val="00102F64"/>
    <w:rsid w:val="00106466"/>
    <w:rsid w:val="001075FC"/>
    <w:rsid w:val="00110BC2"/>
    <w:rsid w:val="0011336B"/>
    <w:rsid w:val="00114CE1"/>
    <w:rsid w:val="00117F83"/>
    <w:rsid w:val="00123562"/>
    <w:rsid w:val="00135131"/>
    <w:rsid w:val="00142029"/>
    <w:rsid w:val="00151E52"/>
    <w:rsid w:val="00163F86"/>
    <w:rsid w:val="001720AF"/>
    <w:rsid w:val="00175C94"/>
    <w:rsid w:val="00183489"/>
    <w:rsid w:val="001839CC"/>
    <w:rsid w:val="00190297"/>
    <w:rsid w:val="00194B6C"/>
    <w:rsid w:val="001973ED"/>
    <w:rsid w:val="00197FB3"/>
    <w:rsid w:val="001B3B1F"/>
    <w:rsid w:val="001C54CB"/>
    <w:rsid w:val="001C7FB0"/>
    <w:rsid w:val="001D27AD"/>
    <w:rsid w:val="001E5838"/>
    <w:rsid w:val="001F0D71"/>
    <w:rsid w:val="001F1AAD"/>
    <w:rsid w:val="001F3743"/>
    <w:rsid w:val="001F5A4E"/>
    <w:rsid w:val="00204AB0"/>
    <w:rsid w:val="00216E80"/>
    <w:rsid w:val="00222033"/>
    <w:rsid w:val="002248DC"/>
    <w:rsid w:val="00253C76"/>
    <w:rsid w:val="00254EAB"/>
    <w:rsid w:val="00261AF4"/>
    <w:rsid w:val="00262C4D"/>
    <w:rsid w:val="0026477D"/>
    <w:rsid w:val="00264C32"/>
    <w:rsid w:val="00273B57"/>
    <w:rsid w:val="002927BF"/>
    <w:rsid w:val="00294B81"/>
    <w:rsid w:val="00294CC6"/>
    <w:rsid w:val="00296667"/>
    <w:rsid w:val="0029768F"/>
    <w:rsid w:val="002A1F81"/>
    <w:rsid w:val="002A29AE"/>
    <w:rsid w:val="002D05F5"/>
    <w:rsid w:val="002D15C1"/>
    <w:rsid w:val="002D5FEF"/>
    <w:rsid w:val="002E2EC1"/>
    <w:rsid w:val="002E6346"/>
    <w:rsid w:val="002E7E5C"/>
    <w:rsid w:val="002F0C17"/>
    <w:rsid w:val="002F4F45"/>
    <w:rsid w:val="00303A86"/>
    <w:rsid w:val="00303D42"/>
    <w:rsid w:val="00303DED"/>
    <w:rsid w:val="00307692"/>
    <w:rsid w:val="003146FD"/>
    <w:rsid w:val="00320821"/>
    <w:rsid w:val="00320BD0"/>
    <w:rsid w:val="003522BD"/>
    <w:rsid w:val="00363E80"/>
    <w:rsid w:val="00364A19"/>
    <w:rsid w:val="0037272B"/>
    <w:rsid w:val="00377242"/>
    <w:rsid w:val="00380B94"/>
    <w:rsid w:val="00387972"/>
    <w:rsid w:val="003D2FED"/>
    <w:rsid w:val="003D3C16"/>
    <w:rsid w:val="003F1703"/>
    <w:rsid w:val="003F28EF"/>
    <w:rsid w:val="003F45B6"/>
    <w:rsid w:val="00406094"/>
    <w:rsid w:val="00412D1B"/>
    <w:rsid w:val="004231E8"/>
    <w:rsid w:val="00426364"/>
    <w:rsid w:val="00431645"/>
    <w:rsid w:val="00435D4E"/>
    <w:rsid w:val="0044734F"/>
    <w:rsid w:val="00455535"/>
    <w:rsid w:val="00472D0E"/>
    <w:rsid w:val="00473681"/>
    <w:rsid w:val="004821A6"/>
    <w:rsid w:val="00484FF3"/>
    <w:rsid w:val="0048680C"/>
    <w:rsid w:val="00487AF4"/>
    <w:rsid w:val="00492479"/>
    <w:rsid w:val="004A037D"/>
    <w:rsid w:val="004A4AA1"/>
    <w:rsid w:val="004B0360"/>
    <w:rsid w:val="004C072F"/>
    <w:rsid w:val="004C0907"/>
    <w:rsid w:val="004D2081"/>
    <w:rsid w:val="004E1A78"/>
    <w:rsid w:val="00504B52"/>
    <w:rsid w:val="00513138"/>
    <w:rsid w:val="00517E5B"/>
    <w:rsid w:val="00525B66"/>
    <w:rsid w:val="00526EB1"/>
    <w:rsid w:val="00531D0D"/>
    <w:rsid w:val="005420FE"/>
    <w:rsid w:val="00557B92"/>
    <w:rsid w:val="00561F4C"/>
    <w:rsid w:val="00566D01"/>
    <w:rsid w:val="005707E4"/>
    <w:rsid w:val="00575F1A"/>
    <w:rsid w:val="00577B91"/>
    <w:rsid w:val="00581953"/>
    <w:rsid w:val="00581A5F"/>
    <w:rsid w:val="00597991"/>
    <w:rsid w:val="005A0B88"/>
    <w:rsid w:val="005B40B1"/>
    <w:rsid w:val="005C0E77"/>
    <w:rsid w:val="005C7D0E"/>
    <w:rsid w:val="005D45D6"/>
    <w:rsid w:val="005E5A3F"/>
    <w:rsid w:val="005E7C1E"/>
    <w:rsid w:val="005F6C66"/>
    <w:rsid w:val="00602857"/>
    <w:rsid w:val="00611055"/>
    <w:rsid w:val="0061156D"/>
    <w:rsid w:val="0061211C"/>
    <w:rsid w:val="00615751"/>
    <w:rsid w:val="006268A7"/>
    <w:rsid w:val="0063058E"/>
    <w:rsid w:val="0063484A"/>
    <w:rsid w:val="006465F2"/>
    <w:rsid w:val="0065284F"/>
    <w:rsid w:val="00655AA4"/>
    <w:rsid w:val="00660373"/>
    <w:rsid w:val="00667885"/>
    <w:rsid w:val="0067247D"/>
    <w:rsid w:val="00673338"/>
    <w:rsid w:val="00675176"/>
    <w:rsid w:val="00675DE1"/>
    <w:rsid w:val="00676183"/>
    <w:rsid w:val="00685856"/>
    <w:rsid w:val="00692502"/>
    <w:rsid w:val="006A226E"/>
    <w:rsid w:val="006B2971"/>
    <w:rsid w:val="006C05AB"/>
    <w:rsid w:val="006C3972"/>
    <w:rsid w:val="006D4E3A"/>
    <w:rsid w:val="006D7B98"/>
    <w:rsid w:val="006E3735"/>
    <w:rsid w:val="006F085B"/>
    <w:rsid w:val="006F4799"/>
    <w:rsid w:val="006F7B2C"/>
    <w:rsid w:val="007008F5"/>
    <w:rsid w:val="007107FA"/>
    <w:rsid w:val="007142A8"/>
    <w:rsid w:val="007146EA"/>
    <w:rsid w:val="00715AAA"/>
    <w:rsid w:val="00725A65"/>
    <w:rsid w:val="00740D43"/>
    <w:rsid w:val="00754976"/>
    <w:rsid w:val="00755125"/>
    <w:rsid w:val="00761E16"/>
    <w:rsid w:val="00781D8D"/>
    <w:rsid w:val="00783C76"/>
    <w:rsid w:val="00792831"/>
    <w:rsid w:val="007A1F25"/>
    <w:rsid w:val="007A4A1D"/>
    <w:rsid w:val="007A79BC"/>
    <w:rsid w:val="007B182B"/>
    <w:rsid w:val="007B1C44"/>
    <w:rsid w:val="007B23C1"/>
    <w:rsid w:val="007B4FF2"/>
    <w:rsid w:val="007D4312"/>
    <w:rsid w:val="007D4D67"/>
    <w:rsid w:val="007F0EDA"/>
    <w:rsid w:val="00805703"/>
    <w:rsid w:val="008149EB"/>
    <w:rsid w:val="00817DE0"/>
    <w:rsid w:val="00825BAC"/>
    <w:rsid w:val="00831E1E"/>
    <w:rsid w:val="008333AC"/>
    <w:rsid w:val="00833AD7"/>
    <w:rsid w:val="00834767"/>
    <w:rsid w:val="00837988"/>
    <w:rsid w:val="00841BE6"/>
    <w:rsid w:val="00842CD2"/>
    <w:rsid w:val="00847084"/>
    <w:rsid w:val="00852857"/>
    <w:rsid w:val="00853032"/>
    <w:rsid w:val="00854632"/>
    <w:rsid w:val="00855ADE"/>
    <w:rsid w:val="00857868"/>
    <w:rsid w:val="008618EC"/>
    <w:rsid w:val="00865E95"/>
    <w:rsid w:val="008819BF"/>
    <w:rsid w:val="00881E67"/>
    <w:rsid w:val="00892426"/>
    <w:rsid w:val="00892D7C"/>
    <w:rsid w:val="00893C5C"/>
    <w:rsid w:val="0089414E"/>
    <w:rsid w:val="00894E81"/>
    <w:rsid w:val="00897DA9"/>
    <w:rsid w:val="008A3193"/>
    <w:rsid w:val="008A37E8"/>
    <w:rsid w:val="008A5D8F"/>
    <w:rsid w:val="008B5463"/>
    <w:rsid w:val="008B6473"/>
    <w:rsid w:val="008C4362"/>
    <w:rsid w:val="008D04D2"/>
    <w:rsid w:val="008E042F"/>
    <w:rsid w:val="008E42A2"/>
    <w:rsid w:val="008E4A8C"/>
    <w:rsid w:val="008F61D5"/>
    <w:rsid w:val="008F714B"/>
    <w:rsid w:val="008F71C2"/>
    <w:rsid w:val="00900FC9"/>
    <w:rsid w:val="009045FA"/>
    <w:rsid w:val="00911E3D"/>
    <w:rsid w:val="0092150C"/>
    <w:rsid w:val="00944F2D"/>
    <w:rsid w:val="009561C3"/>
    <w:rsid w:val="00957A4C"/>
    <w:rsid w:val="00967C2D"/>
    <w:rsid w:val="00971D59"/>
    <w:rsid w:val="00981D1D"/>
    <w:rsid w:val="00982221"/>
    <w:rsid w:val="00984676"/>
    <w:rsid w:val="009865C3"/>
    <w:rsid w:val="009870B6"/>
    <w:rsid w:val="00996592"/>
    <w:rsid w:val="009A25EE"/>
    <w:rsid w:val="009A2EC2"/>
    <w:rsid w:val="009A7700"/>
    <w:rsid w:val="009B7707"/>
    <w:rsid w:val="009C1128"/>
    <w:rsid w:val="009C1B31"/>
    <w:rsid w:val="009C625C"/>
    <w:rsid w:val="009C7C5D"/>
    <w:rsid w:val="009D37F0"/>
    <w:rsid w:val="009D3D39"/>
    <w:rsid w:val="009D4082"/>
    <w:rsid w:val="009D614F"/>
    <w:rsid w:val="009D6725"/>
    <w:rsid w:val="00A11572"/>
    <w:rsid w:val="00A11750"/>
    <w:rsid w:val="00A16566"/>
    <w:rsid w:val="00A17DBF"/>
    <w:rsid w:val="00A256E4"/>
    <w:rsid w:val="00A34D88"/>
    <w:rsid w:val="00A416A3"/>
    <w:rsid w:val="00A4391A"/>
    <w:rsid w:val="00A43D87"/>
    <w:rsid w:val="00A6071E"/>
    <w:rsid w:val="00A61F47"/>
    <w:rsid w:val="00A82449"/>
    <w:rsid w:val="00A8376C"/>
    <w:rsid w:val="00A85CEE"/>
    <w:rsid w:val="00A92752"/>
    <w:rsid w:val="00A9430B"/>
    <w:rsid w:val="00A966D1"/>
    <w:rsid w:val="00AA09D9"/>
    <w:rsid w:val="00AA4B7F"/>
    <w:rsid w:val="00AB55D6"/>
    <w:rsid w:val="00AC1162"/>
    <w:rsid w:val="00AC4B6F"/>
    <w:rsid w:val="00AD22B0"/>
    <w:rsid w:val="00AD38C5"/>
    <w:rsid w:val="00AD53AF"/>
    <w:rsid w:val="00AD6ACE"/>
    <w:rsid w:val="00AE0A52"/>
    <w:rsid w:val="00AE3238"/>
    <w:rsid w:val="00AF44A6"/>
    <w:rsid w:val="00B070F3"/>
    <w:rsid w:val="00B075BB"/>
    <w:rsid w:val="00B17AB7"/>
    <w:rsid w:val="00B203A0"/>
    <w:rsid w:val="00B20ABD"/>
    <w:rsid w:val="00B21F63"/>
    <w:rsid w:val="00B267CF"/>
    <w:rsid w:val="00B3324C"/>
    <w:rsid w:val="00B44329"/>
    <w:rsid w:val="00B458B2"/>
    <w:rsid w:val="00B45EB7"/>
    <w:rsid w:val="00B517A2"/>
    <w:rsid w:val="00B57E09"/>
    <w:rsid w:val="00B627C6"/>
    <w:rsid w:val="00B653EB"/>
    <w:rsid w:val="00B8186E"/>
    <w:rsid w:val="00B84B15"/>
    <w:rsid w:val="00B9185C"/>
    <w:rsid w:val="00BA2663"/>
    <w:rsid w:val="00BA49DE"/>
    <w:rsid w:val="00BA623A"/>
    <w:rsid w:val="00BA7AF8"/>
    <w:rsid w:val="00BB23DC"/>
    <w:rsid w:val="00BC08E6"/>
    <w:rsid w:val="00BC2E24"/>
    <w:rsid w:val="00BC2ECB"/>
    <w:rsid w:val="00BD051B"/>
    <w:rsid w:val="00BD0E3C"/>
    <w:rsid w:val="00BD5F72"/>
    <w:rsid w:val="00BE5A9B"/>
    <w:rsid w:val="00BF1FA4"/>
    <w:rsid w:val="00BF28D7"/>
    <w:rsid w:val="00BF38BF"/>
    <w:rsid w:val="00BF47D0"/>
    <w:rsid w:val="00BF56CD"/>
    <w:rsid w:val="00BF772E"/>
    <w:rsid w:val="00BF7AAC"/>
    <w:rsid w:val="00BF7E99"/>
    <w:rsid w:val="00BF7F88"/>
    <w:rsid w:val="00C01AF2"/>
    <w:rsid w:val="00C0693F"/>
    <w:rsid w:val="00C074C2"/>
    <w:rsid w:val="00C13502"/>
    <w:rsid w:val="00C157BF"/>
    <w:rsid w:val="00C15DA0"/>
    <w:rsid w:val="00C1659A"/>
    <w:rsid w:val="00C24923"/>
    <w:rsid w:val="00C26D8E"/>
    <w:rsid w:val="00C26F35"/>
    <w:rsid w:val="00C37928"/>
    <w:rsid w:val="00C45B7D"/>
    <w:rsid w:val="00C5303C"/>
    <w:rsid w:val="00C62637"/>
    <w:rsid w:val="00C73B42"/>
    <w:rsid w:val="00C75B10"/>
    <w:rsid w:val="00C7709E"/>
    <w:rsid w:val="00C80CEA"/>
    <w:rsid w:val="00C81E83"/>
    <w:rsid w:val="00C8765C"/>
    <w:rsid w:val="00C9010D"/>
    <w:rsid w:val="00C9285D"/>
    <w:rsid w:val="00C928E2"/>
    <w:rsid w:val="00C977C2"/>
    <w:rsid w:val="00CA2DAB"/>
    <w:rsid w:val="00CA6541"/>
    <w:rsid w:val="00CB0248"/>
    <w:rsid w:val="00CB09CF"/>
    <w:rsid w:val="00CC022A"/>
    <w:rsid w:val="00CD4F7E"/>
    <w:rsid w:val="00CD6CB5"/>
    <w:rsid w:val="00CD734C"/>
    <w:rsid w:val="00CE509C"/>
    <w:rsid w:val="00CF44B8"/>
    <w:rsid w:val="00CF6038"/>
    <w:rsid w:val="00D002F1"/>
    <w:rsid w:val="00D044F9"/>
    <w:rsid w:val="00D16C5E"/>
    <w:rsid w:val="00D2172A"/>
    <w:rsid w:val="00D31F60"/>
    <w:rsid w:val="00D32413"/>
    <w:rsid w:val="00D37D66"/>
    <w:rsid w:val="00D52F2E"/>
    <w:rsid w:val="00D57499"/>
    <w:rsid w:val="00D6501E"/>
    <w:rsid w:val="00D74829"/>
    <w:rsid w:val="00D90E4C"/>
    <w:rsid w:val="00DA33AF"/>
    <w:rsid w:val="00DB4F87"/>
    <w:rsid w:val="00DB53B0"/>
    <w:rsid w:val="00DB5A17"/>
    <w:rsid w:val="00DB5D35"/>
    <w:rsid w:val="00DC467C"/>
    <w:rsid w:val="00DD3D5B"/>
    <w:rsid w:val="00DD5F59"/>
    <w:rsid w:val="00DE0508"/>
    <w:rsid w:val="00DE697D"/>
    <w:rsid w:val="00DF4D1A"/>
    <w:rsid w:val="00DF65DF"/>
    <w:rsid w:val="00DF6F78"/>
    <w:rsid w:val="00E15F7F"/>
    <w:rsid w:val="00E16248"/>
    <w:rsid w:val="00E27E23"/>
    <w:rsid w:val="00E37C29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77F9"/>
    <w:rsid w:val="00E7139F"/>
    <w:rsid w:val="00E800B7"/>
    <w:rsid w:val="00E87B48"/>
    <w:rsid w:val="00E90E38"/>
    <w:rsid w:val="00E91151"/>
    <w:rsid w:val="00E94D10"/>
    <w:rsid w:val="00E94FDB"/>
    <w:rsid w:val="00EA7807"/>
    <w:rsid w:val="00EB1AA2"/>
    <w:rsid w:val="00EB4892"/>
    <w:rsid w:val="00EB6DD5"/>
    <w:rsid w:val="00EC04F8"/>
    <w:rsid w:val="00EC4ED0"/>
    <w:rsid w:val="00ED4F16"/>
    <w:rsid w:val="00ED5D52"/>
    <w:rsid w:val="00ED6883"/>
    <w:rsid w:val="00EE08F8"/>
    <w:rsid w:val="00EE0BBB"/>
    <w:rsid w:val="00EE14CE"/>
    <w:rsid w:val="00EE3CDC"/>
    <w:rsid w:val="00EE4243"/>
    <w:rsid w:val="00EE5AE9"/>
    <w:rsid w:val="00EE75C4"/>
    <w:rsid w:val="00EF2D53"/>
    <w:rsid w:val="00F007DB"/>
    <w:rsid w:val="00F07E13"/>
    <w:rsid w:val="00F10A58"/>
    <w:rsid w:val="00F15489"/>
    <w:rsid w:val="00F355F9"/>
    <w:rsid w:val="00F359CE"/>
    <w:rsid w:val="00F44548"/>
    <w:rsid w:val="00F45499"/>
    <w:rsid w:val="00F46EFC"/>
    <w:rsid w:val="00F51DDD"/>
    <w:rsid w:val="00F5284F"/>
    <w:rsid w:val="00F54727"/>
    <w:rsid w:val="00F57373"/>
    <w:rsid w:val="00F77B85"/>
    <w:rsid w:val="00F8399F"/>
    <w:rsid w:val="00F8614A"/>
    <w:rsid w:val="00FA0DF3"/>
    <w:rsid w:val="00FA169A"/>
    <w:rsid w:val="00FA3592"/>
    <w:rsid w:val="00FA4779"/>
    <w:rsid w:val="00FA4911"/>
    <w:rsid w:val="00FB4311"/>
    <w:rsid w:val="00FC671B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0479ED6B"/>
  <w15:chartTrackingRefBased/>
  <w15:docId w15:val="{C71BE59A-670E-448F-B92F-495ECD7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AB7"/>
    <w:pPr>
      <w:ind w:left="720"/>
      <w:contextualSpacing/>
    </w:pPr>
  </w:style>
  <w:style w:type="paragraph" w:customStyle="1" w:styleId="Default">
    <w:name w:val="Default"/>
    <w:rsid w:val="00DB4F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A11E5-D370-4EA6-9FF0-E4C2ECA23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07A28-ACBE-4BEF-B0FC-6D63ABCEB6BF}"/>
</file>

<file path=customXml/itemProps3.xml><?xml version="1.0" encoding="utf-8"?>
<ds:datastoreItem xmlns:ds="http://schemas.openxmlformats.org/officeDocument/2006/customXml" ds:itemID="{499840FD-51B8-495A-8DA5-8069B7389868}"/>
</file>

<file path=customXml/itemProps4.xml><?xml version="1.0" encoding="utf-8"?>
<ds:datastoreItem xmlns:ds="http://schemas.openxmlformats.org/officeDocument/2006/customXml" ds:itemID="{17DFFA3D-8EC9-49F1-AB0E-E50521081EA0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11</TotalTime>
  <Pages>2</Pages>
  <Words>551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 Holiday Quota Report on the HR Error Reporting Tool</vt:lpstr>
    </vt:vector>
  </TitlesOfParts>
  <Company>Office of Administration</Company>
  <LinksUpToDate>false</LinksUpToDate>
  <CharactersWithSpaces>3725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Holiday Quota Report on the HR Error Reporting Tool</dc:title>
  <dc:subject>Information regarding the excess holiday quota report on the HR Error Reporting Tool</dc:subject>
  <dc:creator>HR Service Center (Operations)</dc:creator>
  <cp:keywords>holiday quota,HR Error Reporting Tool,IT0003,Operations, Personnel Administration</cp:keywords>
  <cp:lastModifiedBy>Colyer, Heather</cp:lastModifiedBy>
  <cp:revision>6</cp:revision>
  <cp:lastPrinted>2016-02-11T15:58:00Z</cp:lastPrinted>
  <dcterms:created xsi:type="dcterms:W3CDTF">2019-02-13T16:04:00Z</dcterms:created>
  <dcterms:modified xsi:type="dcterms:W3CDTF">2019-03-01T14:08:00Z</dcterms:modified>
  <cp:category>Time Alert</cp:category>
  <cp:contentStatus>2014-09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