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1B9C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  <w:bookmarkStart w:id="0" w:name="_Hlk23331533"/>
      <w:bookmarkEnd w:id="0"/>
    </w:p>
    <w:p w14:paraId="44B0C94E" w14:textId="30543881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</w:t>
      </w:r>
      <w:r w:rsidR="00EA2151">
        <w:rPr>
          <w:rFonts w:ascii="Verdana" w:hAnsi="Verdana" w:cs="Verdana"/>
          <w:b/>
          <w:bCs/>
          <w:i/>
          <w:iCs/>
          <w:sz w:val="20"/>
          <w:szCs w:val="20"/>
        </w:rPr>
        <w:t xml:space="preserve">Insight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users within your agency who </w:t>
      </w:r>
      <w:r w:rsidR="00187086">
        <w:rPr>
          <w:rFonts w:ascii="Verdana" w:hAnsi="Verdana" w:cs="Verdana"/>
          <w:b/>
          <w:bCs/>
          <w:i/>
          <w:iCs/>
          <w:sz w:val="20"/>
          <w:szCs w:val="20"/>
        </w:rPr>
        <w:t>use the</w:t>
      </w:r>
      <w:r w:rsidR="00BA1B41">
        <w:rPr>
          <w:rFonts w:ascii="Verdana" w:hAnsi="Verdana" w:cs="Verdana"/>
          <w:b/>
          <w:bCs/>
          <w:i/>
          <w:iCs/>
          <w:sz w:val="20"/>
          <w:szCs w:val="20"/>
        </w:rPr>
        <w:t xml:space="preserve"> NEOGOV</w:t>
      </w:r>
      <w:r w:rsidR="001B7158">
        <w:rPr>
          <w:rFonts w:ascii="Verdana" w:hAnsi="Verdana" w:cs="Verdana"/>
          <w:b/>
          <w:bCs/>
          <w:i/>
          <w:iCs/>
          <w:sz w:val="20"/>
          <w:szCs w:val="20"/>
        </w:rPr>
        <w:t>, Applicant Tracking System</w:t>
      </w:r>
      <w:r w:rsidR="000E28F3">
        <w:rPr>
          <w:rFonts w:ascii="Verdana" w:hAnsi="Verdana" w:cs="Verdana"/>
          <w:b/>
          <w:bCs/>
          <w:i/>
          <w:iCs/>
          <w:sz w:val="20"/>
          <w:szCs w:val="20"/>
        </w:rPr>
        <w:t xml:space="preserve"> on a regular basis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D27902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1D1E158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6BBE90C8" w14:textId="5E3517BA" w:rsidR="00377242" w:rsidRPr="009C625C" w:rsidRDefault="00594810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D32262C9143742D5B8A5A8F68625311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1B2E">
            <w:rPr>
              <w:rFonts w:ascii="Verdana" w:hAnsi="Verdana" w:cs="Verdana"/>
              <w:b/>
              <w:sz w:val="20"/>
              <w:szCs w:val="20"/>
            </w:rPr>
            <w:t>Bulk Archive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08C5421F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1286543D" w14:textId="556548E3" w:rsidR="00377242" w:rsidRPr="009C625C" w:rsidRDefault="00594810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D1DBB4FE9B6345BB8ED9EA40577CFE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87086" w:rsidRPr="009C625C">
            <w:rPr>
              <w:rFonts w:ascii="Verdana" w:hAnsi="Verdana" w:cs="Verdana"/>
              <w:sz w:val="20"/>
              <w:szCs w:val="20"/>
            </w:rPr>
            <w:t>Information regardin</w:t>
          </w:r>
          <w:r w:rsidR="00187086">
            <w:rPr>
              <w:rFonts w:ascii="Verdana" w:hAnsi="Verdana" w:cs="Verdana"/>
              <w:sz w:val="20"/>
              <w:szCs w:val="20"/>
            </w:rPr>
            <w:t>g</w:t>
          </w:r>
          <w:r w:rsidR="00F31B2E">
            <w:rPr>
              <w:rFonts w:ascii="Verdana" w:hAnsi="Verdana" w:cs="Verdana"/>
              <w:sz w:val="20"/>
              <w:szCs w:val="20"/>
            </w:rPr>
            <w:t xml:space="preserve"> a new bulk archive feature in Insight.</w:t>
          </w:r>
        </w:sdtContent>
      </w:sdt>
    </w:p>
    <w:p w14:paraId="465A6BBF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140B0F58" w14:textId="77777777" w:rsidR="00DF5056" w:rsidRDefault="00DF5056" w:rsidP="00C433D8">
      <w:pPr>
        <w:rPr>
          <w:rFonts w:ascii="Verdana" w:hAnsi="Verdana" w:cs="Verdana"/>
          <w:sz w:val="20"/>
          <w:szCs w:val="20"/>
        </w:rPr>
      </w:pPr>
    </w:p>
    <w:p w14:paraId="43E5211A" w14:textId="15965225" w:rsidR="00E4283D" w:rsidRDefault="00F31B2E" w:rsidP="00F31B2E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Insight users </w:t>
      </w:r>
      <w:r w:rsidR="0023367F">
        <w:rPr>
          <w:rFonts w:ascii="Verdana" w:hAnsi="Verdana" w:cs="Verdana"/>
          <w:sz w:val="20"/>
          <w:szCs w:val="20"/>
        </w:rPr>
        <w:t>can now</w:t>
      </w:r>
      <w:r w:rsidR="004F674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bulk archive the following items:</w:t>
      </w:r>
    </w:p>
    <w:p w14:paraId="078136EB" w14:textId="71D6C261" w:rsidR="00F31B2E" w:rsidRDefault="00F31B2E" w:rsidP="00F31B2E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Exam Plans</w:t>
      </w:r>
    </w:p>
    <w:p w14:paraId="56EC02EA" w14:textId="59D3067F" w:rsidR="00F31B2E" w:rsidRDefault="00F31B2E" w:rsidP="00F31B2E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Job Postings</w:t>
      </w:r>
    </w:p>
    <w:p w14:paraId="0FAD1C91" w14:textId="3CDAB89F" w:rsidR="00F31B2E" w:rsidRDefault="00F31B2E" w:rsidP="00F31B2E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Eligible Lists</w:t>
      </w:r>
    </w:p>
    <w:p w14:paraId="2DE97053" w14:textId="396BB6A4" w:rsidR="00F31B2E" w:rsidRPr="00F31B2E" w:rsidRDefault="00F31B2E" w:rsidP="00F31B2E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Referred Lists</w:t>
      </w:r>
    </w:p>
    <w:p w14:paraId="7B3E4AE7" w14:textId="6E26F034" w:rsidR="0054073A" w:rsidRDefault="0054073A" w:rsidP="00FF4EB1">
      <w:pPr>
        <w:rPr>
          <w:rFonts w:ascii="Verdana" w:hAnsi="Verdana" w:cs="Verdana"/>
          <w:b/>
          <w:bCs/>
          <w:sz w:val="22"/>
          <w:szCs w:val="22"/>
        </w:rPr>
      </w:pPr>
    </w:p>
    <w:p w14:paraId="5C70F1F2" w14:textId="2E559994" w:rsidR="00D2365B" w:rsidRDefault="00A22BA3" w:rsidP="00FF4EB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“Bulk Actions” dropdown field </w:t>
      </w:r>
      <w:r w:rsidR="00EE434A">
        <w:rPr>
          <w:rFonts w:ascii="Verdana" w:hAnsi="Verdana" w:cs="Verdana"/>
          <w:sz w:val="20"/>
          <w:szCs w:val="20"/>
        </w:rPr>
        <w:t>has been added to the Eligible Lists</w:t>
      </w:r>
      <w:r w:rsidR="004F674A">
        <w:rPr>
          <w:rFonts w:ascii="Verdana" w:hAnsi="Verdana" w:cs="Verdana"/>
          <w:sz w:val="20"/>
          <w:szCs w:val="20"/>
        </w:rPr>
        <w:t xml:space="preserve"> </w:t>
      </w:r>
      <w:r w:rsidR="00EE434A">
        <w:rPr>
          <w:rFonts w:ascii="Verdana" w:hAnsi="Verdana" w:cs="Verdana"/>
          <w:sz w:val="20"/>
          <w:szCs w:val="20"/>
        </w:rPr>
        <w:t xml:space="preserve">and Referred Lists pages to support this feature. Additionally, the </w:t>
      </w:r>
      <w:r w:rsidR="004F674A">
        <w:rPr>
          <w:rFonts w:ascii="Verdana" w:hAnsi="Verdana" w:cs="Verdana"/>
          <w:sz w:val="20"/>
          <w:szCs w:val="20"/>
        </w:rPr>
        <w:t>“More” dropdown on the Exam Plan</w:t>
      </w:r>
      <w:r>
        <w:rPr>
          <w:rFonts w:ascii="Verdana" w:hAnsi="Verdana" w:cs="Verdana"/>
          <w:sz w:val="20"/>
          <w:szCs w:val="20"/>
        </w:rPr>
        <w:t>s</w:t>
      </w:r>
      <w:r w:rsidR="004F674A">
        <w:rPr>
          <w:rFonts w:ascii="Verdana" w:hAnsi="Verdana" w:cs="Verdana"/>
          <w:sz w:val="20"/>
          <w:szCs w:val="20"/>
        </w:rPr>
        <w:t xml:space="preserve"> and</w:t>
      </w:r>
      <w:r w:rsidR="00EE434A">
        <w:rPr>
          <w:rFonts w:ascii="Verdana" w:hAnsi="Verdana" w:cs="Verdana"/>
          <w:sz w:val="20"/>
          <w:szCs w:val="20"/>
        </w:rPr>
        <w:t xml:space="preserve"> Job</w:t>
      </w:r>
      <w:r w:rsidR="004F674A">
        <w:rPr>
          <w:rFonts w:ascii="Verdana" w:hAnsi="Verdana" w:cs="Verdana"/>
          <w:sz w:val="20"/>
          <w:szCs w:val="20"/>
        </w:rPr>
        <w:t xml:space="preserve"> Postings pages </w:t>
      </w:r>
      <w:r w:rsidR="00EE434A">
        <w:rPr>
          <w:rFonts w:ascii="Verdana" w:hAnsi="Verdana" w:cs="Verdana"/>
          <w:sz w:val="20"/>
          <w:szCs w:val="20"/>
        </w:rPr>
        <w:t xml:space="preserve">has been renamed to “Bulk Actions”. The previous options </w:t>
      </w:r>
      <w:r w:rsidR="0023367F">
        <w:rPr>
          <w:rFonts w:ascii="Verdana" w:hAnsi="Verdana" w:cs="Verdana"/>
          <w:sz w:val="20"/>
          <w:szCs w:val="20"/>
        </w:rPr>
        <w:t xml:space="preserve">under the “More” dropdown </w:t>
      </w:r>
      <w:r w:rsidR="00377EB4">
        <w:rPr>
          <w:rFonts w:ascii="Verdana" w:hAnsi="Verdana" w:cs="Verdana"/>
          <w:sz w:val="20"/>
          <w:szCs w:val="20"/>
        </w:rPr>
        <w:t>to</w:t>
      </w:r>
      <w:r w:rsidR="00EE434A">
        <w:rPr>
          <w:rFonts w:ascii="Verdana" w:hAnsi="Verdana" w:cs="Verdana"/>
          <w:sz w:val="20"/>
          <w:szCs w:val="20"/>
        </w:rPr>
        <w:t xml:space="preserve"> “Export to CSV” and “Export to </w:t>
      </w:r>
      <w:r w:rsidR="00377EB4">
        <w:rPr>
          <w:rFonts w:ascii="Verdana" w:hAnsi="Verdana" w:cs="Verdana"/>
          <w:sz w:val="20"/>
          <w:szCs w:val="20"/>
        </w:rPr>
        <w:t xml:space="preserve">Excel” </w:t>
      </w:r>
      <w:r w:rsidR="00EE434A">
        <w:rPr>
          <w:rFonts w:ascii="Verdana" w:hAnsi="Verdana" w:cs="Verdana"/>
          <w:sz w:val="20"/>
          <w:szCs w:val="20"/>
        </w:rPr>
        <w:t>are still available with this change.</w:t>
      </w:r>
    </w:p>
    <w:p w14:paraId="10A0C979" w14:textId="45393CC0" w:rsidR="00D2365B" w:rsidRDefault="00D2365B" w:rsidP="00EE434A">
      <w:pPr>
        <w:rPr>
          <w:rFonts w:ascii="Verdana" w:hAnsi="Verdana" w:cs="Verdana"/>
          <w:sz w:val="20"/>
          <w:szCs w:val="20"/>
        </w:rPr>
      </w:pPr>
    </w:p>
    <w:p w14:paraId="3E175373" w14:textId="36EC6EB3" w:rsidR="00AA0417" w:rsidRDefault="00EE434A" w:rsidP="00DC44E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Insight users can select multiple records and choose the “Archive” option from the dropdown. This eliminates the need to archive each </w:t>
      </w:r>
      <w:r w:rsidR="00594810">
        <w:rPr>
          <w:rFonts w:ascii="Verdana" w:hAnsi="Verdana" w:cs="Verdana"/>
          <w:sz w:val="20"/>
          <w:szCs w:val="20"/>
        </w:rPr>
        <w:t>item</w:t>
      </w:r>
      <w:r>
        <w:rPr>
          <w:rFonts w:ascii="Verdana" w:hAnsi="Verdana" w:cs="Verdana"/>
          <w:sz w:val="20"/>
          <w:szCs w:val="20"/>
        </w:rPr>
        <w:t xml:space="preserve"> individually and saves processing time for the </w:t>
      </w:r>
      <w:r w:rsidR="00AA0417">
        <w:rPr>
          <w:rFonts w:ascii="Verdana" w:hAnsi="Verdana" w:cs="Verdana"/>
          <w:sz w:val="20"/>
          <w:szCs w:val="20"/>
        </w:rPr>
        <w:t>user.</w:t>
      </w:r>
    </w:p>
    <w:p w14:paraId="4C0D5DE1" w14:textId="77777777" w:rsidR="00AA0417" w:rsidRDefault="00AA0417" w:rsidP="00DC44EA">
      <w:pPr>
        <w:rPr>
          <w:rFonts w:ascii="Verdana" w:hAnsi="Verdana" w:cs="Verdana"/>
          <w:sz w:val="20"/>
          <w:szCs w:val="20"/>
        </w:rPr>
      </w:pPr>
      <w:bookmarkStart w:id="1" w:name="_GoBack"/>
      <w:bookmarkEnd w:id="1"/>
    </w:p>
    <w:p w14:paraId="3D104BF2" w14:textId="77777777" w:rsidR="0023367F" w:rsidRPr="00AA0417" w:rsidRDefault="0023367F" w:rsidP="0023367F">
      <w:pPr>
        <w:rPr>
          <w:rFonts w:ascii="Verdana" w:hAnsi="Verdana" w:cs="Verdana"/>
          <w:b/>
          <w:bCs/>
          <w:sz w:val="20"/>
          <w:szCs w:val="20"/>
        </w:rPr>
      </w:pPr>
      <w:r w:rsidRPr="00AA0417">
        <w:rPr>
          <w:rFonts w:ascii="Verdana" w:hAnsi="Verdana" w:cs="Verdana"/>
          <w:b/>
          <w:bCs/>
          <w:sz w:val="20"/>
          <w:szCs w:val="20"/>
        </w:rPr>
        <w:t>Referred Lists Page</w:t>
      </w:r>
    </w:p>
    <w:p w14:paraId="337F150A" w14:textId="3E248508" w:rsidR="0023367F" w:rsidRDefault="0023367F" w:rsidP="00DC44EA">
      <w:pPr>
        <w:rPr>
          <w:rFonts w:ascii="Verdana" w:hAnsi="Verdana" w:cs="Verdana"/>
          <w:b/>
          <w:bCs/>
          <w:sz w:val="20"/>
          <w:szCs w:val="20"/>
        </w:rPr>
      </w:pPr>
      <w:r w:rsidRPr="0023367F">
        <w:rPr>
          <w:rFonts w:ascii="Verdana" w:hAnsi="Verdana" w:cs="Verdana"/>
          <w:b/>
          <w:bCs/>
          <w:sz w:val="20"/>
          <w:szCs w:val="20"/>
        </w:rPr>
        <w:drawing>
          <wp:inline distT="0" distB="0" distL="0" distR="0" wp14:anchorId="1A106996" wp14:editId="6325DA16">
            <wp:extent cx="4381387" cy="3952875"/>
            <wp:effectExtent l="19050" t="19050" r="196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06358" cy="39754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DB9CF7" w14:textId="77777777" w:rsidR="0023367F" w:rsidRDefault="0023367F" w:rsidP="00DC44EA">
      <w:pPr>
        <w:rPr>
          <w:rFonts w:ascii="Verdana" w:hAnsi="Verdana" w:cs="Verdana"/>
          <w:b/>
          <w:bCs/>
          <w:sz w:val="20"/>
          <w:szCs w:val="20"/>
        </w:rPr>
      </w:pPr>
    </w:p>
    <w:p w14:paraId="4F7FC553" w14:textId="353E563C" w:rsidR="00AA0417" w:rsidRPr="00AA0417" w:rsidRDefault="00AA0417" w:rsidP="00DC44EA">
      <w:pPr>
        <w:rPr>
          <w:rFonts w:ascii="Verdana" w:hAnsi="Verdana" w:cs="Verdana"/>
          <w:sz w:val="20"/>
          <w:szCs w:val="20"/>
        </w:rPr>
      </w:pPr>
      <w:r w:rsidRPr="00AA0417">
        <w:rPr>
          <w:rFonts w:ascii="Verdana" w:hAnsi="Verdana" w:cs="Verdana"/>
          <w:b/>
          <w:bCs/>
          <w:sz w:val="20"/>
          <w:szCs w:val="20"/>
        </w:rPr>
        <w:lastRenderedPageBreak/>
        <w:t>Exam Plan</w:t>
      </w:r>
      <w:r w:rsidR="0023367F">
        <w:rPr>
          <w:rFonts w:ascii="Verdana" w:hAnsi="Verdana" w:cs="Verdana"/>
          <w:b/>
          <w:bCs/>
          <w:sz w:val="20"/>
          <w:szCs w:val="20"/>
        </w:rPr>
        <w:t>s</w:t>
      </w:r>
      <w:r w:rsidRPr="00AA0417">
        <w:rPr>
          <w:rFonts w:ascii="Verdana" w:hAnsi="Verdana" w:cs="Verdana"/>
          <w:b/>
          <w:bCs/>
          <w:sz w:val="20"/>
          <w:szCs w:val="20"/>
        </w:rPr>
        <w:t xml:space="preserve"> Page</w:t>
      </w:r>
    </w:p>
    <w:p w14:paraId="748AF08C" w14:textId="7E15A89E" w:rsidR="00AA0417" w:rsidRDefault="0023367F" w:rsidP="0023367F">
      <w:pPr>
        <w:tabs>
          <w:tab w:val="center" w:pos="5040"/>
          <w:tab w:val="left" w:pos="6930"/>
        </w:tabs>
        <w:rPr>
          <w:rFonts w:ascii="Verdana" w:hAnsi="Verdana" w:cs="Verdana"/>
          <w:sz w:val="20"/>
          <w:szCs w:val="20"/>
        </w:rPr>
      </w:pPr>
      <w:r w:rsidRPr="0023367F">
        <w:rPr>
          <w:rFonts w:ascii="Verdana" w:hAnsi="Verdana" w:cs="Verdana"/>
          <w:sz w:val="20"/>
          <w:szCs w:val="20"/>
        </w:rPr>
        <w:drawing>
          <wp:inline distT="0" distB="0" distL="0" distR="0" wp14:anchorId="1FF2A831" wp14:editId="0743A3B9">
            <wp:extent cx="4403598" cy="4371975"/>
            <wp:effectExtent l="19050" t="19050" r="165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13370" cy="438167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F5FCCF" w14:textId="77777777" w:rsidR="00AA0417" w:rsidRPr="00AA0417" w:rsidRDefault="00AA0417" w:rsidP="00AA0417">
      <w:pPr>
        <w:tabs>
          <w:tab w:val="center" w:pos="5040"/>
        </w:tabs>
        <w:rPr>
          <w:rFonts w:ascii="Verdana" w:hAnsi="Verdana" w:cs="Verdana"/>
          <w:sz w:val="20"/>
          <w:szCs w:val="20"/>
        </w:rPr>
      </w:pPr>
    </w:p>
    <w:p w14:paraId="7E563936" w14:textId="58921BB0" w:rsidR="00DB307D" w:rsidRPr="00CC111D" w:rsidRDefault="00DB307D" w:rsidP="00AA0417">
      <w:pPr>
        <w:tabs>
          <w:tab w:val="left" w:pos="6300"/>
          <w:tab w:val="left" w:pos="6480"/>
        </w:tabs>
        <w:rPr>
          <w:rFonts w:ascii="Verdana" w:hAnsi="Verdana" w:cs="Verdana"/>
          <w:sz w:val="20"/>
          <w:szCs w:val="20"/>
        </w:rPr>
      </w:pPr>
    </w:p>
    <w:p w14:paraId="79F9F25D" w14:textId="77777777" w:rsidR="0023367F" w:rsidRPr="00510D78" w:rsidRDefault="0023367F" w:rsidP="001F5C3D">
      <w:pPr>
        <w:spacing w:after="60"/>
        <w:rPr>
          <w:rFonts w:ascii="Verdana" w:hAnsi="Verdana" w:cs="Verdana"/>
          <w:sz w:val="20"/>
          <w:szCs w:val="20"/>
        </w:rPr>
      </w:pPr>
    </w:p>
    <w:p w14:paraId="312505F7" w14:textId="56EB131C" w:rsidR="004C237C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Pr="00DA2E4A">
        <w:rPr>
          <w:rFonts w:ascii="Verdana" w:hAnsi="Verdana" w:cs="Verdana"/>
          <w:sz w:val="20"/>
          <w:szCs w:val="20"/>
        </w:rPr>
        <w:t>If you have any questions regarding</w:t>
      </w:r>
      <w:r w:rsidR="00187086" w:rsidRPr="00DA2E4A">
        <w:rPr>
          <w:rFonts w:ascii="Verdana" w:hAnsi="Verdana" w:cs="Verdana"/>
          <w:sz w:val="20"/>
          <w:szCs w:val="20"/>
        </w:rPr>
        <w:t xml:space="preserve"> the</w:t>
      </w:r>
      <w:r w:rsidRPr="00DA2E4A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CE371D3513324C21B3AD639EFE53F39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31B2E">
            <w:rPr>
              <w:rFonts w:ascii="Verdana" w:hAnsi="Verdana" w:cs="Verdana"/>
              <w:sz w:val="20"/>
              <w:szCs w:val="20"/>
            </w:rPr>
            <w:t>Bulk Archive</w:t>
          </w:r>
        </w:sdtContent>
      </w:sdt>
      <w:r w:rsidRPr="00DA2E4A">
        <w:rPr>
          <w:rFonts w:ascii="Verdana" w:hAnsi="Verdana" w:cs="Verdana"/>
          <w:sz w:val="20"/>
          <w:szCs w:val="20"/>
        </w:rPr>
        <w:t xml:space="preserve">, please </w:t>
      </w:r>
      <w:r w:rsidR="00187086" w:rsidRPr="00DA2E4A">
        <w:rPr>
          <w:rFonts w:ascii="Verdana" w:hAnsi="Verdana" w:cs="Verdana"/>
          <w:sz w:val="20"/>
          <w:szCs w:val="20"/>
        </w:rPr>
        <w:t xml:space="preserve">submit an </w:t>
      </w:r>
      <w:hyperlink r:id="rId13" w:history="1">
        <w:r w:rsidR="00187086" w:rsidRPr="00DA2E4A">
          <w:rPr>
            <w:rStyle w:val="Hyperlink"/>
            <w:rFonts w:ascii="Verdana" w:hAnsi="Verdana" w:cs="Verdana"/>
            <w:sz w:val="20"/>
            <w:szCs w:val="20"/>
          </w:rPr>
          <w:t>HR/Pay Help Desk</w:t>
        </w:r>
      </w:hyperlink>
      <w:r w:rsidR="00187086" w:rsidRPr="00DA2E4A">
        <w:rPr>
          <w:rFonts w:ascii="Verdana" w:hAnsi="Verdana" w:cs="Verdana"/>
          <w:sz w:val="20"/>
          <w:szCs w:val="20"/>
        </w:rPr>
        <w:t xml:space="preserve"> ticket under the ‘</w:t>
      </w:r>
      <w:r w:rsidR="0064292C">
        <w:rPr>
          <w:rFonts w:ascii="Verdana" w:hAnsi="Verdana" w:cs="Verdana"/>
          <w:sz w:val="20"/>
          <w:szCs w:val="20"/>
        </w:rPr>
        <w:t xml:space="preserve">HR </w:t>
      </w:r>
      <w:r w:rsidR="00187086" w:rsidRPr="00DA2E4A">
        <w:rPr>
          <w:rFonts w:ascii="Verdana" w:hAnsi="Verdana" w:cs="Verdana"/>
          <w:sz w:val="20"/>
          <w:szCs w:val="20"/>
        </w:rPr>
        <w:t>Application Support’ category.</w:t>
      </w:r>
      <w:r w:rsidR="00807036">
        <w:rPr>
          <w:rFonts w:ascii="Verdana" w:hAnsi="Verdana" w:cs="Verdana"/>
          <w:sz w:val="20"/>
          <w:szCs w:val="20"/>
        </w:rPr>
        <w:t xml:space="preserve"> </w:t>
      </w:r>
    </w:p>
    <w:sectPr w:rsidR="004C237C" w:rsidSect="00DF5056">
      <w:headerReference w:type="default" r:id="rId14"/>
      <w:footerReference w:type="even" r:id="rId15"/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6851B" w14:textId="77777777" w:rsidR="003C059B" w:rsidRDefault="003C059B">
      <w:r>
        <w:separator/>
      </w:r>
    </w:p>
  </w:endnote>
  <w:endnote w:type="continuationSeparator" w:id="0">
    <w:p w14:paraId="7244A4ED" w14:textId="77777777" w:rsidR="003C059B" w:rsidRDefault="003C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2699C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BA8007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A639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75503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4D11B2EC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2C1D6" w14:textId="77777777" w:rsidR="003C059B" w:rsidRDefault="003C059B">
      <w:r>
        <w:separator/>
      </w:r>
    </w:p>
  </w:footnote>
  <w:footnote w:type="continuationSeparator" w:id="0">
    <w:p w14:paraId="2439D9A8" w14:textId="77777777" w:rsidR="003C059B" w:rsidRDefault="003C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F9E7B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00FA05D" w14:textId="240F47CB" w:rsidR="00C903F3" w:rsidRPr="009C625C" w:rsidRDefault="00594810" w:rsidP="00BA1B41">
    <w:pPr>
      <w:pStyle w:val="Header"/>
      <w:tabs>
        <w:tab w:val="clear" w:pos="4320"/>
        <w:tab w:val="cente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-8056160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A1B41">
          <w:rPr>
            <w:rFonts w:ascii="Verdana" w:hAnsi="Verdana" w:cs="Arial"/>
            <w:b/>
            <w:bCs/>
            <w:sz w:val="28"/>
            <w:szCs w:val="28"/>
          </w:rPr>
          <w:t>Talent Acquisition</w:t>
        </w:r>
        <w:r w:rsidR="00C903F3">
          <w:rPr>
            <w:rFonts w:ascii="Verdana" w:hAnsi="Verdana" w:cs="Arial"/>
            <w:b/>
            <w:bCs/>
            <w:sz w:val="28"/>
            <w:szCs w:val="28"/>
          </w:rPr>
          <w:t xml:space="preserve">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85530614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23367F">
          <w:rPr>
            <w:rFonts w:ascii="Verdana" w:hAnsi="Verdana" w:cs="Arial"/>
            <w:b/>
            <w:bCs/>
            <w:sz w:val="28"/>
            <w:szCs w:val="28"/>
          </w:rPr>
          <w:t>20</w:t>
        </w:r>
        <w:r w:rsidR="00C903F3" w:rsidRPr="009C625C">
          <w:rPr>
            <w:rFonts w:ascii="Verdana" w:hAnsi="Verdana" w:cs="Arial"/>
            <w:b/>
            <w:bCs/>
            <w:sz w:val="28"/>
            <w:szCs w:val="28"/>
          </w:rPr>
          <w:t>-</w:t>
        </w:r>
        <w:r w:rsidR="0023367F">
          <w:rPr>
            <w:rFonts w:ascii="Verdana" w:hAnsi="Verdana" w:cs="Arial"/>
            <w:b/>
            <w:bCs/>
            <w:sz w:val="28"/>
            <w:szCs w:val="28"/>
          </w:rPr>
          <w:t>01</w:t>
        </w:r>
      </w:sdtContent>
    </w:sdt>
  </w:p>
  <w:p w14:paraId="4287D4CB" w14:textId="6C247B83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A22BA3">
      <w:rPr>
        <w:rFonts w:ascii="Verdana" w:hAnsi="Verdana" w:cs="Arial"/>
        <w:sz w:val="20"/>
        <w:szCs w:val="20"/>
      </w:rPr>
      <w:t>01</w:t>
    </w:r>
    <w:r w:rsidR="00985D11">
      <w:rPr>
        <w:rFonts w:ascii="Verdana" w:hAnsi="Verdana" w:cs="Arial"/>
        <w:sz w:val="20"/>
        <w:szCs w:val="20"/>
      </w:rPr>
      <w:t>.</w:t>
    </w:r>
    <w:r w:rsidR="00A22BA3">
      <w:rPr>
        <w:rFonts w:ascii="Verdana" w:hAnsi="Verdana" w:cs="Arial"/>
        <w:sz w:val="20"/>
        <w:szCs w:val="20"/>
      </w:rPr>
      <w:t>14</w:t>
    </w:r>
    <w:r w:rsidR="00985D11">
      <w:rPr>
        <w:rFonts w:ascii="Verdana" w:hAnsi="Verdana" w:cs="Arial"/>
        <w:sz w:val="20"/>
        <w:szCs w:val="20"/>
      </w:rPr>
      <w:t>.20</w:t>
    </w:r>
    <w:r w:rsidR="00A22BA3">
      <w:rPr>
        <w:rFonts w:ascii="Verdana" w:hAnsi="Verdana" w:cs="Arial"/>
        <w:sz w:val="20"/>
        <w:szCs w:val="20"/>
      </w:rPr>
      <w:t>20</w:t>
    </w:r>
  </w:p>
  <w:p w14:paraId="6FFB54BF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7EF1DE6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242DB6"/>
    <w:multiLevelType w:val="hybridMultilevel"/>
    <w:tmpl w:val="9CA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5A2CF3"/>
    <w:multiLevelType w:val="hybridMultilevel"/>
    <w:tmpl w:val="628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88C3B74"/>
    <w:multiLevelType w:val="hybridMultilevel"/>
    <w:tmpl w:val="1766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1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08C035D"/>
    <w:multiLevelType w:val="hybridMultilevel"/>
    <w:tmpl w:val="6BAA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2B6DCC"/>
    <w:multiLevelType w:val="hybridMultilevel"/>
    <w:tmpl w:val="F5649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9A6274"/>
    <w:multiLevelType w:val="hybridMultilevel"/>
    <w:tmpl w:val="7FD4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22"/>
  </w:num>
  <w:num w:numId="4">
    <w:abstractNumId w:val="32"/>
  </w:num>
  <w:num w:numId="5">
    <w:abstractNumId w:val="34"/>
  </w:num>
  <w:num w:numId="6">
    <w:abstractNumId w:val="31"/>
  </w:num>
  <w:num w:numId="7">
    <w:abstractNumId w:val="15"/>
  </w:num>
  <w:num w:numId="8">
    <w:abstractNumId w:val="33"/>
  </w:num>
  <w:num w:numId="9">
    <w:abstractNumId w:val="8"/>
  </w:num>
  <w:num w:numId="10">
    <w:abstractNumId w:val="24"/>
  </w:num>
  <w:num w:numId="11">
    <w:abstractNumId w:val="14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4"/>
  </w:num>
  <w:num w:numId="17">
    <w:abstractNumId w:val="9"/>
  </w:num>
  <w:num w:numId="18">
    <w:abstractNumId w:val="27"/>
  </w:num>
  <w:num w:numId="19">
    <w:abstractNumId w:val="38"/>
  </w:num>
  <w:num w:numId="20">
    <w:abstractNumId w:val="1"/>
  </w:num>
  <w:num w:numId="21">
    <w:abstractNumId w:val="5"/>
  </w:num>
  <w:num w:numId="22">
    <w:abstractNumId w:val="21"/>
  </w:num>
  <w:num w:numId="23">
    <w:abstractNumId w:val="2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0"/>
  </w:num>
  <w:num w:numId="27">
    <w:abstractNumId w:val="18"/>
  </w:num>
  <w:num w:numId="28">
    <w:abstractNumId w:val="12"/>
  </w:num>
  <w:num w:numId="29">
    <w:abstractNumId w:val="20"/>
  </w:num>
  <w:num w:numId="30">
    <w:abstractNumId w:val="26"/>
  </w:num>
  <w:num w:numId="31">
    <w:abstractNumId w:val="35"/>
  </w:num>
  <w:num w:numId="32">
    <w:abstractNumId w:val="7"/>
  </w:num>
  <w:num w:numId="33">
    <w:abstractNumId w:val="19"/>
  </w:num>
  <w:num w:numId="34">
    <w:abstractNumId w:val="17"/>
  </w:num>
  <w:num w:numId="35">
    <w:abstractNumId w:val="6"/>
  </w:num>
  <w:num w:numId="36">
    <w:abstractNumId w:val="37"/>
  </w:num>
  <w:num w:numId="37">
    <w:abstractNumId w:val="23"/>
  </w:num>
  <w:num w:numId="38">
    <w:abstractNumId w:val="28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78"/>
    <w:rsid w:val="000004F7"/>
    <w:rsid w:val="00010771"/>
    <w:rsid w:val="000128F7"/>
    <w:rsid w:val="00015F8F"/>
    <w:rsid w:val="00023915"/>
    <w:rsid w:val="0003213D"/>
    <w:rsid w:val="00041A44"/>
    <w:rsid w:val="00042258"/>
    <w:rsid w:val="00047832"/>
    <w:rsid w:val="000518DD"/>
    <w:rsid w:val="00054CF9"/>
    <w:rsid w:val="000561E3"/>
    <w:rsid w:val="000677CE"/>
    <w:rsid w:val="0007299B"/>
    <w:rsid w:val="000973C3"/>
    <w:rsid w:val="000A0B0D"/>
    <w:rsid w:val="000A3C11"/>
    <w:rsid w:val="000C6543"/>
    <w:rsid w:val="000D0871"/>
    <w:rsid w:val="000D1069"/>
    <w:rsid w:val="000D78CE"/>
    <w:rsid w:val="000E28F3"/>
    <w:rsid w:val="000E4D76"/>
    <w:rsid w:val="000E559E"/>
    <w:rsid w:val="00103FDC"/>
    <w:rsid w:val="0010609C"/>
    <w:rsid w:val="00106466"/>
    <w:rsid w:val="001113ED"/>
    <w:rsid w:val="0011336B"/>
    <w:rsid w:val="00116A3A"/>
    <w:rsid w:val="00123562"/>
    <w:rsid w:val="00126C7D"/>
    <w:rsid w:val="00130011"/>
    <w:rsid w:val="001332B4"/>
    <w:rsid w:val="00135131"/>
    <w:rsid w:val="00142029"/>
    <w:rsid w:val="001601FB"/>
    <w:rsid w:val="00160FAD"/>
    <w:rsid w:val="00163F86"/>
    <w:rsid w:val="00170294"/>
    <w:rsid w:val="0017351C"/>
    <w:rsid w:val="00175C94"/>
    <w:rsid w:val="00176CD7"/>
    <w:rsid w:val="001833BD"/>
    <w:rsid w:val="00183489"/>
    <w:rsid w:val="00187086"/>
    <w:rsid w:val="0019063F"/>
    <w:rsid w:val="00194B6C"/>
    <w:rsid w:val="001A3BF8"/>
    <w:rsid w:val="001A6778"/>
    <w:rsid w:val="001B3B1F"/>
    <w:rsid w:val="001B7158"/>
    <w:rsid w:val="001C41D8"/>
    <w:rsid w:val="001D27AD"/>
    <w:rsid w:val="001D6ABF"/>
    <w:rsid w:val="001E351E"/>
    <w:rsid w:val="001E41C8"/>
    <w:rsid w:val="001E5838"/>
    <w:rsid w:val="001F0007"/>
    <w:rsid w:val="001F2FC8"/>
    <w:rsid w:val="001F3743"/>
    <w:rsid w:val="001F5C3D"/>
    <w:rsid w:val="0020390D"/>
    <w:rsid w:val="00204AB0"/>
    <w:rsid w:val="002132AC"/>
    <w:rsid w:val="00222BDA"/>
    <w:rsid w:val="00224B5D"/>
    <w:rsid w:val="002277C4"/>
    <w:rsid w:val="0023252F"/>
    <w:rsid w:val="0023367F"/>
    <w:rsid w:val="002336DC"/>
    <w:rsid w:val="002418BA"/>
    <w:rsid w:val="002513E8"/>
    <w:rsid w:val="00254EAB"/>
    <w:rsid w:val="00261AF4"/>
    <w:rsid w:val="00262C4D"/>
    <w:rsid w:val="0026477D"/>
    <w:rsid w:val="0026608F"/>
    <w:rsid w:val="002731E2"/>
    <w:rsid w:val="00273B57"/>
    <w:rsid w:val="00291AB4"/>
    <w:rsid w:val="00296667"/>
    <w:rsid w:val="0029768F"/>
    <w:rsid w:val="002A25C9"/>
    <w:rsid w:val="002A29AE"/>
    <w:rsid w:val="002C27FD"/>
    <w:rsid w:val="002C5365"/>
    <w:rsid w:val="002C75E6"/>
    <w:rsid w:val="002D05F5"/>
    <w:rsid w:val="002D5FEF"/>
    <w:rsid w:val="002E1466"/>
    <w:rsid w:val="002E2EC1"/>
    <w:rsid w:val="002E7E5C"/>
    <w:rsid w:val="002F0C17"/>
    <w:rsid w:val="002F51DF"/>
    <w:rsid w:val="002F73A0"/>
    <w:rsid w:val="003027DA"/>
    <w:rsid w:val="00303D42"/>
    <w:rsid w:val="00303DED"/>
    <w:rsid w:val="00307692"/>
    <w:rsid w:val="0031278B"/>
    <w:rsid w:val="00315AC7"/>
    <w:rsid w:val="00320821"/>
    <w:rsid w:val="00324421"/>
    <w:rsid w:val="003268CB"/>
    <w:rsid w:val="0035262C"/>
    <w:rsid w:val="00354FA8"/>
    <w:rsid w:val="0036175D"/>
    <w:rsid w:val="00363E80"/>
    <w:rsid w:val="00377242"/>
    <w:rsid w:val="00377EB4"/>
    <w:rsid w:val="00387972"/>
    <w:rsid w:val="00396A0F"/>
    <w:rsid w:val="003A3B9F"/>
    <w:rsid w:val="003B17DC"/>
    <w:rsid w:val="003C059B"/>
    <w:rsid w:val="003C475F"/>
    <w:rsid w:val="003D3C16"/>
    <w:rsid w:val="003E2199"/>
    <w:rsid w:val="003F1703"/>
    <w:rsid w:val="003F28EF"/>
    <w:rsid w:val="003F45B6"/>
    <w:rsid w:val="003F7304"/>
    <w:rsid w:val="00400CE7"/>
    <w:rsid w:val="00406094"/>
    <w:rsid w:val="00412D1B"/>
    <w:rsid w:val="004231E8"/>
    <w:rsid w:val="00430AC7"/>
    <w:rsid w:val="00431645"/>
    <w:rsid w:val="0043167E"/>
    <w:rsid w:val="00436DC5"/>
    <w:rsid w:val="00454FFD"/>
    <w:rsid w:val="00455148"/>
    <w:rsid w:val="004566AE"/>
    <w:rsid w:val="00464D56"/>
    <w:rsid w:val="00465F51"/>
    <w:rsid w:val="00472D0E"/>
    <w:rsid w:val="00473681"/>
    <w:rsid w:val="00477BB0"/>
    <w:rsid w:val="004821A6"/>
    <w:rsid w:val="004827A5"/>
    <w:rsid w:val="0048680C"/>
    <w:rsid w:val="00487CCC"/>
    <w:rsid w:val="004952E6"/>
    <w:rsid w:val="004A037D"/>
    <w:rsid w:val="004B0360"/>
    <w:rsid w:val="004B5473"/>
    <w:rsid w:val="004C157A"/>
    <w:rsid w:val="004C237C"/>
    <w:rsid w:val="004D0398"/>
    <w:rsid w:val="004D2081"/>
    <w:rsid w:val="004E0010"/>
    <w:rsid w:val="004E1A78"/>
    <w:rsid w:val="004F2877"/>
    <w:rsid w:val="004F52F4"/>
    <w:rsid w:val="004F6692"/>
    <w:rsid w:val="004F674A"/>
    <w:rsid w:val="00502AB3"/>
    <w:rsid w:val="0050514C"/>
    <w:rsid w:val="00510D78"/>
    <w:rsid w:val="00512A87"/>
    <w:rsid w:val="00515DAE"/>
    <w:rsid w:val="005165ED"/>
    <w:rsid w:val="00517E5B"/>
    <w:rsid w:val="005255D9"/>
    <w:rsid w:val="00525B66"/>
    <w:rsid w:val="00526EB1"/>
    <w:rsid w:val="005272D1"/>
    <w:rsid w:val="00531D0D"/>
    <w:rsid w:val="00534865"/>
    <w:rsid w:val="00534A60"/>
    <w:rsid w:val="0054073A"/>
    <w:rsid w:val="005420FE"/>
    <w:rsid w:val="00544F38"/>
    <w:rsid w:val="0055121A"/>
    <w:rsid w:val="0055410F"/>
    <w:rsid w:val="00557B92"/>
    <w:rsid w:val="00561F4C"/>
    <w:rsid w:val="00566E36"/>
    <w:rsid w:val="005729A8"/>
    <w:rsid w:val="00575F1A"/>
    <w:rsid w:val="00581953"/>
    <w:rsid w:val="00583DE9"/>
    <w:rsid w:val="00587660"/>
    <w:rsid w:val="00591815"/>
    <w:rsid w:val="005934E1"/>
    <w:rsid w:val="00594810"/>
    <w:rsid w:val="005A73E9"/>
    <w:rsid w:val="005B72C3"/>
    <w:rsid w:val="005C0E77"/>
    <w:rsid w:val="005C53D0"/>
    <w:rsid w:val="005C6E26"/>
    <w:rsid w:val="005C73F5"/>
    <w:rsid w:val="005D2FC0"/>
    <w:rsid w:val="005D45D6"/>
    <w:rsid w:val="005E5A3F"/>
    <w:rsid w:val="005F58F0"/>
    <w:rsid w:val="005F6C66"/>
    <w:rsid w:val="0060042E"/>
    <w:rsid w:val="00602857"/>
    <w:rsid w:val="00611055"/>
    <w:rsid w:val="0061211C"/>
    <w:rsid w:val="00614273"/>
    <w:rsid w:val="00615751"/>
    <w:rsid w:val="00624603"/>
    <w:rsid w:val="006268A7"/>
    <w:rsid w:val="0063058E"/>
    <w:rsid w:val="0063145F"/>
    <w:rsid w:val="0063484A"/>
    <w:rsid w:val="00636411"/>
    <w:rsid w:val="00641AEC"/>
    <w:rsid w:val="0064292C"/>
    <w:rsid w:val="0064330E"/>
    <w:rsid w:val="00653A73"/>
    <w:rsid w:val="00653D44"/>
    <w:rsid w:val="006540DC"/>
    <w:rsid w:val="00655AA4"/>
    <w:rsid w:val="0065736A"/>
    <w:rsid w:val="00661530"/>
    <w:rsid w:val="00665041"/>
    <w:rsid w:val="00666153"/>
    <w:rsid w:val="0067247D"/>
    <w:rsid w:val="00673338"/>
    <w:rsid w:val="00675176"/>
    <w:rsid w:val="00675DE1"/>
    <w:rsid w:val="00685856"/>
    <w:rsid w:val="00692502"/>
    <w:rsid w:val="006A226E"/>
    <w:rsid w:val="006A62D1"/>
    <w:rsid w:val="006B1B25"/>
    <w:rsid w:val="006C05AB"/>
    <w:rsid w:val="006C3972"/>
    <w:rsid w:val="006C4418"/>
    <w:rsid w:val="006C7545"/>
    <w:rsid w:val="006D189A"/>
    <w:rsid w:val="006D7B98"/>
    <w:rsid w:val="006D7BF9"/>
    <w:rsid w:val="006D7CF2"/>
    <w:rsid w:val="006E1525"/>
    <w:rsid w:val="006E3735"/>
    <w:rsid w:val="006F085B"/>
    <w:rsid w:val="006F7B2C"/>
    <w:rsid w:val="007008F5"/>
    <w:rsid w:val="00713EAA"/>
    <w:rsid w:val="007142A8"/>
    <w:rsid w:val="00720E2C"/>
    <w:rsid w:val="00725A65"/>
    <w:rsid w:val="00726A54"/>
    <w:rsid w:val="00731FC9"/>
    <w:rsid w:val="00740D43"/>
    <w:rsid w:val="00751FA0"/>
    <w:rsid w:val="00755125"/>
    <w:rsid w:val="00761E16"/>
    <w:rsid w:val="007647C4"/>
    <w:rsid w:val="00765CC9"/>
    <w:rsid w:val="0077618F"/>
    <w:rsid w:val="00777B23"/>
    <w:rsid w:val="007803F8"/>
    <w:rsid w:val="00781D8D"/>
    <w:rsid w:val="007830BC"/>
    <w:rsid w:val="00792831"/>
    <w:rsid w:val="007A36B5"/>
    <w:rsid w:val="007A4A1D"/>
    <w:rsid w:val="007A6D33"/>
    <w:rsid w:val="007B1C44"/>
    <w:rsid w:val="007B23C1"/>
    <w:rsid w:val="007B4FF2"/>
    <w:rsid w:val="007B612B"/>
    <w:rsid w:val="007C4534"/>
    <w:rsid w:val="007D4312"/>
    <w:rsid w:val="007D4D67"/>
    <w:rsid w:val="007D6359"/>
    <w:rsid w:val="007D7D05"/>
    <w:rsid w:val="007E103F"/>
    <w:rsid w:val="007E56F6"/>
    <w:rsid w:val="007F0EDA"/>
    <w:rsid w:val="0080363B"/>
    <w:rsid w:val="00806AA7"/>
    <w:rsid w:val="00807036"/>
    <w:rsid w:val="008247D9"/>
    <w:rsid w:val="00825AB0"/>
    <w:rsid w:val="00825BAC"/>
    <w:rsid w:val="008333AC"/>
    <w:rsid w:val="00834767"/>
    <w:rsid w:val="00837988"/>
    <w:rsid w:val="0084492A"/>
    <w:rsid w:val="00852857"/>
    <w:rsid w:val="00854632"/>
    <w:rsid w:val="00857868"/>
    <w:rsid w:val="00861ECF"/>
    <w:rsid w:val="00865E95"/>
    <w:rsid w:val="00873BEF"/>
    <w:rsid w:val="00875301"/>
    <w:rsid w:val="00891467"/>
    <w:rsid w:val="00892D7C"/>
    <w:rsid w:val="008A4E89"/>
    <w:rsid w:val="008B477C"/>
    <w:rsid w:val="008B5463"/>
    <w:rsid w:val="008C4BE3"/>
    <w:rsid w:val="008C74DA"/>
    <w:rsid w:val="008D04D2"/>
    <w:rsid w:val="008D7296"/>
    <w:rsid w:val="008E042F"/>
    <w:rsid w:val="008E61F8"/>
    <w:rsid w:val="008F3364"/>
    <w:rsid w:val="008F61D5"/>
    <w:rsid w:val="008F71C2"/>
    <w:rsid w:val="00900FC9"/>
    <w:rsid w:val="009045FA"/>
    <w:rsid w:val="00911E3D"/>
    <w:rsid w:val="009122BA"/>
    <w:rsid w:val="0091296E"/>
    <w:rsid w:val="00914BF3"/>
    <w:rsid w:val="00920CF8"/>
    <w:rsid w:val="00922F9A"/>
    <w:rsid w:val="00925D4C"/>
    <w:rsid w:val="00935BDA"/>
    <w:rsid w:val="00944F2D"/>
    <w:rsid w:val="009561C3"/>
    <w:rsid w:val="00971D59"/>
    <w:rsid w:val="00975511"/>
    <w:rsid w:val="00981D1D"/>
    <w:rsid w:val="00982221"/>
    <w:rsid w:val="00984559"/>
    <w:rsid w:val="00984676"/>
    <w:rsid w:val="00985D11"/>
    <w:rsid w:val="009870B6"/>
    <w:rsid w:val="00996592"/>
    <w:rsid w:val="00996D54"/>
    <w:rsid w:val="009A25EE"/>
    <w:rsid w:val="009A7700"/>
    <w:rsid w:val="009B44FD"/>
    <w:rsid w:val="009B7707"/>
    <w:rsid w:val="009C02E0"/>
    <w:rsid w:val="009C1128"/>
    <w:rsid w:val="009C1B31"/>
    <w:rsid w:val="009C1C8C"/>
    <w:rsid w:val="009C625C"/>
    <w:rsid w:val="009C7C5D"/>
    <w:rsid w:val="009D3D39"/>
    <w:rsid w:val="009D4082"/>
    <w:rsid w:val="009D7234"/>
    <w:rsid w:val="009E0F81"/>
    <w:rsid w:val="009E5F95"/>
    <w:rsid w:val="009F2FD8"/>
    <w:rsid w:val="009F3B46"/>
    <w:rsid w:val="00A01D78"/>
    <w:rsid w:val="00A02700"/>
    <w:rsid w:val="00A11750"/>
    <w:rsid w:val="00A16566"/>
    <w:rsid w:val="00A17DBF"/>
    <w:rsid w:val="00A20476"/>
    <w:rsid w:val="00A20528"/>
    <w:rsid w:val="00A22BA3"/>
    <w:rsid w:val="00A236EC"/>
    <w:rsid w:val="00A256E4"/>
    <w:rsid w:val="00A35F2E"/>
    <w:rsid w:val="00A416A3"/>
    <w:rsid w:val="00A43D87"/>
    <w:rsid w:val="00A43E3F"/>
    <w:rsid w:val="00A43F2B"/>
    <w:rsid w:val="00A44155"/>
    <w:rsid w:val="00A64350"/>
    <w:rsid w:val="00A82449"/>
    <w:rsid w:val="00A85CEE"/>
    <w:rsid w:val="00A92752"/>
    <w:rsid w:val="00A9361B"/>
    <w:rsid w:val="00A9430B"/>
    <w:rsid w:val="00AA0417"/>
    <w:rsid w:val="00AA09D9"/>
    <w:rsid w:val="00AA4B7F"/>
    <w:rsid w:val="00AB7356"/>
    <w:rsid w:val="00AC4B6F"/>
    <w:rsid w:val="00AD22B0"/>
    <w:rsid w:val="00AD30F5"/>
    <w:rsid w:val="00AD38C5"/>
    <w:rsid w:val="00AD750C"/>
    <w:rsid w:val="00AD79B8"/>
    <w:rsid w:val="00AE3238"/>
    <w:rsid w:val="00AE7726"/>
    <w:rsid w:val="00AF44A6"/>
    <w:rsid w:val="00AF742C"/>
    <w:rsid w:val="00B00AE6"/>
    <w:rsid w:val="00B00FDC"/>
    <w:rsid w:val="00B070F3"/>
    <w:rsid w:val="00B14D8D"/>
    <w:rsid w:val="00B20ABD"/>
    <w:rsid w:val="00B23E17"/>
    <w:rsid w:val="00B25E4E"/>
    <w:rsid w:val="00B30E1F"/>
    <w:rsid w:val="00B3324C"/>
    <w:rsid w:val="00B36B04"/>
    <w:rsid w:val="00B36B50"/>
    <w:rsid w:val="00B36E7A"/>
    <w:rsid w:val="00B42BDA"/>
    <w:rsid w:val="00B437B2"/>
    <w:rsid w:val="00B44329"/>
    <w:rsid w:val="00B44B18"/>
    <w:rsid w:val="00B458B2"/>
    <w:rsid w:val="00B45EB7"/>
    <w:rsid w:val="00B517A2"/>
    <w:rsid w:val="00B52707"/>
    <w:rsid w:val="00B55716"/>
    <w:rsid w:val="00B57E09"/>
    <w:rsid w:val="00B653EB"/>
    <w:rsid w:val="00B84B15"/>
    <w:rsid w:val="00B84C2D"/>
    <w:rsid w:val="00B84E03"/>
    <w:rsid w:val="00B85152"/>
    <w:rsid w:val="00B85D56"/>
    <w:rsid w:val="00B9185C"/>
    <w:rsid w:val="00BA1B41"/>
    <w:rsid w:val="00BA623A"/>
    <w:rsid w:val="00BB1A33"/>
    <w:rsid w:val="00BC08E6"/>
    <w:rsid w:val="00BC1B78"/>
    <w:rsid w:val="00BC2E24"/>
    <w:rsid w:val="00BC4C0A"/>
    <w:rsid w:val="00BD051B"/>
    <w:rsid w:val="00BD0E3C"/>
    <w:rsid w:val="00BD2786"/>
    <w:rsid w:val="00BD3783"/>
    <w:rsid w:val="00BD4955"/>
    <w:rsid w:val="00BE5A9B"/>
    <w:rsid w:val="00BF47D0"/>
    <w:rsid w:val="00BF7E99"/>
    <w:rsid w:val="00C0693F"/>
    <w:rsid w:val="00C0789A"/>
    <w:rsid w:val="00C13502"/>
    <w:rsid w:val="00C151E8"/>
    <w:rsid w:val="00C23349"/>
    <w:rsid w:val="00C26D8E"/>
    <w:rsid w:val="00C26F35"/>
    <w:rsid w:val="00C321C3"/>
    <w:rsid w:val="00C37928"/>
    <w:rsid w:val="00C433D8"/>
    <w:rsid w:val="00C45B7D"/>
    <w:rsid w:val="00C5248E"/>
    <w:rsid w:val="00C5303C"/>
    <w:rsid w:val="00C5457F"/>
    <w:rsid w:val="00C5622D"/>
    <w:rsid w:val="00C56AB6"/>
    <w:rsid w:val="00C60557"/>
    <w:rsid w:val="00C62637"/>
    <w:rsid w:val="00C6531C"/>
    <w:rsid w:val="00C75723"/>
    <w:rsid w:val="00C75B10"/>
    <w:rsid w:val="00C7709E"/>
    <w:rsid w:val="00C87240"/>
    <w:rsid w:val="00C8765C"/>
    <w:rsid w:val="00C9010D"/>
    <w:rsid w:val="00C903F3"/>
    <w:rsid w:val="00C9280E"/>
    <w:rsid w:val="00C9285D"/>
    <w:rsid w:val="00C928E2"/>
    <w:rsid w:val="00C977C2"/>
    <w:rsid w:val="00CA404B"/>
    <w:rsid w:val="00CA5DA0"/>
    <w:rsid w:val="00CB221F"/>
    <w:rsid w:val="00CC022A"/>
    <w:rsid w:val="00CC111D"/>
    <w:rsid w:val="00CC5230"/>
    <w:rsid w:val="00CC7118"/>
    <w:rsid w:val="00CD6CB5"/>
    <w:rsid w:val="00CE07D7"/>
    <w:rsid w:val="00D0686C"/>
    <w:rsid w:val="00D10F71"/>
    <w:rsid w:val="00D16C5E"/>
    <w:rsid w:val="00D2172A"/>
    <w:rsid w:val="00D2365B"/>
    <w:rsid w:val="00D238F2"/>
    <w:rsid w:val="00D31F60"/>
    <w:rsid w:val="00D32413"/>
    <w:rsid w:val="00D357EF"/>
    <w:rsid w:val="00D36E07"/>
    <w:rsid w:val="00D45D44"/>
    <w:rsid w:val="00D50E92"/>
    <w:rsid w:val="00D51A57"/>
    <w:rsid w:val="00D52F2E"/>
    <w:rsid w:val="00D55158"/>
    <w:rsid w:val="00D6503F"/>
    <w:rsid w:val="00D65896"/>
    <w:rsid w:val="00D74829"/>
    <w:rsid w:val="00D77618"/>
    <w:rsid w:val="00D806C5"/>
    <w:rsid w:val="00D917B4"/>
    <w:rsid w:val="00D93CF2"/>
    <w:rsid w:val="00DA0833"/>
    <w:rsid w:val="00DA0D07"/>
    <w:rsid w:val="00DA2E4A"/>
    <w:rsid w:val="00DA32B8"/>
    <w:rsid w:val="00DA33AF"/>
    <w:rsid w:val="00DA6D81"/>
    <w:rsid w:val="00DB307D"/>
    <w:rsid w:val="00DB53B0"/>
    <w:rsid w:val="00DB5A17"/>
    <w:rsid w:val="00DC0838"/>
    <w:rsid w:val="00DC44EA"/>
    <w:rsid w:val="00DC467C"/>
    <w:rsid w:val="00DD3D5B"/>
    <w:rsid w:val="00DD608E"/>
    <w:rsid w:val="00DE0508"/>
    <w:rsid w:val="00DE697D"/>
    <w:rsid w:val="00DF4D1A"/>
    <w:rsid w:val="00DF5056"/>
    <w:rsid w:val="00DF65DF"/>
    <w:rsid w:val="00E03EA1"/>
    <w:rsid w:val="00E04EF9"/>
    <w:rsid w:val="00E0694D"/>
    <w:rsid w:val="00E079F3"/>
    <w:rsid w:val="00E15F7F"/>
    <w:rsid w:val="00E16248"/>
    <w:rsid w:val="00E17911"/>
    <w:rsid w:val="00E20BAB"/>
    <w:rsid w:val="00E23AD5"/>
    <w:rsid w:val="00E27E23"/>
    <w:rsid w:val="00E4283D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716E1"/>
    <w:rsid w:val="00E75503"/>
    <w:rsid w:val="00E76AFF"/>
    <w:rsid w:val="00E800B7"/>
    <w:rsid w:val="00E91151"/>
    <w:rsid w:val="00E943ED"/>
    <w:rsid w:val="00E94FDB"/>
    <w:rsid w:val="00EA1ECF"/>
    <w:rsid w:val="00EA2151"/>
    <w:rsid w:val="00EA4BC6"/>
    <w:rsid w:val="00EA529F"/>
    <w:rsid w:val="00EB059A"/>
    <w:rsid w:val="00EB310B"/>
    <w:rsid w:val="00EB41EF"/>
    <w:rsid w:val="00EB4892"/>
    <w:rsid w:val="00EB7A03"/>
    <w:rsid w:val="00EC04F8"/>
    <w:rsid w:val="00ED522F"/>
    <w:rsid w:val="00ED5D52"/>
    <w:rsid w:val="00ED5D98"/>
    <w:rsid w:val="00EE0BBB"/>
    <w:rsid w:val="00EE14CE"/>
    <w:rsid w:val="00EE4243"/>
    <w:rsid w:val="00EE434A"/>
    <w:rsid w:val="00EF7C88"/>
    <w:rsid w:val="00F007DB"/>
    <w:rsid w:val="00F0332C"/>
    <w:rsid w:val="00F07E63"/>
    <w:rsid w:val="00F1467A"/>
    <w:rsid w:val="00F15489"/>
    <w:rsid w:val="00F22310"/>
    <w:rsid w:val="00F31B2E"/>
    <w:rsid w:val="00F355F9"/>
    <w:rsid w:val="00F359CE"/>
    <w:rsid w:val="00F45499"/>
    <w:rsid w:val="00F46EFC"/>
    <w:rsid w:val="00F5284F"/>
    <w:rsid w:val="00F54727"/>
    <w:rsid w:val="00F65BFA"/>
    <w:rsid w:val="00F8399F"/>
    <w:rsid w:val="00F8614A"/>
    <w:rsid w:val="00F87289"/>
    <w:rsid w:val="00FA169A"/>
    <w:rsid w:val="00FA34D7"/>
    <w:rsid w:val="00FA3E46"/>
    <w:rsid w:val="00FA4911"/>
    <w:rsid w:val="00FC11EE"/>
    <w:rsid w:val="00FC1A96"/>
    <w:rsid w:val="00FC209E"/>
    <w:rsid w:val="00FD1180"/>
    <w:rsid w:val="00FD7412"/>
    <w:rsid w:val="00FE3534"/>
    <w:rsid w:val="00FE3A93"/>
    <w:rsid w:val="00FE643B"/>
    <w:rsid w:val="00FF2959"/>
    <w:rsid w:val="00FF4EB1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419BD8"/>
  <w15:docId w15:val="{AC1BA4A5-A32F-4936-8E7B-BF953CF2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aiss.state.pa.us/HR-Pay_Help_Desk/Login.asp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2262C9143742D5B8A5A8F686253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4BBF-A53C-4C9C-86BF-F5B7803BA4C7}"/>
      </w:docPartPr>
      <w:docPartBody>
        <w:p w:rsidR="00220A12" w:rsidRDefault="00220A12">
          <w:pPr>
            <w:pStyle w:val="D32262C9143742D5B8A5A8F68625311C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D1DBB4FE9B6345BB8ED9EA40577C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D0A1-5EC9-4674-8A74-6DB1C2D1ADF7}"/>
      </w:docPartPr>
      <w:docPartBody>
        <w:p w:rsidR="00220A12" w:rsidRDefault="00220A12">
          <w:pPr>
            <w:pStyle w:val="D1DBB4FE9B6345BB8ED9EA40577CFE92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CE371D3513324C21B3AD639EFE53F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837D-836C-4EBA-ACF7-BCDFC47073E1}"/>
      </w:docPartPr>
      <w:docPartBody>
        <w:p w:rsidR="00220A12" w:rsidRDefault="00220A12">
          <w:pPr>
            <w:pStyle w:val="CE371D3513324C21B3AD639EFE53F39F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12"/>
    <w:rsid w:val="00044F9E"/>
    <w:rsid w:val="00220A12"/>
    <w:rsid w:val="003323C4"/>
    <w:rsid w:val="00776CC7"/>
    <w:rsid w:val="00875D82"/>
    <w:rsid w:val="00A7140F"/>
    <w:rsid w:val="00AE1A6A"/>
    <w:rsid w:val="00F7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D32262C9143742D5B8A5A8F68625311C">
    <w:name w:val="D32262C9143742D5B8A5A8F68625311C"/>
  </w:style>
  <w:style w:type="paragraph" w:customStyle="1" w:styleId="D1DBB4FE9B6345BB8ED9EA40577CFE92">
    <w:name w:val="D1DBB4FE9B6345BB8ED9EA40577CFE92"/>
  </w:style>
  <w:style w:type="paragraph" w:customStyle="1" w:styleId="CE371D3513324C21B3AD639EFE53F39F">
    <w:name w:val="CE371D3513324C21B3AD639EFE53F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B471-4F42-42C6-ACEE-1314A809262D}"/>
</file>

<file path=customXml/itemProps2.xml><?xml version="1.0" encoding="utf-8"?>
<ds:datastoreItem xmlns:ds="http://schemas.openxmlformats.org/officeDocument/2006/customXml" ds:itemID="{488ACE61-CF83-4E22-A5C4-040D653AF6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003C4-3E63-4727-B18A-63C9323E61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BCF3D1-09CE-4327-BFC9-BEEDCBEE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Bulk Archive</vt:lpstr>
    </vt:vector>
  </TitlesOfParts>
  <Company>Office of Administration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Bulk Archive</dc:title>
  <dc:subject>Information regarding a new bulk archive feature in Insight.</dc:subject>
  <dc:creator>Rummel, Jordan</dc:creator>
  <cp:keywords>Description, Keywords, Operations, Personnel Administration</cp:keywords>
  <dc:description/>
  <cp:lastModifiedBy>Rummel, Jordan</cp:lastModifiedBy>
  <cp:revision>10</cp:revision>
  <cp:lastPrinted>2011-02-25T13:44:00Z</cp:lastPrinted>
  <dcterms:created xsi:type="dcterms:W3CDTF">2019-12-31T13:24:00Z</dcterms:created>
  <dcterms:modified xsi:type="dcterms:W3CDTF">2020-01-14T12:46:00Z</dcterms:modified>
  <cp:category>Talent Acquisition Alert</cp:category>
  <cp:contentStatus>2020-01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