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A451A" w14:textId="2F7C39C6" w:rsidR="00472D0E" w:rsidRPr="00936072" w:rsidRDefault="00472D0E" w:rsidP="00472D0E">
      <w:pPr>
        <w:rPr>
          <w:rFonts w:ascii="Verdana" w:hAnsi="Verdana" w:cs="Verdana"/>
          <w:b/>
          <w:bCs/>
          <w:i/>
          <w:iCs/>
          <w:sz w:val="18"/>
          <w:szCs w:val="18"/>
        </w:rPr>
      </w:pPr>
      <w:r w:rsidRPr="00936072">
        <w:rPr>
          <w:rFonts w:ascii="Verdana" w:hAnsi="Verdana" w:cs="Verdana"/>
          <w:b/>
          <w:bCs/>
          <w:i/>
          <w:iCs/>
          <w:sz w:val="18"/>
          <w:szCs w:val="18"/>
        </w:rPr>
        <w:t>Please distribute this alert to any users within your agency who are responsible for</w:t>
      </w:r>
      <w:r w:rsidR="00A43877" w:rsidRPr="00936072">
        <w:rPr>
          <w:rFonts w:ascii="Verdana" w:hAnsi="Verdana" w:cs="Verdana"/>
          <w:b/>
          <w:bCs/>
          <w:i/>
          <w:iCs/>
          <w:sz w:val="18"/>
          <w:szCs w:val="18"/>
        </w:rPr>
        <w:t xml:space="preserve"> mass pay increases and fiscal year end blackout periods</w:t>
      </w:r>
      <w:r w:rsidRPr="00936072">
        <w:rPr>
          <w:rFonts w:ascii="Verdana" w:hAnsi="Verdana" w:cs="Verdana"/>
          <w:b/>
          <w:bCs/>
          <w:i/>
          <w:iCs/>
          <w:sz w:val="18"/>
          <w:szCs w:val="18"/>
        </w:rPr>
        <w:t>.</w:t>
      </w:r>
    </w:p>
    <w:p w14:paraId="1E19BBC2" w14:textId="77777777" w:rsidR="00472D0E" w:rsidRPr="00936072" w:rsidRDefault="00472D0E" w:rsidP="00C13502">
      <w:pPr>
        <w:rPr>
          <w:rFonts w:ascii="Verdana" w:hAnsi="Verdana" w:cs="Verdana"/>
          <w:b/>
          <w:sz w:val="18"/>
          <w:szCs w:val="18"/>
        </w:rPr>
      </w:pPr>
    </w:p>
    <w:p w14:paraId="5C44B5A0" w14:textId="77777777" w:rsidR="00472D0E" w:rsidRPr="00936072" w:rsidRDefault="00472D0E" w:rsidP="00C13502">
      <w:pPr>
        <w:rPr>
          <w:rFonts w:ascii="Verdana" w:hAnsi="Verdana" w:cs="Verdana"/>
          <w:b/>
          <w:sz w:val="18"/>
          <w:szCs w:val="18"/>
        </w:rPr>
      </w:pPr>
    </w:p>
    <w:p w14:paraId="52F8A526" w14:textId="009AFA1F" w:rsidR="00377242" w:rsidRPr="00936072" w:rsidRDefault="00926E7B" w:rsidP="00C13502">
      <w:pPr>
        <w:rPr>
          <w:rFonts w:ascii="Verdana" w:hAnsi="Verdana" w:cs="Verdana"/>
          <w:b/>
          <w:sz w:val="18"/>
          <w:szCs w:val="18"/>
        </w:rPr>
      </w:pPr>
      <w:sdt>
        <w:sdtPr>
          <w:rPr>
            <w:rFonts w:ascii="Verdana" w:hAnsi="Verdana" w:cs="Verdana"/>
            <w:b/>
            <w:sz w:val="18"/>
            <w:szCs w:val="18"/>
          </w:rPr>
          <w:alias w:val="Title"/>
          <w:id w:val="1612978"/>
          <w:placeholder>
            <w:docPart w:val="04116DB7AC61479D8E108CB683CF94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43877" w:rsidRPr="00936072">
            <w:rPr>
              <w:rFonts w:ascii="Verdana" w:hAnsi="Verdana" w:cs="Verdana"/>
              <w:b/>
              <w:sz w:val="18"/>
              <w:szCs w:val="18"/>
            </w:rPr>
            <w:t>July 20</w:t>
          </w:r>
          <w:r w:rsidR="009B6229" w:rsidRPr="00936072">
            <w:rPr>
              <w:rFonts w:ascii="Verdana" w:hAnsi="Verdana" w:cs="Verdana"/>
              <w:b/>
              <w:sz w:val="18"/>
              <w:szCs w:val="18"/>
            </w:rPr>
            <w:t>2</w:t>
          </w:r>
          <w:r w:rsidR="00590B32">
            <w:rPr>
              <w:rFonts w:ascii="Verdana" w:hAnsi="Verdana" w:cs="Verdana"/>
              <w:b/>
              <w:sz w:val="18"/>
              <w:szCs w:val="18"/>
            </w:rPr>
            <w:t>3</w:t>
          </w:r>
          <w:r w:rsidR="00A43877" w:rsidRPr="00936072">
            <w:rPr>
              <w:rFonts w:ascii="Verdana" w:hAnsi="Verdana" w:cs="Verdana"/>
              <w:b/>
              <w:sz w:val="18"/>
              <w:szCs w:val="18"/>
            </w:rPr>
            <w:t xml:space="preserve"> Mass Compensation Processing and Fiscal Year End Blackout Periods</w:t>
          </w:r>
        </w:sdtContent>
      </w:sdt>
      <w:r w:rsidR="00377242" w:rsidRPr="00936072">
        <w:rPr>
          <w:rFonts w:ascii="Verdana" w:hAnsi="Verdana" w:cs="Verdana"/>
          <w:b/>
          <w:sz w:val="18"/>
          <w:szCs w:val="18"/>
        </w:rPr>
        <w:t> </w:t>
      </w:r>
    </w:p>
    <w:p w14:paraId="27E47D78" w14:textId="77777777" w:rsidR="00685856" w:rsidRPr="00936072" w:rsidRDefault="00685856" w:rsidP="00C13502">
      <w:pPr>
        <w:rPr>
          <w:rFonts w:ascii="Verdana" w:hAnsi="Verdana" w:cs="Verdana"/>
          <w:b/>
          <w:sz w:val="18"/>
          <w:szCs w:val="18"/>
        </w:rPr>
      </w:pPr>
    </w:p>
    <w:p w14:paraId="571E34D7" w14:textId="2679CD60" w:rsidR="002F259D" w:rsidRPr="00936072" w:rsidRDefault="00926E7B" w:rsidP="00913A67">
      <w:pPr>
        <w:numPr>
          <w:ilvl w:val="0"/>
          <w:numId w:val="25"/>
        </w:numPr>
        <w:rPr>
          <w:rFonts w:ascii="Verdana" w:hAnsi="Verdana" w:cs="Verdana"/>
          <w:sz w:val="18"/>
          <w:szCs w:val="18"/>
        </w:rPr>
      </w:pPr>
      <w:sdt>
        <w:sdtPr>
          <w:rPr>
            <w:rFonts w:ascii="Verdana" w:hAnsi="Verdana" w:cs="Verdana"/>
            <w:sz w:val="18"/>
            <w:szCs w:val="18"/>
          </w:rPr>
          <w:alias w:val="Subject"/>
          <w:id w:val="1612980"/>
          <w:placeholder>
            <w:docPart w:val="61A981B3F4AF4D319A4A58A67407E7B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43877" w:rsidRPr="00936072">
            <w:rPr>
              <w:rFonts w:ascii="Verdana" w:hAnsi="Verdana" w:cs="Verdana"/>
              <w:sz w:val="18"/>
              <w:szCs w:val="18"/>
            </w:rPr>
            <w:t>Information regarding the schedule for the July 20</w:t>
          </w:r>
          <w:r w:rsidR="009B6229" w:rsidRPr="00936072">
            <w:rPr>
              <w:rFonts w:ascii="Verdana" w:hAnsi="Verdana" w:cs="Verdana"/>
              <w:sz w:val="18"/>
              <w:szCs w:val="18"/>
            </w:rPr>
            <w:t>2</w:t>
          </w:r>
          <w:r w:rsidR="00590B32">
            <w:rPr>
              <w:rFonts w:ascii="Verdana" w:hAnsi="Verdana" w:cs="Verdana"/>
              <w:sz w:val="18"/>
              <w:szCs w:val="18"/>
            </w:rPr>
            <w:t>3</w:t>
          </w:r>
          <w:r w:rsidR="00A43877" w:rsidRPr="00936072">
            <w:rPr>
              <w:rFonts w:ascii="Verdana" w:hAnsi="Verdana" w:cs="Verdana"/>
              <w:sz w:val="18"/>
              <w:szCs w:val="18"/>
            </w:rPr>
            <w:t xml:space="preserve"> mass compensation processing</w:t>
          </w:r>
        </w:sdtContent>
      </w:sdt>
      <w:r w:rsidR="00685856" w:rsidRPr="00936072">
        <w:rPr>
          <w:rFonts w:ascii="Verdana" w:hAnsi="Verdana" w:cs="Verdana"/>
          <w:sz w:val="18"/>
          <w:szCs w:val="18"/>
        </w:rPr>
        <w:t>.</w:t>
      </w:r>
    </w:p>
    <w:p w14:paraId="2DF4C588" w14:textId="7E02ADE5" w:rsidR="00B7549C" w:rsidRPr="00587BB1" w:rsidRDefault="00587BB1" w:rsidP="00587BB1">
      <w:pPr>
        <w:pStyle w:val="ListParagraph"/>
        <w:numPr>
          <w:ilvl w:val="0"/>
          <w:numId w:val="25"/>
        </w:numPr>
        <w:rPr>
          <w:rFonts w:ascii="Verdana" w:hAnsi="Verdana" w:cs="Verdana"/>
          <w:b/>
          <w:bCs/>
          <w:sz w:val="18"/>
          <w:szCs w:val="18"/>
          <w:highlight w:val="yellow"/>
        </w:rPr>
      </w:pPr>
      <w:r w:rsidRPr="00587BB1">
        <w:rPr>
          <w:rFonts w:ascii="Verdana" w:hAnsi="Verdana" w:cs="Verdana"/>
          <w:b/>
          <w:bCs/>
          <w:sz w:val="20"/>
          <w:szCs w:val="20"/>
          <w:highlight w:val="yellow"/>
        </w:rPr>
        <w:t>Revised Alert (</w:t>
      </w:r>
      <w:r>
        <w:rPr>
          <w:rFonts w:ascii="Verdana" w:hAnsi="Verdana" w:cs="Verdana"/>
          <w:b/>
          <w:bCs/>
          <w:sz w:val="20"/>
          <w:szCs w:val="20"/>
          <w:highlight w:val="yellow"/>
        </w:rPr>
        <w:t>07</w:t>
      </w:r>
      <w:r w:rsidRPr="00587BB1">
        <w:rPr>
          <w:rFonts w:ascii="Verdana" w:hAnsi="Verdana" w:cs="Verdana"/>
          <w:b/>
          <w:bCs/>
          <w:sz w:val="20"/>
          <w:szCs w:val="20"/>
          <w:highlight w:val="yellow"/>
        </w:rPr>
        <w:t>.</w:t>
      </w:r>
      <w:r>
        <w:rPr>
          <w:rFonts w:ascii="Verdana" w:hAnsi="Verdana" w:cs="Verdana"/>
          <w:b/>
          <w:bCs/>
          <w:sz w:val="20"/>
          <w:szCs w:val="20"/>
          <w:highlight w:val="yellow"/>
        </w:rPr>
        <w:t>1</w:t>
      </w:r>
      <w:r w:rsidR="00926E7B">
        <w:rPr>
          <w:rFonts w:ascii="Verdana" w:hAnsi="Verdana" w:cs="Verdana"/>
          <w:b/>
          <w:bCs/>
          <w:sz w:val="20"/>
          <w:szCs w:val="20"/>
          <w:highlight w:val="yellow"/>
        </w:rPr>
        <w:t>3</w:t>
      </w:r>
      <w:r w:rsidRPr="00587BB1">
        <w:rPr>
          <w:rFonts w:ascii="Verdana" w:hAnsi="Verdana" w:cs="Verdana"/>
          <w:b/>
          <w:bCs/>
          <w:sz w:val="20"/>
          <w:szCs w:val="20"/>
          <w:highlight w:val="yellow"/>
        </w:rPr>
        <w:t xml:space="preserve">.2023): </w:t>
      </w:r>
      <w:r w:rsidRPr="00587BB1">
        <w:rPr>
          <w:rFonts w:ascii="Verdana" w:hAnsi="Verdana" w:cs="Verdana"/>
          <w:sz w:val="20"/>
          <w:szCs w:val="20"/>
          <w:highlight w:val="yellow"/>
        </w:rPr>
        <w:t xml:space="preserve">This revision includes </w:t>
      </w:r>
      <w:r>
        <w:rPr>
          <w:rFonts w:ascii="Verdana" w:hAnsi="Verdana" w:cs="Verdana"/>
          <w:sz w:val="20"/>
          <w:szCs w:val="20"/>
          <w:highlight w:val="yellow"/>
        </w:rPr>
        <w:t xml:space="preserve">information regarding </w:t>
      </w:r>
      <w:r w:rsidRPr="00587BB1">
        <w:rPr>
          <w:rFonts w:ascii="Verdana" w:hAnsi="Verdana" w:cs="Verdana"/>
          <w:sz w:val="20"/>
          <w:szCs w:val="20"/>
          <w:highlight w:val="yellow"/>
        </w:rPr>
        <w:t>minimum wage increase</w:t>
      </w:r>
      <w:r>
        <w:rPr>
          <w:rFonts w:ascii="Verdana" w:hAnsi="Verdana" w:cs="Verdana"/>
          <w:sz w:val="20"/>
          <w:szCs w:val="20"/>
          <w:highlight w:val="yellow"/>
        </w:rPr>
        <w:t>s</w:t>
      </w:r>
      <w:r w:rsidRPr="00587BB1">
        <w:rPr>
          <w:rFonts w:ascii="Verdana" w:hAnsi="Verdana" w:cs="Verdana"/>
          <w:sz w:val="20"/>
          <w:szCs w:val="20"/>
          <w:highlight w:val="yellow"/>
        </w:rPr>
        <w:t>.</w:t>
      </w:r>
    </w:p>
    <w:p w14:paraId="1338076F" w14:textId="77777777" w:rsidR="00B7549C" w:rsidRPr="00936072" w:rsidRDefault="00B7549C" w:rsidP="00E56507">
      <w:pPr>
        <w:rPr>
          <w:rFonts w:ascii="Verdana" w:hAnsi="Verdana" w:cs="Verdana"/>
          <w:b/>
          <w:bCs/>
          <w:sz w:val="18"/>
          <w:szCs w:val="18"/>
        </w:rPr>
      </w:pPr>
    </w:p>
    <w:p w14:paraId="0A2C113D" w14:textId="77777777" w:rsidR="0012034A" w:rsidRPr="00F5621A" w:rsidRDefault="0012034A" w:rsidP="0012034A">
      <w:pPr>
        <w:rPr>
          <w:rFonts w:ascii="Verdana" w:hAnsi="Verdana" w:cs="Verdana"/>
          <w:b/>
          <w:sz w:val="20"/>
          <w:szCs w:val="20"/>
          <w:u w:val="single"/>
        </w:rPr>
      </w:pPr>
      <w:r w:rsidRPr="00F5621A">
        <w:rPr>
          <w:rFonts w:ascii="Verdana" w:hAnsi="Verdana" w:cs="Verdana"/>
          <w:b/>
          <w:sz w:val="20"/>
          <w:szCs w:val="20"/>
          <w:u w:val="single"/>
        </w:rPr>
        <w:t>General Pay Increases</w:t>
      </w:r>
    </w:p>
    <w:p w14:paraId="579E0336" w14:textId="2B500A84" w:rsidR="0012034A" w:rsidRPr="00936072" w:rsidRDefault="0012034A" w:rsidP="0012034A">
      <w:pPr>
        <w:rPr>
          <w:rFonts w:ascii="Verdana" w:hAnsi="Verdana" w:cs="Verdana"/>
          <w:sz w:val="18"/>
          <w:szCs w:val="18"/>
        </w:rPr>
      </w:pPr>
      <w:r w:rsidRPr="00936072">
        <w:rPr>
          <w:rFonts w:ascii="Verdana" w:hAnsi="Verdana" w:cs="Verdana"/>
          <w:sz w:val="18"/>
          <w:szCs w:val="18"/>
        </w:rPr>
        <w:t xml:space="preserve">Effective </w:t>
      </w:r>
      <w:r w:rsidR="00F416D3" w:rsidRPr="00936072">
        <w:rPr>
          <w:rFonts w:ascii="Verdana" w:hAnsi="Verdana" w:cs="Verdana"/>
          <w:sz w:val="18"/>
          <w:szCs w:val="18"/>
        </w:rPr>
        <w:t>July</w:t>
      </w:r>
      <w:r w:rsidRPr="00936072">
        <w:rPr>
          <w:rFonts w:ascii="Verdana" w:hAnsi="Verdana" w:cs="Verdana"/>
          <w:sz w:val="18"/>
          <w:szCs w:val="18"/>
        </w:rPr>
        <w:t xml:space="preserve"> 1, 202</w:t>
      </w:r>
      <w:r w:rsidR="00590B32">
        <w:rPr>
          <w:rFonts w:ascii="Verdana" w:hAnsi="Verdana" w:cs="Verdana"/>
          <w:sz w:val="18"/>
          <w:szCs w:val="18"/>
        </w:rPr>
        <w:t>3</w:t>
      </w:r>
      <w:r w:rsidRPr="00936072">
        <w:rPr>
          <w:rFonts w:ascii="Verdana" w:hAnsi="Verdana" w:cs="Verdana"/>
          <w:sz w:val="18"/>
          <w:szCs w:val="18"/>
        </w:rPr>
        <w:t>, a General Pay Increase will process for eligible employees according to the following schedule:</w:t>
      </w:r>
    </w:p>
    <w:p w14:paraId="63EE1558" w14:textId="77777777" w:rsidR="0012034A" w:rsidRPr="00936072" w:rsidRDefault="0012034A" w:rsidP="0012034A">
      <w:pPr>
        <w:rPr>
          <w:rFonts w:ascii="Verdana" w:hAnsi="Verdana" w:cs="Verdana"/>
          <w:sz w:val="18"/>
          <w:szCs w:val="18"/>
        </w:rPr>
      </w:pPr>
    </w:p>
    <w:tbl>
      <w:tblPr>
        <w:tblW w:w="101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0"/>
        <w:gridCol w:w="1496"/>
        <w:gridCol w:w="1143"/>
        <w:gridCol w:w="1936"/>
        <w:gridCol w:w="1424"/>
      </w:tblGrid>
      <w:tr w:rsidR="00F416D3" w:rsidRPr="00936072" w14:paraId="482AA94E" w14:textId="77777777" w:rsidTr="00F1690F">
        <w:trPr>
          <w:trHeight w:val="424"/>
        </w:trPr>
        <w:tc>
          <w:tcPr>
            <w:tcW w:w="4120" w:type="dxa"/>
            <w:shd w:val="clear" w:color="auto" w:fill="auto"/>
            <w:vAlign w:val="center"/>
          </w:tcPr>
          <w:p w14:paraId="3FB5ABEF" w14:textId="77777777" w:rsidR="00F416D3" w:rsidRPr="00936072" w:rsidRDefault="00F416D3" w:rsidP="0012101A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36072">
              <w:rPr>
                <w:rFonts w:ascii="Verdana" w:hAnsi="Verdana"/>
                <w:b/>
                <w:sz w:val="18"/>
                <w:szCs w:val="18"/>
              </w:rPr>
              <w:t>Contract Name &amp; Bargaining Units</w:t>
            </w:r>
          </w:p>
        </w:tc>
        <w:tc>
          <w:tcPr>
            <w:tcW w:w="1496" w:type="dxa"/>
            <w:vAlign w:val="center"/>
          </w:tcPr>
          <w:p w14:paraId="347F2707" w14:textId="573D6A54" w:rsidR="00F416D3" w:rsidRPr="00936072" w:rsidRDefault="00F416D3" w:rsidP="00F416D3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36072">
              <w:rPr>
                <w:rFonts w:ascii="Verdana" w:hAnsi="Verdana"/>
                <w:b/>
                <w:sz w:val="18"/>
                <w:szCs w:val="18"/>
              </w:rPr>
              <w:t>GPI Percentage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3791B6EF" w14:textId="1A671252" w:rsidR="00F416D3" w:rsidRPr="00936072" w:rsidRDefault="00F416D3" w:rsidP="00F416D3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36072">
              <w:rPr>
                <w:rFonts w:ascii="Verdana" w:hAnsi="Verdana"/>
                <w:b/>
                <w:sz w:val="18"/>
                <w:szCs w:val="18"/>
              </w:rPr>
              <w:t>Pay Scale</w:t>
            </w:r>
          </w:p>
        </w:tc>
        <w:tc>
          <w:tcPr>
            <w:tcW w:w="1936" w:type="dxa"/>
            <w:vAlign w:val="center"/>
          </w:tcPr>
          <w:p w14:paraId="6C23B0C2" w14:textId="35AA8A69" w:rsidR="00F416D3" w:rsidRPr="00936072" w:rsidRDefault="00F416D3" w:rsidP="00F416D3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36072">
              <w:rPr>
                <w:rFonts w:ascii="Verdana" w:hAnsi="Verdana"/>
                <w:b/>
                <w:sz w:val="18"/>
                <w:szCs w:val="18"/>
              </w:rPr>
              <w:t>Processing Date</w:t>
            </w:r>
          </w:p>
        </w:tc>
        <w:tc>
          <w:tcPr>
            <w:tcW w:w="1424" w:type="dxa"/>
            <w:vAlign w:val="center"/>
          </w:tcPr>
          <w:p w14:paraId="3040FCB0" w14:textId="2B33E192" w:rsidR="00F416D3" w:rsidRPr="00936072" w:rsidRDefault="00F416D3" w:rsidP="00F416D3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36072">
              <w:rPr>
                <w:rFonts w:ascii="Verdana" w:hAnsi="Verdana"/>
                <w:b/>
                <w:sz w:val="18"/>
                <w:szCs w:val="18"/>
              </w:rPr>
              <w:t>Pay Date</w:t>
            </w:r>
          </w:p>
        </w:tc>
      </w:tr>
      <w:tr w:rsidR="00590B32" w:rsidRPr="00936072" w14:paraId="0EDA3021" w14:textId="77777777" w:rsidTr="00F1690F">
        <w:trPr>
          <w:trHeight w:val="608"/>
        </w:trPr>
        <w:tc>
          <w:tcPr>
            <w:tcW w:w="4120" w:type="dxa"/>
            <w:shd w:val="clear" w:color="auto" w:fill="auto"/>
            <w:vAlign w:val="center"/>
          </w:tcPr>
          <w:p w14:paraId="27ADE61C" w14:textId="0599A25B" w:rsidR="00590B32" w:rsidRPr="00936072" w:rsidRDefault="00590B32" w:rsidP="00F416D3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936072">
              <w:rPr>
                <w:rFonts w:ascii="Verdana" w:hAnsi="Verdana"/>
                <w:sz w:val="18"/>
                <w:szCs w:val="18"/>
              </w:rPr>
              <w:t>PSTA (L1)</w:t>
            </w:r>
          </w:p>
        </w:tc>
        <w:tc>
          <w:tcPr>
            <w:tcW w:w="1496" w:type="dxa"/>
            <w:vAlign w:val="center"/>
          </w:tcPr>
          <w:p w14:paraId="2F3A764B" w14:textId="0B26FB2A" w:rsidR="00590B32" w:rsidRPr="00936072" w:rsidRDefault="00590B32" w:rsidP="00F416D3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936072">
              <w:rPr>
                <w:rFonts w:ascii="Verdana" w:hAnsi="Verdana"/>
                <w:sz w:val="18"/>
                <w:szCs w:val="18"/>
              </w:rPr>
              <w:t>1.75%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556192AB" w14:textId="717E227E" w:rsidR="00590B32" w:rsidRPr="00936072" w:rsidRDefault="00590B32" w:rsidP="00F416D3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936072">
              <w:rPr>
                <w:rFonts w:ascii="Verdana" w:hAnsi="Verdana"/>
                <w:sz w:val="18"/>
                <w:szCs w:val="18"/>
              </w:rPr>
              <w:t>SP</w:t>
            </w:r>
          </w:p>
        </w:tc>
        <w:tc>
          <w:tcPr>
            <w:tcW w:w="1936" w:type="dxa"/>
            <w:vAlign w:val="center"/>
          </w:tcPr>
          <w:p w14:paraId="2E7326F2" w14:textId="0190DAF1" w:rsidR="00590B32" w:rsidRPr="00936072" w:rsidRDefault="00590B32" w:rsidP="00F416D3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936072">
              <w:rPr>
                <w:rFonts w:ascii="Verdana" w:hAnsi="Verdana"/>
                <w:sz w:val="18"/>
                <w:szCs w:val="18"/>
              </w:rPr>
              <w:t>06/</w:t>
            </w:r>
            <w:r>
              <w:rPr>
                <w:rFonts w:ascii="Verdana" w:hAnsi="Verdana"/>
                <w:sz w:val="18"/>
                <w:szCs w:val="18"/>
              </w:rPr>
              <w:t>15</w:t>
            </w:r>
            <w:r w:rsidRPr="00936072"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t>2023</w:t>
            </w:r>
          </w:p>
        </w:tc>
        <w:tc>
          <w:tcPr>
            <w:tcW w:w="1424" w:type="dxa"/>
            <w:vAlign w:val="center"/>
          </w:tcPr>
          <w:p w14:paraId="39F88A30" w14:textId="0143F6D2" w:rsidR="00590B32" w:rsidRPr="00936072" w:rsidRDefault="00590B32" w:rsidP="00590B32">
            <w:pPr>
              <w:pStyle w:val="NoSpacing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936072">
              <w:rPr>
                <w:rFonts w:ascii="Verdana" w:hAnsi="Verdana"/>
                <w:bCs/>
                <w:sz w:val="18"/>
                <w:szCs w:val="18"/>
              </w:rPr>
              <w:t>07/</w:t>
            </w:r>
            <w:r>
              <w:rPr>
                <w:rFonts w:ascii="Verdana" w:hAnsi="Verdana"/>
                <w:bCs/>
                <w:sz w:val="18"/>
                <w:szCs w:val="18"/>
              </w:rPr>
              <w:t>21</w:t>
            </w:r>
            <w:r w:rsidRPr="00936072">
              <w:rPr>
                <w:rFonts w:ascii="Verdana" w:hAnsi="Verdana"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Cs/>
                <w:sz w:val="18"/>
                <w:szCs w:val="18"/>
              </w:rPr>
              <w:t>2023</w:t>
            </w:r>
          </w:p>
        </w:tc>
      </w:tr>
    </w:tbl>
    <w:p w14:paraId="6051E654" w14:textId="77777777" w:rsidR="008147CA" w:rsidRDefault="008147CA" w:rsidP="0012034A">
      <w:pPr>
        <w:rPr>
          <w:rFonts w:ascii="Verdana" w:hAnsi="Verdana" w:cs="Verdana"/>
          <w:b/>
          <w:bCs/>
          <w:sz w:val="18"/>
          <w:szCs w:val="18"/>
        </w:rPr>
      </w:pPr>
    </w:p>
    <w:p w14:paraId="63A2B756" w14:textId="77777777" w:rsidR="00B7549C" w:rsidRPr="00936072" w:rsidRDefault="00B7549C" w:rsidP="0012034A">
      <w:pPr>
        <w:rPr>
          <w:rFonts w:ascii="Verdana" w:hAnsi="Verdana" w:cs="Verdana"/>
          <w:b/>
          <w:bCs/>
          <w:sz w:val="18"/>
          <w:szCs w:val="18"/>
        </w:rPr>
      </w:pPr>
    </w:p>
    <w:p w14:paraId="615F8889" w14:textId="38571705" w:rsidR="003A5054" w:rsidRPr="00F5621A" w:rsidRDefault="00C916CF" w:rsidP="00E56507">
      <w:pPr>
        <w:rPr>
          <w:rFonts w:ascii="Verdana" w:hAnsi="Verdana" w:cs="Verdana"/>
          <w:b/>
          <w:sz w:val="20"/>
          <w:szCs w:val="20"/>
          <w:u w:val="single"/>
        </w:rPr>
      </w:pPr>
      <w:r w:rsidRPr="00F5621A">
        <w:rPr>
          <w:rFonts w:ascii="Verdana" w:hAnsi="Verdana" w:cs="Verdana"/>
          <w:b/>
          <w:sz w:val="20"/>
          <w:szCs w:val="20"/>
          <w:u w:val="single"/>
        </w:rPr>
        <w:t>Clothing Allowances</w:t>
      </w:r>
    </w:p>
    <w:p w14:paraId="2905CF74" w14:textId="6D77EA15" w:rsidR="00C916CF" w:rsidRPr="00936072" w:rsidRDefault="00BF7E29" w:rsidP="00E56507">
      <w:pPr>
        <w:rPr>
          <w:rFonts w:ascii="Verdana" w:hAnsi="Verdana" w:cs="Verdana"/>
          <w:sz w:val="18"/>
          <w:szCs w:val="18"/>
        </w:rPr>
      </w:pPr>
      <w:r w:rsidRPr="00936072">
        <w:rPr>
          <w:rFonts w:ascii="Verdana" w:hAnsi="Verdana" w:cs="Verdana"/>
          <w:sz w:val="18"/>
          <w:szCs w:val="18"/>
        </w:rPr>
        <w:t>Annual c</w:t>
      </w:r>
      <w:r w:rsidR="00A4717F" w:rsidRPr="00936072">
        <w:rPr>
          <w:rFonts w:ascii="Verdana" w:hAnsi="Verdana" w:cs="Verdana"/>
          <w:sz w:val="18"/>
          <w:szCs w:val="18"/>
        </w:rPr>
        <w:t>lothing allowance payments for Fiscal Year 20</w:t>
      </w:r>
      <w:r w:rsidR="002B6163" w:rsidRPr="00936072">
        <w:rPr>
          <w:rFonts w:ascii="Verdana" w:hAnsi="Verdana" w:cs="Verdana"/>
          <w:sz w:val="18"/>
          <w:szCs w:val="18"/>
        </w:rPr>
        <w:t>2</w:t>
      </w:r>
      <w:r w:rsidR="00590B32">
        <w:rPr>
          <w:rFonts w:ascii="Verdana" w:hAnsi="Verdana" w:cs="Verdana"/>
          <w:sz w:val="18"/>
          <w:szCs w:val="18"/>
        </w:rPr>
        <w:t>2</w:t>
      </w:r>
      <w:r w:rsidR="004916F8" w:rsidRPr="00936072">
        <w:rPr>
          <w:rFonts w:ascii="Verdana" w:hAnsi="Verdana" w:cs="Verdana"/>
          <w:sz w:val="18"/>
          <w:szCs w:val="18"/>
        </w:rPr>
        <w:t>-20</w:t>
      </w:r>
      <w:r w:rsidR="009B6229" w:rsidRPr="00936072">
        <w:rPr>
          <w:rFonts w:ascii="Verdana" w:hAnsi="Verdana" w:cs="Verdana"/>
          <w:sz w:val="18"/>
          <w:szCs w:val="18"/>
        </w:rPr>
        <w:t>2</w:t>
      </w:r>
      <w:r w:rsidR="00590B32">
        <w:rPr>
          <w:rFonts w:ascii="Verdana" w:hAnsi="Verdana" w:cs="Verdana"/>
          <w:sz w:val="18"/>
          <w:szCs w:val="18"/>
        </w:rPr>
        <w:t>3</w:t>
      </w:r>
      <w:r w:rsidR="009B6229" w:rsidRPr="00936072">
        <w:rPr>
          <w:rFonts w:ascii="Verdana" w:hAnsi="Verdana" w:cs="Verdana"/>
          <w:sz w:val="18"/>
          <w:szCs w:val="18"/>
        </w:rPr>
        <w:t xml:space="preserve"> </w:t>
      </w:r>
      <w:r w:rsidR="00A4717F" w:rsidRPr="00936072">
        <w:rPr>
          <w:rFonts w:ascii="Verdana" w:hAnsi="Verdana" w:cs="Verdana"/>
          <w:sz w:val="18"/>
          <w:szCs w:val="18"/>
        </w:rPr>
        <w:t>will process for eligible employees according to the following schedule:</w:t>
      </w:r>
    </w:p>
    <w:p w14:paraId="5EF46D41" w14:textId="77777777" w:rsidR="00A4717F" w:rsidRPr="00936072" w:rsidRDefault="00A4717F" w:rsidP="00E56507">
      <w:pPr>
        <w:rPr>
          <w:rFonts w:ascii="Verdana" w:hAnsi="Verdana" w:cs="Verdana"/>
          <w:sz w:val="18"/>
          <w:szCs w:val="18"/>
        </w:rPr>
      </w:pPr>
    </w:p>
    <w:tbl>
      <w:tblPr>
        <w:tblW w:w="7645" w:type="dxa"/>
        <w:tblLook w:val="04A0" w:firstRow="1" w:lastRow="0" w:firstColumn="1" w:lastColumn="0" w:noHBand="0" w:noVBand="1"/>
      </w:tblPr>
      <w:tblGrid>
        <w:gridCol w:w="1525"/>
        <w:gridCol w:w="1710"/>
        <w:gridCol w:w="2700"/>
        <w:gridCol w:w="1710"/>
      </w:tblGrid>
      <w:tr w:rsidR="00C12396" w:rsidRPr="00936072" w14:paraId="4AF68D21" w14:textId="77777777" w:rsidTr="001F7B1E">
        <w:trPr>
          <w:trHeight w:val="3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47D4" w14:textId="77777777" w:rsidR="00BF7E29" w:rsidRPr="00936072" w:rsidRDefault="00BF7E29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936072">
              <w:rPr>
                <w:rFonts w:ascii="Verdana" w:hAnsi="Verdana" w:cs="Calibri"/>
                <w:b/>
                <w:bCs/>
                <w:sz w:val="18"/>
                <w:szCs w:val="18"/>
              </w:rPr>
              <w:t>Payroll Area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063FC" w14:textId="212EC465" w:rsidR="00BF7E29" w:rsidRPr="00936072" w:rsidRDefault="00BF7E29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936072">
              <w:rPr>
                <w:rFonts w:ascii="Verdana" w:hAnsi="Verdana" w:cs="Calibri"/>
                <w:b/>
                <w:bCs/>
                <w:sz w:val="18"/>
                <w:szCs w:val="18"/>
              </w:rPr>
              <w:t>Effective Date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7B77" w14:textId="60EB54C8" w:rsidR="00BF7E29" w:rsidRPr="00936072" w:rsidRDefault="00BF7E29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936072">
              <w:rPr>
                <w:rFonts w:ascii="Verdana" w:hAnsi="Verdana" w:cs="Calibri"/>
                <w:b/>
                <w:bCs/>
                <w:sz w:val="18"/>
                <w:szCs w:val="18"/>
              </w:rPr>
              <w:t>Processing Dates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49D7" w14:textId="77777777" w:rsidR="00BF7E29" w:rsidRPr="00936072" w:rsidRDefault="00BF7E29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936072">
              <w:rPr>
                <w:rFonts w:ascii="Verdana" w:hAnsi="Verdana" w:cs="Calibri"/>
                <w:b/>
                <w:bCs/>
                <w:sz w:val="18"/>
                <w:szCs w:val="18"/>
              </w:rPr>
              <w:t>Pay Date</w:t>
            </w:r>
          </w:p>
        </w:tc>
      </w:tr>
      <w:tr w:rsidR="00C12396" w:rsidRPr="00936072" w14:paraId="2D5872AC" w14:textId="77777777" w:rsidTr="008147CA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0486" w14:textId="175535E6" w:rsidR="00BF7E29" w:rsidRPr="00936072" w:rsidRDefault="00BF7E29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936072">
              <w:rPr>
                <w:rFonts w:ascii="Verdana" w:hAnsi="Verdana" w:cs="Calibri"/>
                <w:sz w:val="18"/>
                <w:szCs w:val="18"/>
              </w:rPr>
              <w:t>Z1</w:t>
            </w:r>
            <w:r w:rsidR="00E56100" w:rsidRPr="00936072">
              <w:rPr>
                <w:rFonts w:ascii="Verdana" w:hAnsi="Verdana" w:cs="Calibri"/>
                <w:sz w:val="18"/>
                <w:szCs w:val="18"/>
              </w:rPr>
              <w:t>/Z2/T2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ADE8" w14:textId="691227AE" w:rsidR="00BF7E29" w:rsidRPr="00936072" w:rsidRDefault="00BF7E29" w:rsidP="00BF7E29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936072">
              <w:rPr>
                <w:rFonts w:ascii="Verdana" w:hAnsi="Verdana" w:cs="Calibri"/>
                <w:sz w:val="18"/>
                <w:szCs w:val="18"/>
              </w:rPr>
              <w:t>06/30/</w:t>
            </w:r>
            <w:r w:rsidR="00590B32">
              <w:rPr>
                <w:rFonts w:ascii="Verdana" w:hAnsi="Verdana" w:cs="Calibri"/>
                <w:sz w:val="18"/>
                <w:szCs w:val="18"/>
              </w:rPr>
              <w:t>2023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8B35" w14:textId="2C2AC47C" w:rsidR="00BF7E29" w:rsidRPr="00936072" w:rsidRDefault="00DC1DEB" w:rsidP="00E56100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936072">
              <w:rPr>
                <w:rFonts w:ascii="Verdana" w:hAnsi="Verdana" w:cs="Calibri"/>
                <w:b/>
                <w:bCs/>
                <w:sz w:val="18"/>
                <w:szCs w:val="18"/>
              </w:rPr>
              <w:t>All Pay Areas:</w:t>
            </w:r>
            <w:r w:rsidR="00BF7E29" w:rsidRPr="00936072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="00525D22" w:rsidRPr="00936072">
              <w:rPr>
                <w:rFonts w:ascii="Verdana" w:hAnsi="Verdana" w:cs="Calibri"/>
                <w:sz w:val="18"/>
                <w:szCs w:val="18"/>
              </w:rPr>
              <w:t>0</w:t>
            </w:r>
            <w:r w:rsidR="00936072" w:rsidRPr="00936072">
              <w:rPr>
                <w:rFonts w:ascii="Verdana" w:hAnsi="Verdana" w:cs="Calibri"/>
                <w:sz w:val="18"/>
                <w:szCs w:val="18"/>
              </w:rPr>
              <w:t>6</w:t>
            </w:r>
            <w:r w:rsidR="00525D22" w:rsidRPr="00936072">
              <w:rPr>
                <w:rFonts w:ascii="Verdana" w:hAnsi="Verdana" w:cs="Calibri"/>
                <w:sz w:val="18"/>
                <w:szCs w:val="18"/>
              </w:rPr>
              <w:t>/</w:t>
            </w:r>
            <w:r w:rsidR="00936072" w:rsidRPr="00936072">
              <w:rPr>
                <w:rFonts w:ascii="Verdana" w:hAnsi="Verdana" w:cs="Calibri"/>
                <w:sz w:val="18"/>
                <w:szCs w:val="18"/>
              </w:rPr>
              <w:t>30</w:t>
            </w:r>
            <w:r w:rsidR="00525D22" w:rsidRPr="00936072">
              <w:rPr>
                <w:rFonts w:ascii="Verdana" w:hAnsi="Verdana" w:cs="Calibri"/>
                <w:sz w:val="18"/>
                <w:szCs w:val="18"/>
              </w:rPr>
              <w:t>/</w:t>
            </w:r>
            <w:r w:rsidR="00590B32">
              <w:rPr>
                <w:rFonts w:ascii="Verdana" w:hAnsi="Verdana" w:cs="Calibri"/>
                <w:sz w:val="18"/>
                <w:szCs w:val="18"/>
              </w:rPr>
              <w:t>2023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33EB" w14:textId="241F3BE8" w:rsidR="00BF7E29" w:rsidRPr="00936072" w:rsidRDefault="00BF7E29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936072">
              <w:rPr>
                <w:rFonts w:ascii="Verdana" w:hAnsi="Verdana" w:cs="Calibri"/>
                <w:sz w:val="18"/>
                <w:szCs w:val="18"/>
              </w:rPr>
              <w:t>07/</w:t>
            </w:r>
            <w:r w:rsidR="00590B32">
              <w:rPr>
                <w:rFonts w:ascii="Verdana" w:hAnsi="Verdana" w:cs="Calibri"/>
                <w:sz w:val="18"/>
                <w:szCs w:val="18"/>
              </w:rPr>
              <w:t>21</w:t>
            </w:r>
            <w:r w:rsidRPr="00936072">
              <w:rPr>
                <w:rFonts w:ascii="Verdana" w:hAnsi="Verdana" w:cs="Calibri"/>
                <w:sz w:val="18"/>
                <w:szCs w:val="18"/>
              </w:rPr>
              <w:t>/</w:t>
            </w:r>
            <w:r w:rsidR="00590B32">
              <w:rPr>
                <w:rFonts w:ascii="Verdana" w:hAnsi="Verdana" w:cs="Calibri"/>
                <w:sz w:val="18"/>
                <w:szCs w:val="18"/>
              </w:rPr>
              <w:t>2023</w:t>
            </w:r>
          </w:p>
        </w:tc>
      </w:tr>
      <w:tr w:rsidR="00C12396" w:rsidRPr="00936072" w14:paraId="03E0D0EC" w14:textId="77777777" w:rsidTr="008147CA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0215" w14:textId="77777777" w:rsidR="00BF7E29" w:rsidRPr="00936072" w:rsidRDefault="00BF7E29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936072">
              <w:rPr>
                <w:rFonts w:ascii="Verdana" w:hAnsi="Verdana" w:cs="Calibri"/>
                <w:sz w:val="18"/>
                <w:szCs w:val="18"/>
              </w:rPr>
              <w:t>Z3/T3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73CD" w14:textId="4CC4724D" w:rsidR="00BF7E29" w:rsidRPr="00936072" w:rsidRDefault="00BF7E29" w:rsidP="00BF7E29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936072">
              <w:rPr>
                <w:rFonts w:ascii="Verdana" w:hAnsi="Verdana" w:cs="Calibri"/>
                <w:sz w:val="18"/>
                <w:szCs w:val="18"/>
              </w:rPr>
              <w:t>06/30/</w:t>
            </w:r>
            <w:r w:rsidR="00590B32">
              <w:rPr>
                <w:rFonts w:ascii="Verdana" w:hAnsi="Verdana" w:cs="Calibri"/>
                <w:sz w:val="18"/>
                <w:szCs w:val="18"/>
              </w:rPr>
              <w:t>2023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0B20D" w14:textId="65B78894" w:rsidR="00BF7E29" w:rsidRPr="00936072" w:rsidRDefault="00BF7E29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6F11" w14:textId="604D4345" w:rsidR="00BF7E29" w:rsidRPr="00936072" w:rsidRDefault="00BF7E29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936072">
              <w:rPr>
                <w:rFonts w:ascii="Verdana" w:hAnsi="Verdana" w:cs="Calibri"/>
                <w:sz w:val="18"/>
                <w:szCs w:val="18"/>
              </w:rPr>
              <w:t>07/</w:t>
            </w:r>
            <w:r w:rsidR="00590B32">
              <w:rPr>
                <w:rFonts w:ascii="Verdana" w:hAnsi="Verdana" w:cs="Calibri"/>
                <w:sz w:val="18"/>
                <w:szCs w:val="18"/>
              </w:rPr>
              <w:t>14</w:t>
            </w:r>
            <w:r w:rsidRPr="00936072">
              <w:rPr>
                <w:rFonts w:ascii="Verdana" w:hAnsi="Verdana" w:cs="Calibri"/>
                <w:sz w:val="18"/>
                <w:szCs w:val="18"/>
              </w:rPr>
              <w:t>/</w:t>
            </w:r>
            <w:r w:rsidR="00590B32">
              <w:rPr>
                <w:rFonts w:ascii="Verdana" w:hAnsi="Verdana" w:cs="Calibri"/>
                <w:sz w:val="18"/>
                <w:szCs w:val="18"/>
              </w:rPr>
              <w:t>2023</w:t>
            </w:r>
          </w:p>
        </w:tc>
      </w:tr>
    </w:tbl>
    <w:p w14:paraId="677A45DE" w14:textId="77777777" w:rsidR="00B7549C" w:rsidRDefault="00B7549C" w:rsidP="00B7549C">
      <w:pPr>
        <w:rPr>
          <w:rFonts w:ascii="Verdana" w:hAnsi="Verdana" w:cs="Verdana"/>
          <w:b/>
          <w:sz w:val="20"/>
          <w:szCs w:val="20"/>
          <w:u w:val="single"/>
        </w:rPr>
      </w:pPr>
    </w:p>
    <w:p w14:paraId="74B61324" w14:textId="77777777" w:rsidR="00B7549C" w:rsidRDefault="00B7549C" w:rsidP="00B7549C">
      <w:pPr>
        <w:rPr>
          <w:rFonts w:ascii="Verdana" w:hAnsi="Verdana" w:cs="Verdana"/>
          <w:b/>
          <w:sz w:val="20"/>
          <w:szCs w:val="20"/>
          <w:u w:val="single"/>
        </w:rPr>
      </w:pPr>
    </w:p>
    <w:p w14:paraId="616E607D" w14:textId="198A3E07" w:rsidR="00B7549C" w:rsidRPr="00F5621A" w:rsidRDefault="00B7549C" w:rsidP="00B7549C">
      <w:pPr>
        <w:rPr>
          <w:rFonts w:ascii="Verdana" w:hAnsi="Verdana" w:cs="Verdana"/>
          <w:b/>
          <w:sz w:val="20"/>
          <w:szCs w:val="20"/>
          <w:u w:val="single"/>
        </w:rPr>
      </w:pPr>
      <w:r w:rsidRPr="00F5621A">
        <w:rPr>
          <w:rFonts w:ascii="Verdana" w:hAnsi="Verdana" w:cs="Verdana"/>
          <w:b/>
          <w:sz w:val="20"/>
          <w:szCs w:val="20"/>
          <w:u w:val="single"/>
        </w:rPr>
        <w:t>Monthly Enforcement Increments</w:t>
      </w:r>
    </w:p>
    <w:p w14:paraId="627876AC" w14:textId="4093EDD2" w:rsidR="00B7549C" w:rsidRPr="00936072" w:rsidRDefault="00B7549C" w:rsidP="00B7549C">
      <w:pPr>
        <w:rPr>
          <w:rFonts w:ascii="Verdana" w:hAnsi="Verdana" w:cs="Verdana"/>
          <w:sz w:val="18"/>
          <w:szCs w:val="18"/>
        </w:rPr>
      </w:pPr>
      <w:r w:rsidRPr="00936072">
        <w:rPr>
          <w:rFonts w:ascii="Verdana" w:hAnsi="Verdana" w:cs="Verdana"/>
          <w:sz w:val="18"/>
          <w:szCs w:val="18"/>
        </w:rPr>
        <w:t xml:space="preserve">Monthly enforcement increments for July </w:t>
      </w:r>
      <w:r>
        <w:rPr>
          <w:rFonts w:ascii="Verdana" w:hAnsi="Verdana" w:cs="Verdana"/>
          <w:sz w:val="18"/>
          <w:szCs w:val="18"/>
        </w:rPr>
        <w:t>2023</w:t>
      </w:r>
      <w:r w:rsidRPr="00936072">
        <w:rPr>
          <w:rFonts w:ascii="Verdana" w:hAnsi="Verdana" w:cs="Verdana"/>
          <w:sz w:val="18"/>
          <w:szCs w:val="18"/>
        </w:rPr>
        <w:t xml:space="preserve"> will process for eligible employees according to the following schedule:</w:t>
      </w:r>
    </w:p>
    <w:p w14:paraId="426D8777" w14:textId="77777777" w:rsidR="00B7549C" w:rsidRPr="00936072" w:rsidRDefault="00B7549C" w:rsidP="00B7549C">
      <w:pPr>
        <w:rPr>
          <w:rFonts w:ascii="Verdana" w:hAnsi="Verdana" w:cs="Verdana"/>
          <w:b/>
          <w:sz w:val="18"/>
          <w:szCs w:val="18"/>
          <w:u w:val="single"/>
        </w:rPr>
      </w:pPr>
    </w:p>
    <w:tbl>
      <w:tblPr>
        <w:tblW w:w="10041" w:type="dxa"/>
        <w:tblLayout w:type="fixed"/>
        <w:tblLook w:val="04A0" w:firstRow="1" w:lastRow="0" w:firstColumn="1" w:lastColumn="0" w:noHBand="0" w:noVBand="1"/>
      </w:tblPr>
      <w:tblGrid>
        <w:gridCol w:w="2770"/>
        <w:gridCol w:w="861"/>
        <w:gridCol w:w="1626"/>
        <w:gridCol w:w="2966"/>
        <w:gridCol w:w="1818"/>
      </w:tblGrid>
      <w:tr w:rsidR="00B7549C" w:rsidRPr="00842103" w14:paraId="0F76B167" w14:textId="77777777" w:rsidTr="00B7549C">
        <w:trPr>
          <w:trHeight w:val="613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B80B" w14:textId="77777777" w:rsidR="00B7549C" w:rsidRPr="00C41279" w:rsidRDefault="00B7549C" w:rsidP="008E0B5D">
            <w:pPr>
              <w:spacing w:after="200" w:line="276" w:lineRule="auto"/>
              <w:jc w:val="center"/>
              <w:rPr>
                <w:rFonts w:ascii="Verdana" w:eastAsia="Calibri" w:hAnsi="Verdana" w:cs="Calibri"/>
                <w:b/>
                <w:bCs/>
                <w:sz w:val="18"/>
                <w:szCs w:val="18"/>
              </w:rPr>
            </w:pPr>
            <w:r w:rsidRPr="00C41279">
              <w:rPr>
                <w:rFonts w:ascii="Verdana" w:eastAsia="Calibri" w:hAnsi="Verdana" w:cs="Calibri"/>
                <w:b/>
                <w:bCs/>
                <w:sz w:val="18"/>
                <w:szCs w:val="18"/>
              </w:rPr>
              <w:t>Contact Name &amp; Bargaining Units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79B4" w14:textId="77777777" w:rsidR="00B7549C" w:rsidRPr="00C41279" w:rsidRDefault="00B7549C" w:rsidP="008E0B5D">
            <w:pPr>
              <w:spacing w:after="200" w:line="276" w:lineRule="auto"/>
              <w:jc w:val="center"/>
              <w:rPr>
                <w:rFonts w:ascii="Verdana" w:eastAsia="Calibri" w:hAnsi="Verdana" w:cs="Calibri"/>
                <w:b/>
                <w:bCs/>
                <w:sz w:val="18"/>
                <w:szCs w:val="18"/>
              </w:rPr>
            </w:pPr>
            <w:r w:rsidRPr="00C41279">
              <w:rPr>
                <w:rFonts w:ascii="Verdana" w:eastAsia="Calibri" w:hAnsi="Verdana" w:cs="Calibri"/>
                <w:b/>
                <w:bCs/>
                <w:sz w:val="18"/>
                <w:szCs w:val="18"/>
              </w:rPr>
              <w:t>Pay Scale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C409" w14:textId="77777777" w:rsidR="00B7549C" w:rsidRPr="00C41279" w:rsidRDefault="00B7549C" w:rsidP="008E0B5D">
            <w:pPr>
              <w:spacing w:after="200" w:line="276" w:lineRule="auto"/>
              <w:jc w:val="center"/>
              <w:rPr>
                <w:rFonts w:ascii="Verdana" w:eastAsia="Calibri" w:hAnsi="Verdana" w:cs="Calibri"/>
                <w:b/>
                <w:bCs/>
                <w:sz w:val="18"/>
                <w:szCs w:val="18"/>
              </w:rPr>
            </w:pPr>
            <w:r w:rsidRPr="00C41279">
              <w:rPr>
                <w:rFonts w:ascii="Verdana" w:eastAsia="Calibri" w:hAnsi="Verdana" w:cs="Calibri"/>
                <w:b/>
                <w:bCs/>
                <w:sz w:val="18"/>
                <w:szCs w:val="18"/>
              </w:rPr>
              <w:t>Effective Date(s)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55859" w14:textId="77777777" w:rsidR="00B7549C" w:rsidRPr="00C41279" w:rsidRDefault="00B7549C" w:rsidP="008E0B5D">
            <w:pPr>
              <w:spacing w:after="200" w:line="276" w:lineRule="auto"/>
              <w:jc w:val="center"/>
              <w:rPr>
                <w:rFonts w:ascii="Verdana" w:eastAsia="Calibri" w:hAnsi="Verdana" w:cs="Calibri"/>
                <w:b/>
                <w:bCs/>
                <w:sz w:val="18"/>
                <w:szCs w:val="18"/>
              </w:rPr>
            </w:pPr>
            <w:r w:rsidRPr="00C41279">
              <w:rPr>
                <w:rFonts w:ascii="Verdana" w:eastAsia="Calibri" w:hAnsi="Verdana" w:cs="Calibri"/>
                <w:b/>
                <w:bCs/>
                <w:sz w:val="18"/>
                <w:szCs w:val="18"/>
              </w:rPr>
              <w:t>Processing Date(s)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2853" w14:textId="77777777" w:rsidR="00B7549C" w:rsidRPr="00C41279" w:rsidRDefault="00B7549C" w:rsidP="008E0B5D">
            <w:pPr>
              <w:spacing w:after="200" w:line="276" w:lineRule="auto"/>
              <w:jc w:val="center"/>
              <w:rPr>
                <w:rFonts w:ascii="Verdana" w:eastAsia="Calibri" w:hAnsi="Verdana" w:cs="Calibri"/>
                <w:b/>
                <w:bCs/>
                <w:sz w:val="18"/>
                <w:szCs w:val="18"/>
              </w:rPr>
            </w:pPr>
            <w:r w:rsidRPr="00C41279">
              <w:rPr>
                <w:rFonts w:ascii="Verdana" w:eastAsia="Calibri" w:hAnsi="Verdana" w:cs="Calibri"/>
                <w:b/>
                <w:bCs/>
                <w:sz w:val="18"/>
                <w:szCs w:val="18"/>
              </w:rPr>
              <w:t>Pay Date(s)</w:t>
            </w:r>
          </w:p>
        </w:tc>
      </w:tr>
      <w:tr w:rsidR="00B7549C" w:rsidRPr="00842103" w14:paraId="439150DD" w14:textId="77777777" w:rsidTr="00B7549C">
        <w:trPr>
          <w:trHeight w:val="322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6733" w14:textId="52A7FA86" w:rsidR="00B7549C" w:rsidRPr="00C41279" w:rsidRDefault="00B7549C" w:rsidP="00B7549C">
            <w:pPr>
              <w:spacing w:after="200" w:line="276" w:lineRule="auto"/>
              <w:jc w:val="center"/>
              <w:rPr>
                <w:rFonts w:ascii="Verdana" w:eastAsia="Calibri" w:hAnsi="Verdana" w:cs="Calibri"/>
                <w:b/>
                <w:bCs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PSCOA (H1)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04DD" w14:textId="4C10DB42" w:rsidR="00B7549C" w:rsidRPr="00C41279" w:rsidRDefault="00B7549C" w:rsidP="00B7549C">
            <w:pPr>
              <w:spacing w:after="200" w:line="276" w:lineRule="auto"/>
              <w:jc w:val="center"/>
              <w:rPr>
                <w:rFonts w:ascii="Verdana" w:eastAsia="Calibri" w:hAnsi="Verdana" w:cs="Calibri"/>
                <w:b/>
                <w:bCs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CO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ADFC8" w14:textId="77777777" w:rsidR="00B7549C" w:rsidRDefault="00B7549C" w:rsidP="00B754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Z1 – 7/9/23</w:t>
            </w:r>
          </w:p>
          <w:p w14:paraId="38D7EB13" w14:textId="77777777" w:rsidR="00B7549C" w:rsidRDefault="00B7549C" w:rsidP="00B754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Z2 – 7/8/23</w:t>
            </w:r>
          </w:p>
          <w:p w14:paraId="237614B9" w14:textId="4E621590" w:rsidR="00B7549C" w:rsidRPr="00C41279" w:rsidRDefault="00B7549C" w:rsidP="00B754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Z3 – 7/1/23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99DBF" w14:textId="77777777" w:rsidR="00B7549C" w:rsidRPr="00B7549C" w:rsidRDefault="00B7549C" w:rsidP="00B754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B7549C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Z1/Z2</w:t>
            </w:r>
          </w:p>
          <w:p w14:paraId="32B6D97A" w14:textId="02477E01" w:rsidR="00B7549C" w:rsidRDefault="00B7549C" w:rsidP="00B754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7/1/2023 and 7/2/2023</w:t>
            </w:r>
          </w:p>
          <w:p w14:paraId="6E831C62" w14:textId="77777777" w:rsidR="00B7549C" w:rsidRPr="00B7549C" w:rsidRDefault="00B7549C" w:rsidP="00B754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B7549C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Z3</w:t>
            </w:r>
          </w:p>
          <w:p w14:paraId="4D07827B" w14:textId="74B212AB" w:rsidR="00B7549C" w:rsidRPr="00C41279" w:rsidRDefault="00B7549C" w:rsidP="00B754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6/24/2023 and 6/25/2023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AF02" w14:textId="77777777" w:rsidR="00B7549C" w:rsidRPr="00B7549C" w:rsidRDefault="00B7549C" w:rsidP="00B754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B7549C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Z1/Z2</w:t>
            </w:r>
          </w:p>
          <w:p w14:paraId="2CB13E22" w14:textId="7F4E2C91" w:rsidR="00B7549C" w:rsidRDefault="00B7549C" w:rsidP="00B754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8/4/23</w:t>
            </w:r>
          </w:p>
          <w:p w14:paraId="07DFF887" w14:textId="77777777" w:rsidR="00B7549C" w:rsidRPr="00B7549C" w:rsidRDefault="00B7549C" w:rsidP="00B754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B7549C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Z3</w:t>
            </w:r>
          </w:p>
          <w:p w14:paraId="1D5AE85F" w14:textId="1D6D5EF1" w:rsidR="00B7549C" w:rsidRPr="00C41279" w:rsidRDefault="00B7549C" w:rsidP="00B754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7/28/23</w:t>
            </w:r>
          </w:p>
        </w:tc>
      </w:tr>
      <w:tr w:rsidR="00B7549C" w:rsidRPr="00842103" w14:paraId="13D9433C" w14:textId="77777777" w:rsidTr="00B7549C">
        <w:trPr>
          <w:trHeight w:val="378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80BA6" w14:textId="0040049C" w:rsidR="00B7549C" w:rsidRPr="00C41279" w:rsidRDefault="00B7549C" w:rsidP="00B7549C">
            <w:pPr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AFSCME-Corrections Supervisory (A2, J2, N2)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39F38" w14:textId="43BEA715" w:rsidR="00B7549C" w:rsidRPr="00C41279" w:rsidRDefault="00B7549C" w:rsidP="00B7549C">
            <w:pPr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CS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FEDC" w14:textId="591B2268" w:rsidR="00B7549C" w:rsidRPr="00C41279" w:rsidRDefault="00B7549C" w:rsidP="00B754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7/9/23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1DC2" w14:textId="08B3F1F0" w:rsidR="00B7549C" w:rsidRPr="00C41279" w:rsidRDefault="00B7549C" w:rsidP="00B7549C">
            <w:pPr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7/1/2023 and 7/2/2023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5B2A" w14:textId="13811D6F" w:rsidR="00B7549C" w:rsidRPr="00C41279" w:rsidRDefault="00B7549C" w:rsidP="00B7549C">
            <w:pPr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8/4/23</w:t>
            </w:r>
          </w:p>
        </w:tc>
      </w:tr>
      <w:tr w:rsidR="00B7549C" w14:paraId="31BA0DE3" w14:textId="77777777" w:rsidTr="00B7549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308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F51AA2" w14:textId="370F26C9" w:rsidR="00B7549C" w:rsidRPr="00C41279" w:rsidRDefault="00B7549C" w:rsidP="00B754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842103">
              <w:rPr>
                <w:rFonts w:ascii="Calibri" w:eastAsia="Calibri" w:hAnsi="Calibri" w:cs="Calibri"/>
              </w:rPr>
              <w:t>FOP-Capitol Police (L4)</w:t>
            </w:r>
          </w:p>
        </w:tc>
        <w:tc>
          <w:tcPr>
            <w:tcW w:w="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0B776B" w14:textId="1A81E627" w:rsidR="00B7549C" w:rsidRPr="00C41279" w:rsidRDefault="00B7549C" w:rsidP="00B754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 w:rsidRPr="00842103">
              <w:rPr>
                <w:rFonts w:ascii="Calibri" w:eastAsia="Calibri" w:hAnsi="Calibri" w:cs="Calibri"/>
              </w:rPr>
              <w:t>CP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F1110D" w14:textId="061B34E8" w:rsidR="00B7549C" w:rsidRPr="00C41279" w:rsidRDefault="00B7549C" w:rsidP="00B754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7/8/23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27D6A5" w14:textId="31FA885C" w:rsidR="00B7549C" w:rsidRPr="00C41279" w:rsidRDefault="00B7549C" w:rsidP="00B754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7/1/2023 and 7/2/2023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625741" w14:textId="18C3A769" w:rsidR="00B7549C" w:rsidRPr="00C41279" w:rsidRDefault="00B7549C" w:rsidP="00B754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8/4/23</w:t>
            </w:r>
          </w:p>
        </w:tc>
      </w:tr>
      <w:tr w:rsidR="00B7549C" w:rsidRPr="00842103" w14:paraId="56B60133" w14:textId="77777777" w:rsidTr="00B7549C">
        <w:trPr>
          <w:trHeight w:val="378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39CEC" w14:textId="618182F3" w:rsidR="00B7549C" w:rsidRPr="00C41279" w:rsidRDefault="00B7549C" w:rsidP="00B7549C">
            <w:pPr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982289">
              <w:rPr>
                <w:rFonts w:ascii="Calibri" w:eastAsia="Calibri" w:hAnsi="Calibri" w:cs="Calibri"/>
              </w:rPr>
              <w:t>PSRA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7F350" w14:textId="76BACAEE" w:rsidR="00B7549C" w:rsidRPr="00C41279" w:rsidRDefault="00B7549C" w:rsidP="00B7549C">
            <w:pPr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982289">
              <w:rPr>
                <w:rFonts w:ascii="Calibri" w:eastAsia="Calibri" w:hAnsi="Calibri" w:cs="Calibri"/>
              </w:rPr>
              <w:t>RG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F4EB" w14:textId="06F25484" w:rsidR="00B7549C" w:rsidRPr="00C41279" w:rsidRDefault="00B7549C" w:rsidP="00B754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Segoe U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7/1</w:t>
            </w:r>
            <w:r w:rsidRPr="00982289">
              <w:rPr>
                <w:rFonts w:ascii="Calibri" w:eastAsia="Calibri" w:hAnsi="Calibri" w:cs="Calibri"/>
              </w:rPr>
              <w:t>/23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9F54" w14:textId="4DE48E1E" w:rsidR="00B7549C" w:rsidRPr="00C41279" w:rsidRDefault="00B7549C" w:rsidP="00B7549C">
            <w:pPr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 w:rsidRPr="00982289">
              <w:rPr>
                <w:rFonts w:ascii="Calibri" w:eastAsia="Calibri" w:hAnsi="Calibri" w:cs="Calibri"/>
              </w:rPr>
              <w:t>6/24/2023 and 6/25/2023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500E" w14:textId="5D92BA84" w:rsidR="00B7549C" w:rsidRPr="00C41279" w:rsidRDefault="00B7549C" w:rsidP="00B7549C">
            <w:pPr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7/28/23</w:t>
            </w:r>
          </w:p>
        </w:tc>
      </w:tr>
      <w:tr w:rsidR="00B7549C" w:rsidRPr="00842103" w14:paraId="0659DACC" w14:textId="77777777" w:rsidTr="00B7549C">
        <w:trPr>
          <w:trHeight w:val="378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7DE70" w14:textId="610A495F" w:rsidR="00B7549C" w:rsidRPr="00C41279" w:rsidRDefault="00B7549C" w:rsidP="00B7549C">
            <w:pPr>
              <w:jc w:val="center"/>
              <w:rPr>
                <w:rStyle w:val="normaltextrun"/>
                <w:rFonts w:ascii="Verdana" w:hAnsi="Verdana" w:cs="Calibr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PSTA (L1)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D5543" w14:textId="62AD9F2C" w:rsidR="00B7549C" w:rsidRPr="00C41279" w:rsidRDefault="00B7549C" w:rsidP="00B7549C">
            <w:pPr>
              <w:jc w:val="center"/>
              <w:rPr>
                <w:rStyle w:val="normaltextrun"/>
                <w:rFonts w:ascii="Verdana" w:hAnsi="Verdana" w:cs="Calibr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SP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DEBA" w14:textId="39C036C6" w:rsidR="00B7549C" w:rsidRPr="00C41279" w:rsidRDefault="00B7549C" w:rsidP="00B754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Verdana" w:hAnsi="Verdana" w:cs="Calibr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7/8/23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7B48" w14:textId="1E0210F7" w:rsidR="00B7549C" w:rsidRPr="00C41279" w:rsidRDefault="00B7549C" w:rsidP="00B7549C">
            <w:pPr>
              <w:jc w:val="center"/>
              <w:rPr>
                <w:rStyle w:val="normaltextrun"/>
                <w:rFonts w:ascii="Verdana" w:hAnsi="Verdana" w:cs="Calibri"/>
                <w:sz w:val="18"/>
                <w:szCs w:val="18"/>
              </w:rPr>
            </w:pPr>
            <w:r w:rsidRPr="00982289">
              <w:rPr>
                <w:rStyle w:val="normaltextrun"/>
                <w:rFonts w:ascii="Calibri" w:hAnsi="Calibri" w:cs="Calibri"/>
              </w:rPr>
              <w:t>7/1/2023 and 7/2/2023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60B6" w14:textId="2AB96D7A" w:rsidR="00B7549C" w:rsidRPr="00C41279" w:rsidRDefault="00B7549C" w:rsidP="00B7549C">
            <w:pPr>
              <w:jc w:val="center"/>
              <w:rPr>
                <w:rStyle w:val="normaltextrun"/>
                <w:rFonts w:ascii="Verdana" w:hAnsi="Verdana" w:cs="Calibr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8/4/23</w:t>
            </w:r>
          </w:p>
        </w:tc>
      </w:tr>
    </w:tbl>
    <w:p w14:paraId="318BDE3E" w14:textId="77777777" w:rsidR="00590B32" w:rsidRDefault="00590B32" w:rsidP="009C625C">
      <w:pPr>
        <w:rPr>
          <w:rFonts w:ascii="Verdana" w:hAnsi="Verdana" w:cs="Verdana"/>
          <w:b/>
          <w:sz w:val="18"/>
          <w:szCs w:val="18"/>
        </w:rPr>
      </w:pPr>
    </w:p>
    <w:p w14:paraId="3C8F5EFE" w14:textId="77777777" w:rsidR="00587BB1" w:rsidRDefault="00587BB1" w:rsidP="009C625C">
      <w:pPr>
        <w:rPr>
          <w:rFonts w:ascii="Verdana" w:hAnsi="Verdana" w:cs="Verdana"/>
          <w:b/>
          <w:sz w:val="18"/>
          <w:szCs w:val="18"/>
        </w:rPr>
      </w:pPr>
    </w:p>
    <w:p w14:paraId="12401A57" w14:textId="77777777" w:rsidR="00587BB1" w:rsidRDefault="00587BB1" w:rsidP="009C625C">
      <w:pPr>
        <w:rPr>
          <w:rFonts w:ascii="Verdana" w:hAnsi="Verdana" w:cs="Verdana"/>
          <w:b/>
          <w:sz w:val="18"/>
          <w:szCs w:val="18"/>
        </w:rPr>
      </w:pPr>
    </w:p>
    <w:p w14:paraId="03213C1A" w14:textId="77777777" w:rsidR="00587BB1" w:rsidRPr="00212D4D" w:rsidRDefault="00587BB1" w:rsidP="00587BB1">
      <w:pPr>
        <w:rPr>
          <w:rFonts w:ascii="Verdana" w:hAnsi="Verdana" w:cs="Verdana"/>
          <w:b/>
          <w:sz w:val="20"/>
          <w:szCs w:val="20"/>
          <w:highlight w:val="yellow"/>
          <w:u w:val="single"/>
        </w:rPr>
      </w:pPr>
      <w:r w:rsidRPr="00212D4D">
        <w:rPr>
          <w:rFonts w:ascii="Verdana" w:hAnsi="Verdana" w:cs="Verdana"/>
          <w:b/>
          <w:sz w:val="20"/>
          <w:szCs w:val="20"/>
          <w:highlight w:val="yellow"/>
          <w:u w:val="single"/>
        </w:rPr>
        <w:lastRenderedPageBreak/>
        <w:t>Minimum Wage</w:t>
      </w:r>
    </w:p>
    <w:p w14:paraId="2D0B6226" w14:textId="4BEF3076" w:rsidR="00587BB1" w:rsidRPr="00212D4D" w:rsidRDefault="00587BB1" w:rsidP="00587BB1">
      <w:pPr>
        <w:rPr>
          <w:rFonts w:ascii="Verdana" w:hAnsi="Verdana" w:cs="Verdana"/>
          <w:bCs/>
          <w:sz w:val="20"/>
          <w:szCs w:val="20"/>
          <w:highlight w:val="yellow"/>
        </w:rPr>
      </w:pPr>
      <w:r w:rsidRPr="00212D4D">
        <w:rPr>
          <w:rFonts w:ascii="Verdana" w:hAnsi="Verdana" w:cs="Verdana"/>
          <w:bCs/>
          <w:sz w:val="20"/>
          <w:szCs w:val="20"/>
          <w:highlight w:val="yellow"/>
        </w:rPr>
        <w:t>In accordance with Executive Order 2016-02 Amended, minimum wage for employees under the Governor’s jurisdiction will increase to a minimum $16.17 per hour effective July 1, 2023. Minimum wage increases will process for eligible employees according to the following schedule:</w:t>
      </w:r>
    </w:p>
    <w:p w14:paraId="538AE3F7" w14:textId="77777777" w:rsidR="00587BB1" w:rsidRPr="00212D4D" w:rsidRDefault="00587BB1" w:rsidP="00587BB1">
      <w:pPr>
        <w:rPr>
          <w:rFonts w:ascii="Verdana" w:hAnsi="Verdana" w:cs="Verdana"/>
          <w:bCs/>
          <w:sz w:val="20"/>
          <w:szCs w:val="20"/>
          <w:highlight w:val="yellow"/>
        </w:rPr>
      </w:pPr>
    </w:p>
    <w:tbl>
      <w:tblPr>
        <w:tblW w:w="9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4738"/>
        <w:gridCol w:w="786"/>
        <w:gridCol w:w="633"/>
        <w:gridCol w:w="1415"/>
        <w:gridCol w:w="23"/>
        <w:gridCol w:w="1392"/>
        <w:gridCol w:w="23"/>
      </w:tblGrid>
      <w:tr w:rsidR="00587BB1" w:rsidRPr="00212D4D" w14:paraId="7307A579" w14:textId="77777777" w:rsidTr="00FE1C8C">
        <w:trPr>
          <w:trHeight w:val="284"/>
        </w:trPr>
        <w:tc>
          <w:tcPr>
            <w:tcW w:w="941" w:type="dxa"/>
            <w:shd w:val="clear" w:color="000000" w:fill="BFBFBF"/>
            <w:noWrap/>
            <w:vAlign w:val="bottom"/>
            <w:hideMark/>
          </w:tcPr>
          <w:p w14:paraId="31916391" w14:textId="77777777" w:rsidR="00587BB1" w:rsidRPr="00212D4D" w:rsidRDefault="00587BB1" w:rsidP="00FE1C8C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bookmarkStart w:id="0" w:name="_Hlk139984037"/>
            <w:r w:rsidRPr="00212D4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highlight w:val="yellow"/>
              </w:rPr>
              <w:t>Job Code</w:t>
            </w:r>
          </w:p>
        </w:tc>
        <w:tc>
          <w:tcPr>
            <w:tcW w:w="4738" w:type="dxa"/>
            <w:shd w:val="clear" w:color="000000" w:fill="BFBFBF"/>
            <w:noWrap/>
            <w:vAlign w:val="bottom"/>
            <w:hideMark/>
          </w:tcPr>
          <w:p w14:paraId="31A587FF" w14:textId="77777777" w:rsidR="00587BB1" w:rsidRPr="00212D4D" w:rsidRDefault="00587BB1" w:rsidP="00FE1C8C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12D4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highlight w:val="yellow"/>
              </w:rPr>
              <w:t>Job Name</w:t>
            </w:r>
          </w:p>
        </w:tc>
        <w:tc>
          <w:tcPr>
            <w:tcW w:w="786" w:type="dxa"/>
            <w:shd w:val="clear" w:color="000000" w:fill="BFBFBF"/>
            <w:noWrap/>
            <w:vAlign w:val="bottom"/>
            <w:hideMark/>
          </w:tcPr>
          <w:p w14:paraId="365EFEB4" w14:textId="77777777" w:rsidR="00587BB1" w:rsidRPr="00212D4D" w:rsidRDefault="00587BB1" w:rsidP="00FE1C8C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12D4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highlight w:val="yellow"/>
              </w:rPr>
              <w:t>PSG</w:t>
            </w:r>
          </w:p>
        </w:tc>
        <w:tc>
          <w:tcPr>
            <w:tcW w:w="633" w:type="dxa"/>
            <w:shd w:val="clear" w:color="000000" w:fill="BFBFBF"/>
            <w:noWrap/>
            <w:vAlign w:val="bottom"/>
            <w:hideMark/>
          </w:tcPr>
          <w:p w14:paraId="755E1AA6" w14:textId="77777777" w:rsidR="00587BB1" w:rsidRPr="00212D4D" w:rsidRDefault="00587BB1" w:rsidP="00FE1C8C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12D4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highlight w:val="yellow"/>
              </w:rPr>
              <w:t>PSL</w:t>
            </w:r>
          </w:p>
        </w:tc>
        <w:tc>
          <w:tcPr>
            <w:tcW w:w="1438" w:type="dxa"/>
            <w:gridSpan w:val="2"/>
            <w:shd w:val="clear" w:color="000000" w:fill="BFBFBF"/>
          </w:tcPr>
          <w:p w14:paraId="36315BA6" w14:textId="77777777" w:rsidR="00587BB1" w:rsidRPr="00212D4D" w:rsidRDefault="00587BB1" w:rsidP="00FE1C8C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12D4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highlight w:val="yellow"/>
              </w:rPr>
              <w:t>Processing Dates</w:t>
            </w:r>
          </w:p>
        </w:tc>
        <w:tc>
          <w:tcPr>
            <w:tcW w:w="1415" w:type="dxa"/>
            <w:gridSpan w:val="2"/>
            <w:shd w:val="clear" w:color="000000" w:fill="BFBFBF"/>
          </w:tcPr>
          <w:p w14:paraId="1E95C733" w14:textId="77777777" w:rsidR="00587BB1" w:rsidRPr="00212D4D" w:rsidRDefault="00587BB1" w:rsidP="00FE1C8C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12D4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  <w:highlight w:val="yellow"/>
              </w:rPr>
              <w:t>Pay Date</w:t>
            </w:r>
          </w:p>
        </w:tc>
      </w:tr>
      <w:tr w:rsidR="0090251E" w:rsidRPr="00212D4D" w14:paraId="1CA0399D" w14:textId="01804B17" w:rsidTr="002C7C0E">
        <w:trPr>
          <w:gridAfter w:val="1"/>
          <w:wAfter w:w="23" w:type="dxa"/>
          <w:trHeight w:val="284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D04B03C" w14:textId="06B5C076" w:rsidR="0090251E" w:rsidRPr="00212D4D" w:rsidRDefault="0090251E" w:rsidP="00587BB1">
            <w:pPr>
              <w:rPr>
                <w:rFonts w:ascii="Verdana" w:hAnsi="Verdana" w:cs="Calibri"/>
                <w:color w:val="000000"/>
                <w:sz w:val="20"/>
                <w:szCs w:val="20"/>
                <w:highlight w:val="yellow"/>
              </w:rPr>
            </w:pPr>
            <w:bookmarkStart w:id="1" w:name="RANGE!A2:A7"/>
            <w:r w:rsidRPr="00212D4D"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  <w:t>U2530</w:t>
            </w:r>
            <w:bookmarkEnd w:id="1"/>
          </w:p>
        </w:tc>
        <w:tc>
          <w:tcPr>
            <w:tcW w:w="4738" w:type="dxa"/>
            <w:shd w:val="clear" w:color="auto" w:fill="auto"/>
            <w:noWrap/>
            <w:vAlign w:val="bottom"/>
            <w:hideMark/>
          </w:tcPr>
          <w:p w14:paraId="37E9DB91" w14:textId="2B263B83" w:rsidR="0090251E" w:rsidRPr="00212D4D" w:rsidRDefault="0090251E" w:rsidP="00587BB1">
            <w:pPr>
              <w:rPr>
                <w:rFonts w:ascii="Verdana" w:hAnsi="Verdana" w:cs="Calibri"/>
                <w:color w:val="000000"/>
                <w:sz w:val="20"/>
                <w:szCs w:val="20"/>
                <w:highlight w:val="yellow"/>
              </w:rPr>
            </w:pPr>
            <w:bookmarkStart w:id="2" w:name="RANGE!C2:C7"/>
            <w:r w:rsidRPr="00212D4D"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  <w:t>Summer Youth Program Intern</w:t>
            </w:r>
            <w:bookmarkEnd w:id="2"/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21992790" w14:textId="670FF785" w:rsidR="0090251E" w:rsidRPr="00212D4D" w:rsidRDefault="0090251E" w:rsidP="00587BB1">
            <w:pPr>
              <w:rPr>
                <w:rFonts w:ascii="Verdana" w:hAnsi="Verdana" w:cs="Calibri"/>
                <w:color w:val="000000"/>
                <w:sz w:val="20"/>
                <w:szCs w:val="20"/>
                <w:highlight w:val="yellow"/>
              </w:rPr>
            </w:pPr>
            <w:bookmarkStart w:id="3" w:name="RANGE!D2:D7"/>
            <w:r w:rsidRPr="00212D4D"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  <w:t>XH98</w:t>
            </w:r>
            <w:bookmarkEnd w:id="3"/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B8F89A5" w14:textId="54AE8340" w:rsidR="0090251E" w:rsidRPr="00212D4D" w:rsidRDefault="0090251E" w:rsidP="00587BB1">
            <w:pPr>
              <w:rPr>
                <w:rFonts w:ascii="Verdana" w:hAnsi="Verdana" w:cs="Calibri"/>
                <w:color w:val="000000"/>
                <w:sz w:val="20"/>
                <w:szCs w:val="20"/>
                <w:highlight w:val="yellow"/>
              </w:rPr>
            </w:pPr>
            <w:bookmarkStart w:id="4" w:name="RANGE!E2:E7"/>
            <w:r w:rsidRPr="00212D4D"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  <w:t>00</w:t>
            </w:r>
            <w:bookmarkEnd w:id="4"/>
          </w:p>
        </w:tc>
        <w:tc>
          <w:tcPr>
            <w:tcW w:w="1415" w:type="dxa"/>
            <w:vMerge w:val="restart"/>
            <w:vAlign w:val="center"/>
          </w:tcPr>
          <w:p w14:paraId="0728998E" w14:textId="77777777" w:rsidR="0090251E" w:rsidRPr="00212D4D" w:rsidRDefault="0090251E" w:rsidP="00587BB1">
            <w:pPr>
              <w:pStyle w:val="xmsonormal"/>
              <w:jc w:val="center"/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</w:pPr>
            <w:r w:rsidRPr="00212D4D"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  <w:t>All Pay Areas</w:t>
            </w:r>
          </w:p>
          <w:p w14:paraId="31CD66EE" w14:textId="5E599DC4" w:rsidR="0090251E" w:rsidRPr="00212D4D" w:rsidRDefault="0090251E" w:rsidP="00587BB1">
            <w:pPr>
              <w:rPr>
                <w:rFonts w:ascii="Verdana" w:hAnsi="Verdana" w:cs="Calibri"/>
                <w:color w:val="000000"/>
                <w:sz w:val="20"/>
                <w:szCs w:val="20"/>
                <w:highlight w:val="yellow"/>
              </w:rPr>
            </w:pPr>
            <w:r w:rsidRPr="00212D4D">
              <w:rPr>
                <w:rFonts w:ascii="Verdana" w:hAnsi="Verdana"/>
                <w:sz w:val="20"/>
                <w:szCs w:val="20"/>
                <w:highlight w:val="yellow"/>
              </w:rPr>
              <w:t xml:space="preserve">07/23/2023 </w:t>
            </w:r>
          </w:p>
        </w:tc>
        <w:tc>
          <w:tcPr>
            <w:tcW w:w="1415" w:type="dxa"/>
            <w:gridSpan w:val="2"/>
            <w:vMerge w:val="restart"/>
            <w:vAlign w:val="center"/>
          </w:tcPr>
          <w:p w14:paraId="42856024" w14:textId="77777777" w:rsidR="0090251E" w:rsidRPr="00212D4D" w:rsidRDefault="0090251E" w:rsidP="00587BB1">
            <w:pPr>
              <w:pStyle w:val="xmsonormal"/>
              <w:jc w:val="center"/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</w:pPr>
            <w:r w:rsidRPr="00212D4D"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  <w:t>Z1/Z2/T2</w:t>
            </w:r>
          </w:p>
          <w:p w14:paraId="11C622BE" w14:textId="0BE2B234" w:rsidR="0090251E" w:rsidRPr="00212D4D" w:rsidRDefault="0090251E" w:rsidP="00587BB1">
            <w:pPr>
              <w:pStyle w:val="xmsonormal"/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212D4D">
              <w:rPr>
                <w:rFonts w:ascii="Verdana" w:hAnsi="Verdana"/>
                <w:sz w:val="20"/>
                <w:szCs w:val="20"/>
                <w:highlight w:val="yellow"/>
              </w:rPr>
              <w:t>08/04/2023</w:t>
            </w:r>
          </w:p>
          <w:p w14:paraId="792F8872" w14:textId="77777777" w:rsidR="0090251E" w:rsidRPr="00212D4D" w:rsidRDefault="0090251E" w:rsidP="00587BB1">
            <w:pPr>
              <w:pStyle w:val="xmsonormal"/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2F926AD0" w14:textId="77777777" w:rsidR="0090251E" w:rsidRPr="00212D4D" w:rsidRDefault="0090251E" w:rsidP="00587BB1">
            <w:pPr>
              <w:pStyle w:val="xmsonormal"/>
              <w:jc w:val="center"/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</w:pPr>
            <w:r w:rsidRPr="00212D4D">
              <w:rPr>
                <w:rFonts w:ascii="Verdana" w:hAnsi="Verdana"/>
                <w:b/>
                <w:bCs/>
                <w:sz w:val="20"/>
                <w:szCs w:val="20"/>
                <w:highlight w:val="yellow"/>
              </w:rPr>
              <w:t>Z3/T3</w:t>
            </w:r>
          </w:p>
          <w:p w14:paraId="2FF28D6F" w14:textId="35CE0B76" w:rsidR="0090251E" w:rsidRPr="00212D4D" w:rsidRDefault="0090251E" w:rsidP="00587BB1">
            <w:pPr>
              <w:rPr>
                <w:rFonts w:ascii="Verdana" w:hAnsi="Verdana" w:cs="Calibri"/>
                <w:color w:val="000000"/>
                <w:sz w:val="20"/>
                <w:szCs w:val="20"/>
                <w:highlight w:val="yellow"/>
              </w:rPr>
            </w:pPr>
            <w:r w:rsidRPr="00212D4D">
              <w:rPr>
                <w:rFonts w:ascii="Verdana" w:hAnsi="Verdana"/>
                <w:sz w:val="20"/>
                <w:szCs w:val="20"/>
                <w:highlight w:val="yellow"/>
              </w:rPr>
              <w:t>08/11/2023</w:t>
            </w:r>
          </w:p>
        </w:tc>
      </w:tr>
      <w:tr w:rsidR="0090251E" w:rsidRPr="00212D4D" w14:paraId="18C44D16" w14:textId="066F0160" w:rsidTr="002C7C0E">
        <w:trPr>
          <w:gridAfter w:val="1"/>
          <w:wAfter w:w="23" w:type="dxa"/>
          <w:trHeight w:val="284"/>
        </w:trPr>
        <w:tc>
          <w:tcPr>
            <w:tcW w:w="941" w:type="dxa"/>
            <w:shd w:val="clear" w:color="auto" w:fill="auto"/>
            <w:noWrap/>
            <w:vAlign w:val="bottom"/>
          </w:tcPr>
          <w:p w14:paraId="49CEF821" w14:textId="587123C0" w:rsidR="0090251E" w:rsidRPr="00212D4D" w:rsidRDefault="0090251E" w:rsidP="00587BB1">
            <w:pPr>
              <w:rPr>
                <w:rFonts w:ascii="Verdana" w:hAnsi="Verdana" w:cs="Calibri"/>
                <w:color w:val="000000"/>
                <w:sz w:val="20"/>
                <w:szCs w:val="20"/>
                <w:highlight w:val="yellow"/>
              </w:rPr>
            </w:pPr>
            <w:r w:rsidRPr="00212D4D"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  <w:t>U2540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14:paraId="2411D764" w14:textId="3C2E6907" w:rsidR="0090251E" w:rsidRPr="00212D4D" w:rsidRDefault="0090251E" w:rsidP="00587BB1">
            <w:pPr>
              <w:rPr>
                <w:rFonts w:ascii="Verdana" w:hAnsi="Verdana" w:cs="Calibri"/>
                <w:color w:val="000000"/>
                <w:sz w:val="20"/>
                <w:szCs w:val="20"/>
                <w:highlight w:val="yellow"/>
              </w:rPr>
            </w:pPr>
            <w:r w:rsidRPr="00212D4D"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  <w:t>Secondary School Intern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5B80E327" w14:textId="58DD104F" w:rsidR="0090251E" w:rsidRPr="00212D4D" w:rsidRDefault="0090251E" w:rsidP="00587BB1">
            <w:pPr>
              <w:rPr>
                <w:rFonts w:ascii="Verdana" w:hAnsi="Verdana" w:cs="Calibri"/>
                <w:color w:val="000000"/>
                <w:sz w:val="20"/>
                <w:szCs w:val="20"/>
                <w:highlight w:val="yellow"/>
              </w:rPr>
            </w:pPr>
            <w:r w:rsidRPr="00212D4D"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  <w:t>XH28</w:t>
            </w:r>
          </w:p>
        </w:tc>
        <w:tc>
          <w:tcPr>
            <w:tcW w:w="633" w:type="dxa"/>
            <w:shd w:val="clear" w:color="auto" w:fill="auto"/>
            <w:noWrap/>
            <w:vAlign w:val="bottom"/>
          </w:tcPr>
          <w:p w14:paraId="7A974879" w14:textId="09612B60" w:rsidR="0090251E" w:rsidRPr="00212D4D" w:rsidRDefault="0090251E" w:rsidP="00587BB1">
            <w:pPr>
              <w:rPr>
                <w:rFonts w:ascii="Verdana" w:hAnsi="Verdana" w:cs="Calibri"/>
                <w:color w:val="000000"/>
                <w:sz w:val="20"/>
                <w:szCs w:val="20"/>
                <w:highlight w:val="yellow"/>
              </w:rPr>
            </w:pPr>
            <w:r w:rsidRPr="00212D4D"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  <w:t>A</w:t>
            </w:r>
          </w:p>
        </w:tc>
        <w:tc>
          <w:tcPr>
            <w:tcW w:w="1415" w:type="dxa"/>
            <w:vMerge/>
          </w:tcPr>
          <w:p w14:paraId="6B947CCA" w14:textId="77777777" w:rsidR="0090251E" w:rsidRPr="00212D4D" w:rsidRDefault="0090251E" w:rsidP="00587BB1">
            <w:pPr>
              <w:rPr>
                <w:rFonts w:ascii="Verdana" w:hAnsi="Verdana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5" w:type="dxa"/>
            <w:gridSpan w:val="2"/>
            <w:vMerge/>
          </w:tcPr>
          <w:p w14:paraId="3A844513" w14:textId="77777777" w:rsidR="0090251E" w:rsidRPr="00212D4D" w:rsidRDefault="0090251E" w:rsidP="00587BB1">
            <w:pPr>
              <w:rPr>
                <w:rFonts w:ascii="Verdana" w:hAnsi="Verdana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90251E" w:rsidRPr="00212D4D" w14:paraId="573E990D" w14:textId="7F5AAEC2" w:rsidTr="002C7C0E">
        <w:trPr>
          <w:gridAfter w:val="1"/>
          <w:wAfter w:w="23" w:type="dxa"/>
          <w:trHeight w:val="284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3DCDF3AC" w14:textId="28560E56" w:rsidR="0090251E" w:rsidRPr="00212D4D" w:rsidRDefault="0090251E" w:rsidP="00587BB1">
            <w:pPr>
              <w:rPr>
                <w:rFonts w:ascii="Verdana" w:hAnsi="Verdana" w:cs="Calibri"/>
                <w:color w:val="000000"/>
                <w:sz w:val="20"/>
                <w:szCs w:val="20"/>
                <w:highlight w:val="yellow"/>
              </w:rPr>
            </w:pPr>
            <w:r w:rsidRPr="00212D4D"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  <w:t>U2541</w:t>
            </w:r>
          </w:p>
        </w:tc>
        <w:tc>
          <w:tcPr>
            <w:tcW w:w="4738" w:type="dxa"/>
            <w:shd w:val="clear" w:color="auto" w:fill="auto"/>
            <w:noWrap/>
            <w:vAlign w:val="bottom"/>
            <w:hideMark/>
          </w:tcPr>
          <w:p w14:paraId="2109ED8B" w14:textId="666257B8" w:rsidR="0090251E" w:rsidRPr="00212D4D" w:rsidRDefault="0090251E" w:rsidP="00587BB1">
            <w:pPr>
              <w:rPr>
                <w:rFonts w:ascii="Verdana" w:hAnsi="Verdana" w:cs="Calibri"/>
                <w:color w:val="000000"/>
                <w:sz w:val="20"/>
                <w:szCs w:val="20"/>
                <w:highlight w:val="yellow"/>
              </w:rPr>
            </w:pPr>
            <w:r w:rsidRPr="00212D4D"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  <w:t>Student Employee State School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14EAC218" w14:textId="633DA8FB" w:rsidR="0090251E" w:rsidRPr="00212D4D" w:rsidRDefault="0090251E" w:rsidP="00587BB1">
            <w:pPr>
              <w:rPr>
                <w:rFonts w:ascii="Verdana" w:hAnsi="Verdana" w:cs="Calibri"/>
                <w:color w:val="000000"/>
                <w:sz w:val="20"/>
                <w:szCs w:val="20"/>
                <w:highlight w:val="yellow"/>
              </w:rPr>
            </w:pPr>
            <w:r w:rsidRPr="00212D4D"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  <w:t>XH01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14:paraId="0D24C8F8" w14:textId="44BCC0FD" w:rsidR="0090251E" w:rsidRPr="00212D4D" w:rsidRDefault="0090251E" w:rsidP="00587BB1">
            <w:pPr>
              <w:rPr>
                <w:rFonts w:ascii="Verdana" w:hAnsi="Verdana" w:cs="Calibri"/>
                <w:color w:val="000000"/>
                <w:sz w:val="20"/>
                <w:szCs w:val="20"/>
                <w:highlight w:val="yellow"/>
              </w:rPr>
            </w:pPr>
            <w:r w:rsidRPr="00212D4D"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  <w:t>A</w:t>
            </w:r>
          </w:p>
        </w:tc>
        <w:tc>
          <w:tcPr>
            <w:tcW w:w="1415" w:type="dxa"/>
            <w:vMerge/>
          </w:tcPr>
          <w:p w14:paraId="54EF45E8" w14:textId="77777777" w:rsidR="0090251E" w:rsidRPr="00212D4D" w:rsidRDefault="0090251E" w:rsidP="00587BB1">
            <w:pPr>
              <w:rPr>
                <w:rFonts w:ascii="Verdana" w:hAnsi="Verdana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5" w:type="dxa"/>
            <w:gridSpan w:val="2"/>
            <w:vMerge/>
          </w:tcPr>
          <w:p w14:paraId="7A59B1D1" w14:textId="77777777" w:rsidR="0090251E" w:rsidRPr="00212D4D" w:rsidRDefault="0090251E" w:rsidP="00587BB1">
            <w:pPr>
              <w:rPr>
                <w:rFonts w:ascii="Verdana" w:hAnsi="Verdana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90251E" w:rsidRPr="00212D4D" w14:paraId="6F6CC8D7" w14:textId="5E078547" w:rsidTr="002C7C0E">
        <w:trPr>
          <w:gridAfter w:val="1"/>
          <w:wAfter w:w="23" w:type="dxa"/>
          <w:trHeight w:val="284"/>
        </w:trPr>
        <w:tc>
          <w:tcPr>
            <w:tcW w:w="941" w:type="dxa"/>
            <w:shd w:val="clear" w:color="auto" w:fill="auto"/>
            <w:noWrap/>
            <w:vAlign w:val="bottom"/>
          </w:tcPr>
          <w:p w14:paraId="17826217" w14:textId="14A50F46" w:rsidR="0090251E" w:rsidRPr="00212D4D" w:rsidRDefault="0090251E" w:rsidP="00587BB1">
            <w:pPr>
              <w:rPr>
                <w:rFonts w:ascii="Verdana" w:hAnsi="Verdana" w:cs="Calibri"/>
                <w:color w:val="000000"/>
                <w:sz w:val="20"/>
                <w:szCs w:val="20"/>
                <w:highlight w:val="yellow"/>
              </w:rPr>
            </w:pPr>
            <w:r w:rsidRPr="00212D4D"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  <w:t>U2650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14:paraId="7FF9C213" w14:textId="27FA3AD9" w:rsidR="0090251E" w:rsidRPr="00212D4D" w:rsidRDefault="0090251E" w:rsidP="00587BB1">
            <w:pPr>
              <w:rPr>
                <w:rFonts w:ascii="Verdana" w:hAnsi="Verdana" w:cs="Calibri"/>
                <w:color w:val="000000"/>
                <w:sz w:val="20"/>
                <w:szCs w:val="20"/>
                <w:highlight w:val="yellow"/>
              </w:rPr>
            </w:pPr>
            <w:r w:rsidRPr="00212D4D"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  <w:t>Conservation Aide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2B975C2C" w14:textId="1C948B85" w:rsidR="0090251E" w:rsidRPr="00212D4D" w:rsidRDefault="0090251E" w:rsidP="00587BB1">
            <w:pPr>
              <w:rPr>
                <w:rFonts w:ascii="Verdana" w:hAnsi="Verdana" w:cs="Calibri"/>
                <w:color w:val="000000"/>
                <w:sz w:val="20"/>
                <w:szCs w:val="20"/>
                <w:highlight w:val="yellow"/>
              </w:rPr>
            </w:pPr>
            <w:r w:rsidRPr="00212D4D"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  <w:t>XH11</w:t>
            </w:r>
          </w:p>
        </w:tc>
        <w:tc>
          <w:tcPr>
            <w:tcW w:w="633" w:type="dxa"/>
            <w:shd w:val="clear" w:color="auto" w:fill="auto"/>
            <w:noWrap/>
            <w:vAlign w:val="bottom"/>
          </w:tcPr>
          <w:p w14:paraId="68B7D4D4" w14:textId="22A9A9B1" w:rsidR="0090251E" w:rsidRPr="00212D4D" w:rsidRDefault="0090251E" w:rsidP="00587BB1">
            <w:pPr>
              <w:rPr>
                <w:rFonts w:ascii="Verdana" w:hAnsi="Verdana" w:cs="Calibri"/>
                <w:color w:val="000000"/>
                <w:sz w:val="20"/>
                <w:szCs w:val="20"/>
                <w:highlight w:val="yellow"/>
              </w:rPr>
            </w:pPr>
            <w:r w:rsidRPr="00212D4D"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  <w:t>A</w:t>
            </w:r>
          </w:p>
        </w:tc>
        <w:tc>
          <w:tcPr>
            <w:tcW w:w="1415" w:type="dxa"/>
            <w:vMerge/>
          </w:tcPr>
          <w:p w14:paraId="6190D36D" w14:textId="77777777" w:rsidR="0090251E" w:rsidRPr="00212D4D" w:rsidRDefault="0090251E" w:rsidP="00587BB1">
            <w:pPr>
              <w:rPr>
                <w:rFonts w:ascii="Verdana" w:hAnsi="Verdana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5" w:type="dxa"/>
            <w:gridSpan w:val="2"/>
            <w:vMerge/>
          </w:tcPr>
          <w:p w14:paraId="0C0BE640" w14:textId="77777777" w:rsidR="0090251E" w:rsidRPr="00212D4D" w:rsidRDefault="0090251E" w:rsidP="00587BB1">
            <w:pPr>
              <w:rPr>
                <w:rFonts w:ascii="Verdana" w:hAnsi="Verdana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90251E" w:rsidRPr="00212D4D" w14:paraId="7E345F84" w14:textId="3F8CDD12" w:rsidTr="002C7C0E">
        <w:trPr>
          <w:gridAfter w:val="1"/>
          <w:wAfter w:w="23" w:type="dxa"/>
          <w:trHeight w:val="284"/>
        </w:trPr>
        <w:tc>
          <w:tcPr>
            <w:tcW w:w="941" w:type="dxa"/>
            <w:shd w:val="clear" w:color="auto" w:fill="auto"/>
            <w:noWrap/>
            <w:vAlign w:val="bottom"/>
          </w:tcPr>
          <w:p w14:paraId="3B61DBAA" w14:textId="5C1CB884" w:rsidR="0090251E" w:rsidRPr="00212D4D" w:rsidRDefault="0090251E" w:rsidP="00587BB1">
            <w:pPr>
              <w:rPr>
                <w:rFonts w:ascii="Verdana" w:hAnsi="Verdana" w:cs="Calibri"/>
                <w:color w:val="000000"/>
                <w:sz w:val="20"/>
                <w:szCs w:val="20"/>
                <w:highlight w:val="yellow"/>
              </w:rPr>
            </w:pPr>
            <w:r w:rsidRPr="00212D4D"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  <w:t>U2730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14:paraId="3434D077" w14:textId="1F808DB1" w:rsidR="0090251E" w:rsidRPr="00212D4D" w:rsidRDefault="0090251E" w:rsidP="00587BB1">
            <w:pPr>
              <w:rPr>
                <w:rFonts w:ascii="Verdana" w:hAnsi="Verdana" w:cs="Calibri"/>
                <w:color w:val="000000"/>
                <w:sz w:val="20"/>
                <w:szCs w:val="20"/>
                <w:highlight w:val="yellow"/>
              </w:rPr>
            </w:pPr>
            <w:r w:rsidRPr="00212D4D"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  <w:t>Summer Food Service Program Field Monitor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692E388C" w14:textId="24AB2E27" w:rsidR="0090251E" w:rsidRPr="00212D4D" w:rsidRDefault="0090251E" w:rsidP="00587BB1">
            <w:pPr>
              <w:rPr>
                <w:rFonts w:ascii="Verdana" w:hAnsi="Verdana" w:cs="Calibri"/>
                <w:color w:val="000000"/>
                <w:sz w:val="20"/>
                <w:szCs w:val="20"/>
                <w:highlight w:val="yellow"/>
              </w:rPr>
            </w:pPr>
            <w:r w:rsidRPr="00212D4D"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  <w:t>XH09</w:t>
            </w:r>
          </w:p>
        </w:tc>
        <w:tc>
          <w:tcPr>
            <w:tcW w:w="633" w:type="dxa"/>
            <w:shd w:val="clear" w:color="auto" w:fill="auto"/>
            <w:noWrap/>
            <w:vAlign w:val="bottom"/>
          </w:tcPr>
          <w:p w14:paraId="2D3C5277" w14:textId="321D035E" w:rsidR="0090251E" w:rsidRPr="00212D4D" w:rsidRDefault="0090251E" w:rsidP="00587BB1">
            <w:pPr>
              <w:rPr>
                <w:rFonts w:ascii="Verdana" w:hAnsi="Verdana" w:cs="Calibri"/>
                <w:color w:val="000000"/>
                <w:sz w:val="20"/>
                <w:szCs w:val="20"/>
                <w:highlight w:val="yellow"/>
              </w:rPr>
            </w:pPr>
            <w:r w:rsidRPr="00212D4D"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  <w:t>A</w:t>
            </w:r>
          </w:p>
        </w:tc>
        <w:tc>
          <w:tcPr>
            <w:tcW w:w="1415" w:type="dxa"/>
            <w:vMerge/>
          </w:tcPr>
          <w:p w14:paraId="1A09E1BE" w14:textId="77777777" w:rsidR="0090251E" w:rsidRPr="00212D4D" w:rsidRDefault="0090251E" w:rsidP="00587BB1">
            <w:pPr>
              <w:rPr>
                <w:rFonts w:ascii="Verdana" w:hAnsi="Verdana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5" w:type="dxa"/>
            <w:gridSpan w:val="2"/>
            <w:vMerge/>
          </w:tcPr>
          <w:p w14:paraId="08260693" w14:textId="77777777" w:rsidR="0090251E" w:rsidRPr="00212D4D" w:rsidRDefault="0090251E" w:rsidP="00587BB1">
            <w:pPr>
              <w:rPr>
                <w:rFonts w:ascii="Verdana" w:hAnsi="Verdana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90251E" w:rsidRPr="00212D4D" w14:paraId="2C2A73C7" w14:textId="35D6F2FF" w:rsidTr="002C7C0E">
        <w:trPr>
          <w:gridAfter w:val="1"/>
          <w:wAfter w:w="23" w:type="dxa"/>
          <w:trHeight w:val="284"/>
        </w:trPr>
        <w:tc>
          <w:tcPr>
            <w:tcW w:w="941" w:type="dxa"/>
            <w:shd w:val="clear" w:color="auto" w:fill="auto"/>
            <w:noWrap/>
            <w:vAlign w:val="bottom"/>
          </w:tcPr>
          <w:p w14:paraId="3A414550" w14:textId="189802E9" w:rsidR="0090251E" w:rsidRPr="00212D4D" w:rsidRDefault="0090251E" w:rsidP="0090251E">
            <w:pPr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</w:pPr>
            <w:r w:rsidRPr="00212D4D"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  <w:t>U4020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14:paraId="750CD95D" w14:textId="1AB46456" w:rsidR="0090251E" w:rsidRPr="00212D4D" w:rsidRDefault="0090251E" w:rsidP="0090251E">
            <w:pPr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</w:pPr>
            <w:r w:rsidRPr="00212D4D"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  <w:t>Test Center Proctor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08FBB3AF" w14:textId="1579F9DB" w:rsidR="0090251E" w:rsidRPr="00212D4D" w:rsidRDefault="0090251E" w:rsidP="0090251E">
            <w:pPr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</w:pPr>
            <w:r w:rsidRPr="00212D4D"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  <w:t>XH46</w:t>
            </w:r>
          </w:p>
        </w:tc>
        <w:tc>
          <w:tcPr>
            <w:tcW w:w="633" w:type="dxa"/>
            <w:shd w:val="clear" w:color="auto" w:fill="auto"/>
            <w:noWrap/>
            <w:vAlign w:val="bottom"/>
          </w:tcPr>
          <w:p w14:paraId="3B28ED75" w14:textId="03730C65" w:rsidR="0090251E" w:rsidRPr="00212D4D" w:rsidRDefault="0090251E" w:rsidP="0090251E">
            <w:pPr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</w:pPr>
            <w:r w:rsidRPr="00212D4D"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  <w:t>A</w:t>
            </w:r>
          </w:p>
        </w:tc>
        <w:tc>
          <w:tcPr>
            <w:tcW w:w="1415" w:type="dxa"/>
            <w:vMerge/>
          </w:tcPr>
          <w:p w14:paraId="1234DFF4" w14:textId="77777777" w:rsidR="0090251E" w:rsidRPr="00212D4D" w:rsidRDefault="0090251E" w:rsidP="0090251E">
            <w:pPr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5" w:type="dxa"/>
            <w:gridSpan w:val="2"/>
            <w:vMerge/>
          </w:tcPr>
          <w:p w14:paraId="118059C7" w14:textId="77777777" w:rsidR="0090251E" w:rsidRPr="00212D4D" w:rsidRDefault="0090251E" w:rsidP="0090251E">
            <w:pPr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</w:pPr>
          </w:p>
        </w:tc>
      </w:tr>
      <w:tr w:rsidR="0090251E" w:rsidRPr="00212D4D" w14:paraId="10BC5FED" w14:textId="0400DB5F" w:rsidTr="0090251E">
        <w:trPr>
          <w:gridAfter w:val="1"/>
          <w:wAfter w:w="23" w:type="dxa"/>
          <w:trHeight w:val="284"/>
        </w:trPr>
        <w:tc>
          <w:tcPr>
            <w:tcW w:w="941" w:type="dxa"/>
            <w:shd w:val="clear" w:color="auto" w:fill="auto"/>
            <w:noWrap/>
            <w:vAlign w:val="bottom"/>
          </w:tcPr>
          <w:p w14:paraId="73A85DB3" w14:textId="609B007A" w:rsidR="0090251E" w:rsidRPr="00212D4D" w:rsidRDefault="0090251E" w:rsidP="0090251E">
            <w:pPr>
              <w:rPr>
                <w:rFonts w:ascii="Verdana" w:hAnsi="Verdana" w:cs="Calibri"/>
                <w:color w:val="000000"/>
                <w:sz w:val="20"/>
                <w:szCs w:val="20"/>
                <w:highlight w:val="yellow"/>
              </w:rPr>
            </w:pPr>
            <w:r w:rsidRPr="00212D4D"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  <w:t>U4060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14:paraId="1D1F9603" w14:textId="356E2682" w:rsidR="0090251E" w:rsidRPr="00212D4D" w:rsidRDefault="0090251E" w:rsidP="0090251E">
            <w:pPr>
              <w:rPr>
                <w:rFonts w:ascii="Verdana" w:hAnsi="Verdana" w:cs="Calibri"/>
                <w:color w:val="000000"/>
                <w:sz w:val="20"/>
                <w:szCs w:val="20"/>
                <w:highlight w:val="yellow"/>
              </w:rPr>
            </w:pPr>
            <w:r w:rsidRPr="00212D4D"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  <w:t>Oral Examiner General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5FCABFD6" w14:textId="5DC80910" w:rsidR="0090251E" w:rsidRPr="00212D4D" w:rsidRDefault="0090251E" w:rsidP="0090251E">
            <w:pPr>
              <w:rPr>
                <w:rFonts w:ascii="Verdana" w:hAnsi="Verdana" w:cs="Calibri"/>
                <w:color w:val="000000"/>
                <w:sz w:val="20"/>
                <w:szCs w:val="20"/>
                <w:highlight w:val="yellow"/>
              </w:rPr>
            </w:pPr>
            <w:r w:rsidRPr="00212D4D"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  <w:t>XH47</w:t>
            </w:r>
          </w:p>
        </w:tc>
        <w:tc>
          <w:tcPr>
            <w:tcW w:w="633" w:type="dxa"/>
            <w:shd w:val="clear" w:color="auto" w:fill="auto"/>
            <w:noWrap/>
            <w:vAlign w:val="bottom"/>
          </w:tcPr>
          <w:p w14:paraId="002E7147" w14:textId="5E10A1B9" w:rsidR="0090251E" w:rsidRPr="00212D4D" w:rsidRDefault="0090251E" w:rsidP="0090251E">
            <w:pPr>
              <w:rPr>
                <w:rFonts w:ascii="Verdana" w:hAnsi="Verdana" w:cs="Calibri"/>
                <w:color w:val="000000"/>
                <w:sz w:val="20"/>
                <w:szCs w:val="20"/>
                <w:highlight w:val="yellow"/>
              </w:rPr>
            </w:pPr>
            <w:r w:rsidRPr="00212D4D"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  <w:t>A</w:t>
            </w:r>
          </w:p>
        </w:tc>
        <w:tc>
          <w:tcPr>
            <w:tcW w:w="1415" w:type="dxa"/>
            <w:vMerge/>
          </w:tcPr>
          <w:p w14:paraId="2FEC8834" w14:textId="77777777" w:rsidR="0090251E" w:rsidRPr="00212D4D" w:rsidRDefault="0090251E" w:rsidP="0090251E">
            <w:pPr>
              <w:rPr>
                <w:rFonts w:ascii="Verdana" w:hAnsi="Verdana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5" w:type="dxa"/>
            <w:gridSpan w:val="2"/>
            <w:vMerge/>
          </w:tcPr>
          <w:p w14:paraId="203211AD" w14:textId="77777777" w:rsidR="0090251E" w:rsidRPr="00212D4D" w:rsidRDefault="0090251E" w:rsidP="0090251E">
            <w:pPr>
              <w:rPr>
                <w:rFonts w:ascii="Verdana" w:hAnsi="Verdana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90251E" w:rsidRPr="00F7313E" w14:paraId="6B0976DF" w14:textId="77777777" w:rsidTr="002C7C0E">
        <w:trPr>
          <w:gridAfter w:val="1"/>
          <w:wAfter w:w="23" w:type="dxa"/>
          <w:trHeight w:val="284"/>
        </w:trPr>
        <w:tc>
          <w:tcPr>
            <w:tcW w:w="941" w:type="dxa"/>
            <w:shd w:val="clear" w:color="auto" w:fill="auto"/>
            <w:noWrap/>
            <w:vAlign w:val="bottom"/>
          </w:tcPr>
          <w:p w14:paraId="1A8382AC" w14:textId="3F191A29" w:rsidR="0090251E" w:rsidRPr="00212D4D" w:rsidRDefault="0090251E" w:rsidP="0090251E">
            <w:pPr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</w:pPr>
            <w:r w:rsidRPr="00212D4D"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  <w:t>U6150</w:t>
            </w:r>
          </w:p>
        </w:tc>
        <w:tc>
          <w:tcPr>
            <w:tcW w:w="4738" w:type="dxa"/>
            <w:shd w:val="clear" w:color="auto" w:fill="auto"/>
            <w:noWrap/>
            <w:vAlign w:val="bottom"/>
          </w:tcPr>
          <w:p w14:paraId="4238CCB0" w14:textId="410D7C93" w:rsidR="0090251E" w:rsidRPr="00212D4D" w:rsidRDefault="0090251E" w:rsidP="0090251E">
            <w:pPr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</w:pPr>
            <w:r w:rsidRPr="00212D4D"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  <w:t>Game Farm Worker</w:t>
            </w:r>
          </w:p>
        </w:tc>
        <w:tc>
          <w:tcPr>
            <w:tcW w:w="786" w:type="dxa"/>
            <w:shd w:val="clear" w:color="auto" w:fill="auto"/>
            <w:noWrap/>
            <w:vAlign w:val="bottom"/>
          </w:tcPr>
          <w:p w14:paraId="18114B5D" w14:textId="3D70D989" w:rsidR="0090251E" w:rsidRPr="00212D4D" w:rsidRDefault="0090251E" w:rsidP="0090251E">
            <w:pPr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</w:pPr>
            <w:r w:rsidRPr="00212D4D"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  <w:t>XH31</w:t>
            </w:r>
          </w:p>
        </w:tc>
        <w:tc>
          <w:tcPr>
            <w:tcW w:w="633" w:type="dxa"/>
            <w:shd w:val="clear" w:color="auto" w:fill="auto"/>
            <w:noWrap/>
            <w:vAlign w:val="bottom"/>
          </w:tcPr>
          <w:p w14:paraId="6A84F6F0" w14:textId="2D563736" w:rsidR="0090251E" w:rsidRPr="00F7313E" w:rsidRDefault="0090251E" w:rsidP="0090251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12D4D"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  <w:t>A</w:t>
            </w:r>
          </w:p>
        </w:tc>
        <w:tc>
          <w:tcPr>
            <w:tcW w:w="1415" w:type="dxa"/>
            <w:vMerge/>
          </w:tcPr>
          <w:p w14:paraId="0A025252" w14:textId="77777777" w:rsidR="0090251E" w:rsidRPr="00F7313E" w:rsidRDefault="0090251E" w:rsidP="0090251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</w:tcPr>
          <w:p w14:paraId="161CD44E" w14:textId="77777777" w:rsidR="0090251E" w:rsidRPr="00F7313E" w:rsidRDefault="0090251E" w:rsidP="0090251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bookmarkEnd w:id="0"/>
    </w:tbl>
    <w:p w14:paraId="601BE8F2" w14:textId="77777777" w:rsidR="00587BB1" w:rsidRDefault="00587BB1" w:rsidP="00587BB1">
      <w:pPr>
        <w:rPr>
          <w:rFonts w:ascii="Verdana" w:hAnsi="Verdana" w:cs="Verdana"/>
          <w:bCs/>
          <w:sz w:val="20"/>
          <w:szCs w:val="20"/>
        </w:rPr>
      </w:pPr>
    </w:p>
    <w:p w14:paraId="5A22C660" w14:textId="77777777" w:rsidR="00587BB1" w:rsidRDefault="00587BB1" w:rsidP="009C625C">
      <w:pPr>
        <w:rPr>
          <w:rFonts w:ascii="Verdana" w:hAnsi="Verdana" w:cs="Verdana"/>
          <w:b/>
          <w:sz w:val="18"/>
          <w:szCs w:val="18"/>
        </w:rPr>
      </w:pPr>
    </w:p>
    <w:p w14:paraId="070F597F" w14:textId="3E553046" w:rsidR="00377242" w:rsidRPr="00936072" w:rsidRDefault="00377242" w:rsidP="009C625C">
      <w:pPr>
        <w:rPr>
          <w:rFonts w:ascii="Verdana" w:hAnsi="Verdana" w:cs="Verdana"/>
          <w:sz w:val="18"/>
          <w:szCs w:val="18"/>
        </w:rPr>
      </w:pPr>
      <w:r w:rsidRPr="00936072">
        <w:rPr>
          <w:rFonts w:ascii="Verdana" w:hAnsi="Verdana" w:cs="Verdana"/>
          <w:b/>
          <w:sz w:val="18"/>
          <w:szCs w:val="18"/>
        </w:rPr>
        <w:t>Questions?</w:t>
      </w:r>
      <w:r w:rsidRPr="00936072">
        <w:rPr>
          <w:rFonts w:ascii="Verdana" w:hAnsi="Verdana" w:cs="Verdana"/>
          <w:sz w:val="18"/>
          <w:szCs w:val="18"/>
        </w:rPr>
        <w:t xml:space="preserve"> </w:t>
      </w:r>
      <w:r w:rsidRPr="00936072">
        <w:rPr>
          <w:rFonts w:ascii="Verdana" w:hAnsi="Verdana" w:cs="Verdana"/>
          <w:sz w:val="18"/>
          <w:szCs w:val="18"/>
        </w:rPr>
        <w:br/>
        <w:t xml:space="preserve">If you have any questions regarding </w:t>
      </w:r>
      <w:sdt>
        <w:sdtPr>
          <w:rPr>
            <w:rFonts w:ascii="Verdana" w:hAnsi="Verdana" w:cs="Verdana"/>
            <w:sz w:val="18"/>
            <w:szCs w:val="18"/>
          </w:rPr>
          <w:alias w:val="Title"/>
          <w:id w:val="1612981"/>
          <w:placeholder>
            <w:docPart w:val="2A7B8C8242EE4E1A9C5B656714439E2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90B32">
            <w:rPr>
              <w:rFonts w:ascii="Verdana" w:hAnsi="Verdana" w:cs="Verdana"/>
              <w:sz w:val="18"/>
              <w:szCs w:val="18"/>
            </w:rPr>
            <w:t>July 2023 Mass Compensation Processing and Fiscal Year End Blackout Periods</w:t>
          </w:r>
        </w:sdtContent>
      </w:sdt>
      <w:r w:rsidRPr="00936072">
        <w:rPr>
          <w:rFonts w:ascii="Verdana" w:hAnsi="Verdana" w:cs="Verdana"/>
          <w:sz w:val="18"/>
          <w:szCs w:val="18"/>
        </w:rPr>
        <w:t xml:space="preserve">, please submit an </w:t>
      </w:r>
      <w:hyperlink r:id="rId11" w:history="1">
        <w:r w:rsidR="009561C3" w:rsidRPr="00590B32">
          <w:rPr>
            <w:rStyle w:val="Hyperlink"/>
            <w:rFonts w:ascii="Verdana" w:hAnsi="Verdana"/>
            <w:b/>
            <w:sz w:val="18"/>
            <w:szCs w:val="18"/>
          </w:rPr>
          <w:t>HR</w:t>
        </w:r>
        <w:r w:rsidR="00C41279" w:rsidRPr="00590B32">
          <w:rPr>
            <w:rStyle w:val="Hyperlink"/>
            <w:rFonts w:ascii="Verdana" w:hAnsi="Verdana"/>
            <w:b/>
            <w:sz w:val="18"/>
            <w:szCs w:val="18"/>
          </w:rPr>
          <w:t xml:space="preserve">/PAY </w:t>
        </w:r>
        <w:r w:rsidR="009561C3" w:rsidRPr="00590B32">
          <w:rPr>
            <w:rStyle w:val="Hyperlink"/>
            <w:rFonts w:ascii="Verdana" w:hAnsi="Verdana"/>
            <w:b/>
            <w:sz w:val="18"/>
            <w:szCs w:val="18"/>
          </w:rPr>
          <w:t xml:space="preserve">help desk </w:t>
        </w:r>
        <w:r w:rsidR="00C41279" w:rsidRPr="00590B32">
          <w:rPr>
            <w:rStyle w:val="Hyperlink"/>
            <w:rFonts w:ascii="Verdana" w:hAnsi="Verdana"/>
            <w:b/>
            <w:sz w:val="18"/>
            <w:szCs w:val="18"/>
          </w:rPr>
          <w:t>Request</w:t>
        </w:r>
      </w:hyperlink>
      <w:r w:rsidRPr="00936072">
        <w:rPr>
          <w:rFonts w:ascii="Verdana" w:hAnsi="Verdana" w:cs="Verdana"/>
          <w:sz w:val="18"/>
          <w:szCs w:val="18"/>
        </w:rPr>
        <w:t xml:space="preserve"> in the </w:t>
      </w:r>
      <w:r w:rsidR="008147CA">
        <w:rPr>
          <w:rFonts w:ascii="Verdana" w:hAnsi="Verdana" w:cs="Verdana"/>
          <w:sz w:val="18"/>
          <w:szCs w:val="18"/>
        </w:rPr>
        <w:t xml:space="preserve">Services for HR Staff category within Service Now. </w:t>
      </w:r>
    </w:p>
    <w:sectPr w:rsidR="00377242" w:rsidRPr="00936072" w:rsidSect="003772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D132A" w14:textId="77777777" w:rsidR="00E33A48" w:rsidRDefault="00E33A48">
      <w:r>
        <w:separator/>
      </w:r>
    </w:p>
  </w:endnote>
  <w:endnote w:type="continuationSeparator" w:id="0">
    <w:p w14:paraId="25224C2A" w14:textId="77777777" w:rsidR="00E33A48" w:rsidRDefault="00E3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4A11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B846A2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6D4F9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730941">
      <w:rPr>
        <w:rStyle w:val="PageNumber"/>
        <w:rFonts w:ascii="Verdana" w:hAnsi="Verdana"/>
        <w:noProof/>
        <w:sz w:val="20"/>
        <w:szCs w:val="20"/>
      </w:rPr>
      <w:t>3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17753857" w14:textId="77777777" w:rsidR="00C903F3" w:rsidRDefault="00C903F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06EE" w14:textId="77777777" w:rsidR="004333CE" w:rsidRDefault="004333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914EB" w14:textId="77777777" w:rsidR="00E33A48" w:rsidRDefault="00E33A48">
      <w:r>
        <w:separator/>
      </w:r>
    </w:p>
  </w:footnote>
  <w:footnote w:type="continuationSeparator" w:id="0">
    <w:p w14:paraId="0B6A0A7F" w14:textId="77777777" w:rsidR="00E33A48" w:rsidRDefault="00E33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5F59" w14:textId="77777777" w:rsidR="004333CE" w:rsidRDefault="004333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AB36A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09B1B21E" w14:textId="51A5B69F" w:rsidR="00C903F3" w:rsidRPr="009C625C" w:rsidRDefault="00926E7B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903F3">
          <w:rPr>
            <w:rFonts w:ascii="Verdana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590B32">
          <w:rPr>
            <w:rFonts w:ascii="Verdana" w:hAnsi="Verdana" w:cs="Arial"/>
            <w:b/>
            <w:bCs/>
            <w:sz w:val="28"/>
            <w:szCs w:val="28"/>
          </w:rPr>
          <w:t>2023</w:t>
        </w:r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-</w:t>
        </w:r>
        <w:r w:rsidR="002B6163">
          <w:rPr>
            <w:rFonts w:ascii="Verdana" w:hAnsi="Verdana" w:cs="Arial"/>
            <w:b/>
            <w:bCs/>
            <w:sz w:val="28"/>
            <w:szCs w:val="28"/>
          </w:rPr>
          <w:t>0</w:t>
        </w:r>
        <w:r w:rsidR="0012034A">
          <w:rPr>
            <w:rFonts w:ascii="Verdana" w:hAnsi="Verdana" w:cs="Arial"/>
            <w:b/>
            <w:bCs/>
            <w:sz w:val="28"/>
            <w:szCs w:val="28"/>
          </w:rPr>
          <w:t>4</w:t>
        </w:r>
      </w:sdtContent>
    </w:sdt>
  </w:p>
  <w:p w14:paraId="010ADCC1" w14:textId="0C669E05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2E7B5A">
      <w:rPr>
        <w:rFonts w:ascii="Verdana" w:hAnsi="Verdana" w:cs="Arial"/>
        <w:sz w:val="20"/>
        <w:szCs w:val="20"/>
      </w:rPr>
      <w:t>0</w:t>
    </w:r>
    <w:r w:rsidR="00590B32">
      <w:rPr>
        <w:rFonts w:ascii="Verdana" w:hAnsi="Verdana" w:cs="Arial"/>
        <w:sz w:val="20"/>
        <w:szCs w:val="20"/>
      </w:rPr>
      <w:t>7</w:t>
    </w:r>
    <w:r w:rsidR="002F259D">
      <w:rPr>
        <w:rFonts w:ascii="Verdana" w:hAnsi="Verdana" w:cs="Arial"/>
        <w:sz w:val="20"/>
        <w:szCs w:val="20"/>
      </w:rPr>
      <w:t>.</w:t>
    </w:r>
    <w:r w:rsidR="00587BB1">
      <w:rPr>
        <w:rFonts w:ascii="Verdana" w:hAnsi="Verdana" w:cs="Arial"/>
        <w:sz w:val="20"/>
        <w:szCs w:val="20"/>
      </w:rPr>
      <w:t>1</w:t>
    </w:r>
    <w:r w:rsidR="004333CE">
      <w:rPr>
        <w:rFonts w:ascii="Verdana" w:hAnsi="Verdana" w:cs="Arial"/>
        <w:sz w:val="20"/>
        <w:szCs w:val="20"/>
      </w:rPr>
      <w:t>3</w:t>
    </w:r>
    <w:r w:rsidR="002E7B5A">
      <w:rPr>
        <w:rFonts w:ascii="Verdana" w:hAnsi="Verdana" w:cs="Arial"/>
        <w:sz w:val="20"/>
        <w:szCs w:val="20"/>
      </w:rPr>
      <w:t>.20</w:t>
    </w:r>
    <w:r w:rsidR="009B6229">
      <w:rPr>
        <w:rFonts w:ascii="Verdana" w:hAnsi="Verdana" w:cs="Arial"/>
        <w:sz w:val="20"/>
        <w:szCs w:val="20"/>
      </w:rPr>
      <w:t>2</w:t>
    </w:r>
    <w:r w:rsidR="00590B32">
      <w:rPr>
        <w:rFonts w:ascii="Verdana" w:hAnsi="Verdana" w:cs="Arial"/>
        <w:sz w:val="20"/>
        <w:szCs w:val="20"/>
      </w:rPr>
      <w:t>3</w:t>
    </w:r>
  </w:p>
  <w:p w14:paraId="18C37FE7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1F0E85B5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BF796" w14:textId="77777777" w:rsidR="004333CE" w:rsidRDefault="004333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ED255E"/>
    <w:multiLevelType w:val="hybridMultilevel"/>
    <w:tmpl w:val="DC7033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9E05585"/>
    <w:multiLevelType w:val="hybridMultilevel"/>
    <w:tmpl w:val="00BA2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1520F39"/>
    <w:multiLevelType w:val="hybridMultilevel"/>
    <w:tmpl w:val="3D461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6A102C70"/>
    <w:multiLevelType w:val="hybridMultilevel"/>
    <w:tmpl w:val="EA9C02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4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393965263">
    <w:abstractNumId w:val="9"/>
  </w:num>
  <w:num w:numId="2" w16cid:durableId="781538697">
    <w:abstractNumId w:val="22"/>
  </w:num>
  <w:num w:numId="3" w16cid:durableId="377895843">
    <w:abstractNumId w:val="20"/>
  </w:num>
  <w:num w:numId="4" w16cid:durableId="525601635">
    <w:abstractNumId w:val="30"/>
  </w:num>
  <w:num w:numId="5" w16cid:durableId="1481002999">
    <w:abstractNumId w:val="33"/>
  </w:num>
  <w:num w:numId="6" w16cid:durableId="1774784092">
    <w:abstractNumId w:val="29"/>
  </w:num>
  <w:num w:numId="7" w16cid:durableId="1172598071">
    <w:abstractNumId w:val="14"/>
  </w:num>
  <w:num w:numId="8" w16cid:durableId="1181549076">
    <w:abstractNumId w:val="31"/>
  </w:num>
  <w:num w:numId="9" w16cid:durableId="293028999">
    <w:abstractNumId w:val="7"/>
  </w:num>
  <w:num w:numId="10" w16cid:durableId="1939680139">
    <w:abstractNumId w:val="21"/>
  </w:num>
  <w:num w:numId="11" w16cid:durableId="1329747397">
    <w:abstractNumId w:val="13"/>
  </w:num>
  <w:num w:numId="12" w16cid:durableId="1777094290">
    <w:abstractNumId w:val="35"/>
  </w:num>
  <w:num w:numId="13" w16cid:durableId="200501217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 w16cid:durableId="548610311">
    <w:abstractNumId w:val="2"/>
  </w:num>
  <w:num w:numId="15" w16cid:durableId="186214547">
    <w:abstractNumId w:val="10"/>
  </w:num>
  <w:num w:numId="16" w16cid:durableId="144704951">
    <w:abstractNumId w:val="3"/>
  </w:num>
  <w:num w:numId="17" w16cid:durableId="943264668">
    <w:abstractNumId w:val="8"/>
  </w:num>
  <w:num w:numId="18" w16cid:durableId="63987808">
    <w:abstractNumId w:val="24"/>
  </w:num>
  <w:num w:numId="19" w16cid:durableId="1008488812">
    <w:abstractNumId w:val="36"/>
  </w:num>
  <w:num w:numId="20" w16cid:durableId="1693147294">
    <w:abstractNumId w:val="1"/>
  </w:num>
  <w:num w:numId="21" w16cid:durableId="1211772783">
    <w:abstractNumId w:val="4"/>
  </w:num>
  <w:num w:numId="22" w16cid:durableId="658465420">
    <w:abstractNumId w:val="19"/>
  </w:num>
  <w:num w:numId="23" w16cid:durableId="906112958">
    <w:abstractNumId w:val="25"/>
  </w:num>
  <w:num w:numId="24" w16cid:durableId="21196024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2676286">
    <w:abstractNumId w:val="15"/>
  </w:num>
  <w:num w:numId="26" w16cid:durableId="1547568115">
    <w:abstractNumId w:val="27"/>
  </w:num>
  <w:num w:numId="27" w16cid:durableId="958607636">
    <w:abstractNumId w:val="16"/>
  </w:num>
  <w:num w:numId="28" w16cid:durableId="963970970">
    <w:abstractNumId w:val="11"/>
  </w:num>
  <w:num w:numId="29" w16cid:durableId="820275761">
    <w:abstractNumId w:val="18"/>
  </w:num>
  <w:num w:numId="30" w16cid:durableId="373388549">
    <w:abstractNumId w:val="23"/>
  </w:num>
  <w:num w:numId="31" w16cid:durableId="1442266908">
    <w:abstractNumId w:val="34"/>
  </w:num>
  <w:num w:numId="32" w16cid:durableId="451024265">
    <w:abstractNumId w:val="5"/>
  </w:num>
  <w:num w:numId="33" w16cid:durableId="1004479026">
    <w:abstractNumId w:val="17"/>
  </w:num>
  <w:num w:numId="34" w16cid:durableId="1618098517">
    <w:abstractNumId w:val="6"/>
  </w:num>
  <w:num w:numId="35" w16cid:durableId="797184294">
    <w:abstractNumId w:val="26"/>
  </w:num>
  <w:num w:numId="36" w16cid:durableId="619797581">
    <w:abstractNumId w:val="28"/>
  </w:num>
  <w:num w:numId="37" w16cid:durableId="64324326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40A"/>
    <w:rsid w:val="00002103"/>
    <w:rsid w:val="00010771"/>
    <w:rsid w:val="000128F7"/>
    <w:rsid w:val="00013598"/>
    <w:rsid w:val="0001523D"/>
    <w:rsid w:val="00015F8F"/>
    <w:rsid w:val="00033DC3"/>
    <w:rsid w:val="00041A44"/>
    <w:rsid w:val="00053EAC"/>
    <w:rsid w:val="000552A8"/>
    <w:rsid w:val="000559CC"/>
    <w:rsid w:val="000677CE"/>
    <w:rsid w:val="000709D9"/>
    <w:rsid w:val="00082216"/>
    <w:rsid w:val="000829D6"/>
    <w:rsid w:val="00084177"/>
    <w:rsid w:val="0008785A"/>
    <w:rsid w:val="000973C3"/>
    <w:rsid w:val="000A0B0D"/>
    <w:rsid w:val="000B6289"/>
    <w:rsid w:val="000B7DE4"/>
    <w:rsid w:val="000D1069"/>
    <w:rsid w:val="000D61D8"/>
    <w:rsid w:val="000D78CE"/>
    <w:rsid w:val="000E4D76"/>
    <w:rsid w:val="000E559E"/>
    <w:rsid w:val="000F2E3D"/>
    <w:rsid w:val="00106466"/>
    <w:rsid w:val="0011336B"/>
    <w:rsid w:val="0012034A"/>
    <w:rsid w:val="0012101A"/>
    <w:rsid w:val="00123562"/>
    <w:rsid w:val="00134880"/>
    <w:rsid w:val="00135131"/>
    <w:rsid w:val="00142029"/>
    <w:rsid w:val="00163F86"/>
    <w:rsid w:val="00167A7D"/>
    <w:rsid w:val="00172F42"/>
    <w:rsid w:val="00175C94"/>
    <w:rsid w:val="00183489"/>
    <w:rsid w:val="00183E4B"/>
    <w:rsid w:val="00194B6C"/>
    <w:rsid w:val="001A09E5"/>
    <w:rsid w:val="001A44A4"/>
    <w:rsid w:val="001B3B1F"/>
    <w:rsid w:val="001D27AD"/>
    <w:rsid w:val="001E5838"/>
    <w:rsid w:val="001E5BE9"/>
    <w:rsid w:val="001E6E09"/>
    <w:rsid w:val="001F3743"/>
    <w:rsid w:val="001F45FB"/>
    <w:rsid w:val="001F7B1E"/>
    <w:rsid w:val="00204AB0"/>
    <w:rsid w:val="00212D4D"/>
    <w:rsid w:val="00215714"/>
    <w:rsid w:val="00217C48"/>
    <w:rsid w:val="002277C4"/>
    <w:rsid w:val="00227A54"/>
    <w:rsid w:val="00232098"/>
    <w:rsid w:val="00254EAB"/>
    <w:rsid w:val="00261AF4"/>
    <w:rsid w:val="00262C4D"/>
    <w:rsid w:val="0026477D"/>
    <w:rsid w:val="00273B57"/>
    <w:rsid w:val="002857E2"/>
    <w:rsid w:val="00296667"/>
    <w:rsid w:val="0029768F"/>
    <w:rsid w:val="002A29AE"/>
    <w:rsid w:val="002B6163"/>
    <w:rsid w:val="002C66CF"/>
    <w:rsid w:val="002D05F5"/>
    <w:rsid w:val="002D3F86"/>
    <w:rsid w:val="002D4529"/>
    <w:rsid w:val="002D5FEF"/>
    <w:rsid w:val="002E2EC1"/>
    <w:rsid w:val="002E7B5A"/>
    <w:rsid w:val="002E7E5C"/>
    <w:rsid w:val="002F0C17"/>
    <w:rsid w:val="002F259D"/>
    <w:rsid w:val="00303D42"/>
    <w:rsid w:val="00303DED"/>
    <w:rsid w:val="00307692"/>
    <w:rsid w:val="00315425"/>
    <w:rsid w:val="0032063D"/>
    <w:rsid w:val="00320821"/>
    <w:rsid w:val="003265DB"/>
    <w:rsid w:val="003408D2"/>
    <w:rsid w:val="00350453"/>
    <w:rsid w:val="003630EA"/>
    <w:rsid w:val="00363E80"/>
    <w:rsid w:val="0036670E"/>
    <w:rsid w:val="003676C3"/>
    <w:rsid w:val="00373E64"/>
    <w:rsid w:val="00377242"/>
    <w:rsid w:val="00387972"/>
    <w:rsid w:val="003A3332"/>
    <w:rsid w:val="003A5054"/>
    <w:rsid w:val="003C0512"/>
    <w:rsid w:val="003D3C16"/>
    <w:rsid w:val="003E1760"/>
    <w:rsid w:val="003E7744"/>
    <w:rsid w:val="003F1703"/>
    <w:rsid w:val="003F28EF"/>
    <w:rsid w:val="003F45B6"/>
    <w:rsid w:val="00406094"/>
    <w:rsid w:val="00412D1B"/>
    <w:rsid w:val="004231E8"/>
    <w:rsid w:val="00431645"/>
    <w:rsid w:val="004333CE"/>
    <w:rsid w:val="00436B4C"/>
    <w:rsid w:val="00450A37"/>
    <w:rsid w:val="00472D0E"/>
    <w:rsid w:val="00473681"/>
    <w:rsid w:val="00477B8E"/>
    <w:rsid w:val="004821A6"/>
    <w:rsid w:val="00482E24"/>
    <w:rsid w:val="0048524C"/>
    <w:rsid w:val="0048680C"/>
    <w:rsid w:val="004916F8"/>
    <w:rsid w:val="0049349B"/>
    <w:rsid w:val="004A037D"/>
    <w:rsid w:val="004B0360"/>
    <w:rsid w:val="004B6F25"/>
    <w:rsid w:val="004C157A"/>
    <w:rsid w:val="004D2081"/>
    <w:rsid w:val="004D5E9F"/>
    <w:rsid w:val="004D6CF7"/>
    <w:rsid w:val="004E1A78"/>
    <w:rsid w:val="004F04C8"/>
    <w:rsid w:val="004F50AF"/>
    <w:rsid w:val="00517E5B"/>
    <w:rsid w:val="00525B66"/>
    <w:rsid w:val="00525D22"/>
    <w:rsid w:val="00526EB1"/>
    <w:rsid w:val="00531D0D"/>
    <w:rsid w:val="005400F0"/>
    <w:rsid w:val="005420FE"/>
    <w:rsid w:val="00557B92"/>
    <w:rsid w:val="00561F4C"/>
    <w:rsid w:val="00562662"/>
    <w:rsid w:val="00575F1A"/>
    <w:rsid w:val="00581953"/>
    <w:rsid w:val="00587BB1"/>
    <w:rsid w:val="00590B32"/>
    <w:rsid w:val="005B3D08"/>
    <w:rsid w:val="005C0E77"/>
    <w:rsid w:val="005D0F24"/>
    <w:rsid w:val="005D3D25"/>
    <w:rsid w:val="005D3F46"/>
    <w:rsid w:val="005D45D6"/>
    <w:rsid w:val="005E29AF"/>
    <w:rsid w:val="005E5A3F"/>
    <w:rsid w:val="005F2D49"/>
    <w:rsid w:val="005F6C66"/>
    <w:rsid w:val="006007D9"/>
    <w:rsid w:val="00602857"/>
    <w:rsid w:val="00611055"/>
    <w:rsid w:val="0061211C"/>
    <w:rsid w:val="006141CB"/>
    <w:rsid w:val="00615751"/>
    <w:rsid w:val="006242F1"/>
    <w:rsid w:val="006268A7"/>
    <w:rsid w:val="0063058E"/>
    <w:rsid w:val="0063484A"/>
    <w:rsid w:val="006365A9"/>
    <w:rsid w:val="00644FA5"/>
    <w:rsid w:val="00653BD4"/>
    <w:rsid w:val="00655AA4"/>
    <w:rsid w:val="006635EA"/>
    <w:rsid w:val="00667A63"/>
    <w:rsid w:val="0067247D"/>
    <w:rsid w:val="00673338"/>
    <w:rsid w:val="00675176"/>
    <w:rsid w:val="00675DE1"/>
    <w:rsid w:val="00677656"/>
    <w:rsid w:val="00685856"/>
    <w:rsid w:val="00685C08"/>
    <w:rsid w:val="00692502"/>
    <w:rsid w:val="006A1965"/>
    <w:rsid w:val="006A226E"/>
    <w:rsid w:val="006A62D1"/>
    <w:rsid w:val="006C05AB"/>
    <w:rsid w:val="006C3972"/>
    <w:rsid w:val="006D1714"/>
    <w:rsid w:val="006D7B98"/>
    <w:rsid w:val="006E3735"/>
    <w:rsid w:val="006E5DD9"/>
    <w:rsid w:val="006F085B"/>
    <w:rsid w:val="006F7B2C"/>
    <w:rsid w:val="007008F5"/>
    <w:rsid w:val="00705288"/>
    <w:rsid w:val="00705291"/>
    <w:rsid w:val="00713EAA"/>
    <w:rsid w:val="007142A8"/>
    <w:rsid w:val="0072190D"/>
    <w:rsid w:val="0072467E"/>
    <w:rsid w:val="00725A65"/>
    <w:rsid w:val="00730941"/>
    <w:rsid w:val="00735AD5"/>
    <w:rsid w:val="00735C10"/>
    <w:rsid w:val="007406FD"/>
    <w:rsid w:val="00740D43"/>
    <w:rsid w:val="00751FA0"/>
    <w:rsid w:val="0075378F"/>
    <w:rsid w:val="00755125"/>
    <w:rsid w:val="00756D46"/>
    <w:rsid w:val="00761E16"/>
    <w:rsid w:val="00765358"/>
    <w:rsid w:val="00781D8D"/>
    <w:rsid w:val="00792831"/>
    <w:rsid w:val="007A4A1D"/>
    <w:rsid w:val="007B1C44"/>
    <w:rsid w:val="007B23C1"/>
    <w:rsid w:val="007B4FF2"/>
    <w:rsid w:val="007D4312"/>
    <w:rsid w:val="007D4D67"/>
    <w:rsid w:val="007F0EDA"/>
    <w:rsid w:val="007F45DA"/>
    <w:rsid w:val="00801056"/>
    <w:rsid w:val="008147CA"/>
    <w:rsid w:val="008222E7"/>
    <w:rsid w:val="00825BAC"/>
    <w:rsid w:val="008333AC"/>
    <w:rsid w:val="00834767"/>
    <w:rsid w:val="00837988"/>
    <w:rsid w:val="00852857"/>
    <w:rsid w:val="00854632"/>
    <w:rsid w:val="00857868"/>
    <w:rsid w:val="008633F9"/>
    <w:rsid w:val="00865E95"/>
    <w:rsid w:val="00885C11"/>
    <w:rsid w:val="0089297C"/>
    <w:rsid w:val="00892D7C"/>
    <w:rsid w:val="00895971"/>
    <w:rsid w:val="008A0DA6"/>
    <w:rsid w:val="008B477C"/>
    <w:rsid w:val="008B5463"/>
    <w:rsid w:val="008B6C65"/>
    <w:rsid w:val="008C1640"/>
    <w:rsid w:val="008C6D6D"/>
    <w:rsid w:val="008D04D2"/>
    <w:rsid w:val="008E042F"/>
    <w:rsid w:val="008E3950"/>
    <w:rsid w:val="008F2E7F"/>
    <w:rsid w:val="008F61D5"/>
    <w:rsid w:val="008F71C2"/>
    <w:rsid w:val="00900FC9"/>
    <w:rsid w:val="0090251E"/>
    <w:rsid w:val="009045FA"/>
    <w:rsid w:val="00907FBB"/>
    <w:rsid w:val="00911E3D"/>
    <w:rsid w:val="00915CBB"/>
    <w:rsid w:val="009177E3"/>
    <w:rsid w:val="00926E7B"/>
    <w:rsid w:val="00936072"/>
    <w:rsid w:val="00940087"/>
    <w:rsid w:val="00942342"/>
    <w:rsid w:val="00944F2D"/>
    <w:rsid w:val="009542C5"/>
    <w:rsid w:val="009561C3"/>
    <w:rsid w:val="00971D59"/>
    <w:rsid w:val="00981D1D"/>
    <w:rsid w:val="00982221"/>
    <w:rsid w:val="00984676"/>
    <w:rsid w:val="009870B6"/>
    <w:rsid w:val="00996592"/>
    <w:rsid w:val="00996D54"/>
    <w:rsid w:val="009A25EE"/>
    <w:rsid w:val="009A7700"/>
    <w:rsid w:val="009B0240"/>
    <w:rsid w:val="009B1A36"/>
    <w:rsid w:val="009B5772"/>
    <w:rsid w:val="009B6229"/>
    <w:rsid w:val="009B7707"/>
    <w:rsid w:val="009C1128"/>
    <w:rsid w:val="009C1B31"/>
    <w:rsid w:val="009C1C8C"/>
    <w:rsid w:val="009C625C"/>
    <w:rsid w:val="009C7C5D"/>
    <w:rsid w:val="009D3D39"/>
    <w:rsid w:val="009D4082"/>
    <w:rsid w:val="009E7D2B"/>
    <w:rsid w:val="009F44BA"/>
    <w:rsid w:val="00A00C7F"/>
    <w:rsid w:val="00A03CE0"/>
    <w:rsid w:val="00A11750"/>
    <w:rsid w:val="00A11CDA"/>
    <w:rsid w:val="00A16566"/>
    <w:rsid w:val="00A17DBF"/>
    <w:rsid w:val="00A256E4"/>
    <w:rsid w:val="00A33E59"/>
    <w:rsid w:val="00A34D57"/>
    <w:rsid w:val="00A416A3"/>
    <w:rsid w:val="00A421BD"/>
    <w:rsid w:val="00A43877"/>
    <w:rsid w:val="00A43D87"/>
    <w:rsid w:val="00A4717F"/>
    <w:rsid w:val="00A571AA"/>
    <w:rsid w:val="00A660A9"/>
    <w:rsid w:val="00A72EC5"/>
    <w:rsid w:val="00A82449"/>
    <w:rsid w:val="00A85CEE"/>
    <w:rsid w:val="00A87A5F"/>
    <w:rsid w:val="00A92752"/>
    <w:rsid w:val="00A9430B"/>
    <w:rsid w:val="00A9724E"/>
    <w:rsid w:val="00AA09D9"/>
    <w:rsid w:val="00AA4B7F"/>
    <w:rsid w:val="00AA5944"/>
    <w:rsid w:val="00AC4B6F"/>
    <w:rsid w:val="00AD22B0"/>
    <w:rsid w:val="00AD38C5"/>
    <w:rsid w:val="00AD399C"/>
    <w:rsid w:val="00AD55E6"/>
    <w:rsid w:val="00AE3238"/>
    <w:rsid w:val="00AF44A6"/>
    <w:rsid w:val="00B00AE6"/>
    <w:rsid w:val="00B070F3"/>
    <w:rsid w:val="00B12FE3"/>
    <w:rsid w:val="00B20ABD"/>
    <w:rsid w:val="00B26D51"/>
    <w:rsid w:val="00B31979"/>
    <w:rsid w:val="00B325AA"/>
    <w:rsid w:val="00B3324C"/>
    <w:rsid w:val="00B36E7A"/>
    <w:rsid w:val="00B44329"/>
    <w:rsid w:val="00B458B2"/>
    <w:rsid w:val="00B45EB7"/>
    <w:rsid w:val="00B517A2"/>
    <w:rsid w:val="00B54D83"/>
    <w:rsid w:val="00B57E09"/>
    <w:rsid w:val="00B653EB"/>
    <w:rsid w:val="00B7549C"/>
    <w:rsid w:val="00B804DA"/>
    <w:rsid w:val="00B84B15"/>
    <w:rsid w:val="00B85AB2"/>
    <w:rsid w:val="00B9185C"/>
    <w:rsid w:val="00BA623A"/>
    <w:rsid w:val="00BC08E6"/>
    <w:rsid w:val="00BC2E24"/>
    <w:rsid w:val="00BC352D"/>
    <w:rsid w:val="00BD051B"/>
    <w:rsid w:val="00BD0E3C"/>
    <w:rsid w:val="00BD6061"/>
    <w:rsid w:val="00BE2C2A"/>
    <w:rsid w:val="00BE5A9B"/>
    <w:rsid w:val="00BF47D0"/>
    <w:rsid w:val="00BF7E29"/>
    <w:rsid w:val="00BF7E99"/>
    <w:rsid w:val="00C03BEA"/>
    <w:rsid w:val="00C0693F"/>
    <w:rsid w:val="00C07F6F"/>
    <w:rsid w:val="00C1098C"/>
    <w:rsid w:val="00C12396"/>
    <w:rsid w:val="00C13502"/>
    <w:rsid w:val="00C26D8E"/>
    <w:rsid w:val="00C26F35"/>
    <w:rsid w:val="00C336F9"/>
    <w:rsid w:val="00C37928"/>
    <w:rsid w:val="00C41279"/>
    <w:rsid w:val="00C43007"/>
    <w:rsid w:val="00C45B7D"/>
    <w:rsid w:val="00C50921"/>
    <w:rsid w:val="00C5303C"/>
    <w:rsid w:val="00C62637"/>
    <w:rsid w:val="00C75B10"/>
    <w:rsid w:val="00C7709E"/>
    <w:rsid w:val="00C812AF"/>
    <w:rsid w:val="00C86FA5"/>
    <w:rsid w:val="00C8765C"/>
    <w:rsid w:val="00C9010D"/>
    <w:rsid w:val="00C903F3"/>
    <w:rsid w:val="00C916CF"/>
    <w:rsid w:val="00C9285D"/>
    <w:rsid w:val="00C928E2"/>
    <w:rsid w:val="00C977C2"/>
    <w:rsid w:val="00CB387C"/>
    <w:rsid w:val="00CC022A"/>
    <w:rsid w:val="00CD249B"/>
    <w:rsid w:val="00CD6CB5"/>
    <w:rsid w:val="00D11344"/>
    <w:rsid w:val="00D13D79"/>
    <w:rsid w:val="00D16C5E"/>
    <w:rsid w:val="00D2172A"/>
    <w:rsid w:val="00D25CF4"/>
    <w:rsid w:val="00D31F60"/>
    <w:rsid w:val="00D32413"/>
    <w:rsid w:val="00D52F2E"/>
    <w:rsid w:val="00D65896"/>
    <w:rsid w:val="00D66D22"/>
    <w:rsid w:val="00D6761F"/>
    <w:rsid w:val="00D74829"/>
    <w:rsid w:val="00D954F9"/>
    <w:rsid w:val="00DA33AF"/>
    <w:rsid w:val="00DB06C4"/>
    <w:rsid w:val="00DB53B0"/>
    <w:rsid w:val="00DB5A17"/>
    <w:rsid w:val="00DB6121"/>
    <w:rsid w:val="00DC1DEB"/>
    <w:rsid w:val="00DC467C"/>
    <w:rsid w:val="00DD3D5B"/>
    <w:rsid w:val="00DE0508"/>
    <w:rsid w:val="00DE697D"/>
    <w:rsid w:val="00DF0A9D"/>
    <w:rsid w:val="00DF326C"/>
    <w:rsid w:val="00DF4D1A"/>
    <w:rsid w:val="00DF65DF"/>
    <w:rsid w:val="00E15F7F"/>
    <w:rsid w:val="00E16248"/>
    <w:rsid w:val="00E225C4"/>
    <w:rsid w:val="00E24B58"/>
    <w:rsid w:val="00E27772"/>
    <w:rsid w:val="00E27E23"/>
    <w:rsid w:val="00E27E24"/>
    <w:rsid w:val="00E33A48"/>
    <w:rsid w:val="00E33D61"/>
    <w:rsid w:val="00E42C77"/>
    <w:rsid w:val="00E44989"/>
    <w:rsid w:val="00E44A9D"/>
    <w:rsid w:val="00E45772"/>
    <w:rsid w:val="00E4597C"/>
    <w:rsid w:val="00E47563"/>
    <w:rsid w:val="00E55166"/>
    <w:rsid w:val="00E56100"/>
    <w:rsid w:val="00E56507"/>
    <w:rsid w:val="00E6138A"/>
    <w:rsid w:val="00E6374D"/>
    <w:rsid w:val="00E6540A"/>
    <w:rsid w:val="00E7139F"/>
    <w:rsid w:val="00E716CC"/>
    <w:rsid w:val="00E75503"/>
    <w:rsid w:val="00E800B7"/>
    <w:rsid w:val="00E82706"/>
    <w:rsid w:val="00E91151"/>
    <w:rsid w:val="00E93E46"/>
    <w:rsid w:val="00E94FDB"/>
    <w:rsid w:val="00E956CA"/>
    <w:rsid w:val="00E95D5D"/>
    <w:rsid w:val="00EA6ED2"/>
    <w:rsid w:val="00EB4892"/>
    <w:rsid w:val="00EB6FE8"/>
    <w:rsid w:val="00EC04F8"/>
    <w:rsid w:val="00EC6F1C"/>
    <w:rsid w:val="00ED3A48"/>
    <w:rsid w:val="00ED46D5"/>
    <w:rsid w:val="00ED5D52"/>
    <w:rsid w:val="00EE0BBB"/>
    <w:rsid w:val="00EE14CE"/>
    <w:rsid w:val="00EE4243"/>
    <w:rsid w:val="00EE62DD"/>
    <w:rsid w:val="00F007DB"/>
    <w:rsid w:val="00F15489"/>
    <w:rsid w:val="00F1690F"/>
    <w:rsid w:val="00F31F9C"/>
    <w:rsid w:val="00F355F9"/>
    <w:rsid w:val="00F359CE"/>
    <w:rsid w:val="00F35C81"/>
    <w:rsid w:val="00F416D3"/>
    <w:rsid w:val="00F45499"/>
    <w:rsid w:val="00F46EFC"/>
    <w:rsid w:val="00F5284F"/>
    <w:rsid w:val="00F54727"/>
    <w:rsid w:val="00F5621A"/>
    <w:rsid w:val="00F66158"/>
    <w:rsid w:val="00F70F9D"/>
    <w:rsid w:val="00F74B73"/>
    <w:rsid w:val="00F8399F"/>
    <w:rsid w:val="00F8614A"/>
    <w:rsid w:val="00FA169A"/>
    <w:rsid w:val="00FA4911"/>
    <w:rsid w:val="00FD1180"/>
    <w:rsid w:val="00FD7412"/>
    <w:rsid w:val="00FF1733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506A30"/>
  <w15:docId w15:val="{2DBD0A16-4AD9-4A6A-9ABF-95D8344E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16CF"/>
    <w:pPr>
      <w:ind w:left="720"/>
      <w:contextualSpacing/>
    </w:pPr>
  </w:style>
  <w:style w:type="paragraph" w:customStyle="1" w:styleId="xmsonormal">
    <w:name w:val="x_msonormal"/>
    <w:basedOn w:val="Normal"/>
    <w:rsid w:val="00915CBB"/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12034A"/>
    <w:rPr>
      <w:rFonts w:ascii="Calibri" w:eastAsia="Calibri" w:hAnsi="Calibri"/>
    </w:rPr>
  </w:style>
  <w:style w:type="character" w:customStyle="1" w:styleId="eop">
    <w:name w:val="eop"/>
    <w:basedOn w:val="DefaultParagraphFont"/>
    <w:rsid w:val="00D6761F"/>
  </w:style>
  <w:style w:type="character" w:customStyle="1" w:styleId="normaltextrun">
    <w:name w:val="normaltextrun"/>
    <w:basedOn w:val="DefaultParagraphFont"/>
    <w:rsid w:val="00DB06C4"/>
  </w:style>
  <w:style w:type="paragraph" w:customStyle="1" w:styleId="paragraph">
    <w:name w:val="paragraph"/>
    <w:basedOn w:val="Normal"/>
    <w:rsid w:val="00DB06C4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590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pahrprod.servicenowservices.com/esc?id=sc_cat_item&amp;sys_id=49dc343f1b0c0d10075ca932f54bcb65&amp;sysparm_category=3d00682a1bbea410075ca932f54bcb3c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116DB7AC61479D8E108CB683CF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C34DA-853C-46D4-9653-8F79E881729A}"/>
      </w:docPartPr>
      <w:docPartBody>
        <w:p w:rsidR="00410437" w:rsidRDefault="00410437">
          <w:pPr>
            <w:pStyle w:val="04116DB7AC61479D8E108CB683CF94A8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61A981B3F4AF4D319A4A58A67407E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4349-6E21-4D56-B592-11D754435507}"/>
      </w:docPartPr>
      <w:docPartBody>
        <w:p w:rsidR="00410437" w:rsidRDefault="00410437">
          <w:pPr>
            <w:pStyle w:val="61A981B3F4AF4D319A4A58A67407E7B6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2A7B8C8242EE4E1A9C5B656714439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41740-491A-4CDE-A902-67BE7C0DA1F8}"/>
      </w:docPartPr>
      <w:docPartBody>
        <w:p w:rsidR="00410437" w:rsidRDefault="00410437">
          <w:pPr>
            <w:pStyle w:val="2A7B8C8242EE4E1A9C5B656714439E21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37"/>
    <w:rsid w:val="00410437"/>
    <w:rsid w:val="00762697"/>
    <w:rsid w:val="00A86DCA"/>
    <w:rsid w:val="00D0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04116DB7AC61479D8E108CB683CF94A8">
    <w:name w:val="04116DB7AC61479D8E108CB683CF94A8"/>
  </w:style>
  <w:style w:type="paragraph" w:customStyle="1" w:styleId="61A981B3F4AF4D319A4A58A67407E7B6">
    <w:name w:val="61A981B3F4AF4D319A4A58A67407E7B6"/>
  </w:style>
  <w:style w:type="paragraph" w:customStyle="1" w:styleId="2A7B8C8242EE4E1A9C5B656714439E21">
    <w:name w:val="2A7B8C8242EE4E1A9C5B656714439E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15B309-45A7-4C10-A9E3-3F03F7D90C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08E3EE-25A1-4E42-BA06-2561BBB57B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73EB236-824A-44F5-9865-1C0A90444E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D68BBF-E487-427F-B34E-5D8D250775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2</Pages>
  <Words>369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2023 Mass Compensation Processing and Fiscal Year End Blackout Periods</vt:lpstr>
    </vt:vector>
  </TitlesOfParts>
  <Company>Office of Administration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2023 Mass Compensation Processing and Fiscal Year End Blackout Periods</dc:title>
  <dc:subject>Information regarding the schedule for the July 2023 mass compensation processing</dc:subject>
  <dc:creator>Rummel, Jordan</dc:creator>
  <cp:keywords>Description, Keywords, Operations, Personnel Administration</cp:keywords>
  <dc:description/>
  <cp:lastModifiedBy>Robinson, Corey</cp:lastModifiedBy>
  <cp:revision>4</cp:revision>
  <cp:lastPrinted>2011-02-25T13:44:00Z</cp:lastPrinted>
  <dcterms:created xsi:type="dcterms:W3CDTF">2023-07-11T19:14:00Z</dcterms:created>
  <dcterms:modified xsi:type="dcterms:W3CDTF">2023-07-13T20:15:00Z</dcterms:modified>
  <cp:category>Personnel Administration Alert</cp:category>
  <cp:contentStatus>2023-04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41500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