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B5D99" w14:textId="1FF880E3" w:rsidR="00235D6D" w:rsidRDefault="00235D6D" w:rsidP="00235D6D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</w:t>
      </w:r>
      <w:r w:rsidR="009502DD">
        <w:rPr>
          <w:rFonts w:ascii="Verdana" w:hAnsi="Verdana" w:cs="Verdana"/>
          <w:b/>
          <w:bCs/>
          <w:i/>
          <w:iCs/>
          <w:sz w:val="20"/>
          <w:szCs w:val="20"/>
        </w:rPr>
        <w:t>responsible for personnel administration and processing human resource transactions.</w:t>
      </w:r>
    </w:p>
    <w:p w14:paraId="2B0A68AD" w14:textId="77777777" w:rsidR="00832F41" w:rsidRDefault="00832F41" w:rsidP="00235D6D">
      <w:pPr>
        <w:rPr>
          <w:rFonts w:ascii="Verdana" w:eastAsia="Times New Roman" w:hAnsi="Verdana" w:cs="Verdana"/>
          <w:b/>
          <w:sz w:val="20"/>
          <w:szCs w:val="20"/>
        </w:rPr>
      </w:pPr>
      <w:bookmarkStart w:id="0" w:name="_GoBack"/>
      <w:bookmarkEnd w:id="0"/>
    </w:p>
    <w:p w14:paraId="6F07B270" w14:textId="5814F938" w:rsidR="00235D6D" w:rsidRDefault="00420D30" w:rsidP="00235D6D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eastAsia="Times New Roman" w:hAnsi="Verdana" w:cs="Verdana"/>
            <w:b/>
            <w:sz w:val="20"/>
            <w:szCs w:val="20"/>
          </w:rPr>
          <w:alias w:val="Title"/>
          <w:id w:val="-2035032968"/>
          <w:placeholder>
            <w:docPart w:val="9B7E9978A5F74D1488017A0D8B52B51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502DD">
            <w:rPr>
              <w:rFonts w:ascii="Verdana" w:eastAsia="Times New Roman" w:hAnsi="Verdana" w:cs="Verdana"/>
              <w:b/>
              <w:sz w:val="20"/>
              <w:szCs w:val="20"/>
            </w:rPr>
            <w:t xml:space="preserve">Revised </w:t>
          </w:r>
          <w:r w:rsidR="007C7F5F">
            <w:rPr>
              <w:rFonts w:ascii="Verdana" w:eastAsia="Times New Roman" w:hAnsi="Verdana" w:cs="Verdana"/>
              <w:b/>
              <w:sz w:val="20"/>
              <w:szCs w:val="20"/>
            </w:rPr>
            <w:t>Form W-4</w:t>
          </w:r>
          <w:r w:rsidR="009502DD">
            <w:rPr>
              <w:rFonts w:ascii="Verdana" w:eastAsia="Times New Roman" w:hAnsi="Verdana" w:cs="Verdana"/>
              <w:b/>
              <w:sz w:val="20"/>
              <w:szCs w:val="20"/>
            </w:rPr>
            <w:t xml:space="preserve"> and Infotype 0210 (Withholding Info W4/W5 US) Changes</w:t>
          </w:r>
        </w:sdtContent>
      </w:sdt>
    </w:p>
    <w:p w14:paraId="0AC09F98" w14:textId="77777777" w:rsidR="00235D6D" w:rsidRPr="009C625C" w:rsidRDefault="00235D6D" w:rsidP="00235D6D">
      <w:pPr>
        <w:rPr>
          <w:rFonts w:ascii="Verdana" w:hAnsi="Verdana" w:cs="Verdana"/>
          <w:b/>
          <w:sz w:val="20"/>
          <w:szCs w:val="20"/>
        </w:rPr>
      </w:pPr>
    </w:p>
    <w:p w14:paraId="1AB74BDC" w14:textId="32D6A433" w:rsidR="00235D6D" w:rsidRPr="009C625C" w:rsidRDefault="00420D30" w:rsidP="00235D6D">
      <w:pPr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eastAsia="Times New Roman" w:hAnsi="Verdana" w:cs="Verdana"/>
            <w:sz w:val="20"/>
            <w:szCs w:val="20"/>
          </w:rPr>
          <w:alias w:val="Subject"/>
          <w:id w:val="1612980"/>
          <w:placeholder>
            <w:docPart w:val="1B15BFF6D09141F6AC2049534947618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35D6D" w:rsidRPr="00235D6D">
            <w:rPr>
              <w:rFonts w:ascii="Verdana" w:eastAsia="Times New Roman" w:hAnsi="Verdana" w:cs="Verdana"/>
              <w:sz w:val="20"/>
              <w:szCs w:val="20"/>
            </w:rPr>
            <w:t xml:space="preserve">Information regarding </w:t>
          </w:r>
          <w:r w:rsidR="00235D6D">
            <w:rPr>
              <w:rFonts w:ascii="Verdana" w:eastAsia="Times New Roman" w:hAnsi="Verdana" w:cs="Verdana"/>
              <w:sz w:val="20"/>
              <w:szCs w:val="20"/>
            </w:rPr>
            <w:t>the</w:t>
          </w:r>
          <w:r w:rsidR="006F6F1A">
            <w:rPr>
              <w:rFonts w:ascii="Verdana" w:eastAsia="Times New Roman" w:hAnsi="Verdana" w:cs="Verdana"/>
              <w:sz w:val="20"/>
              <w:szCs w:val="20"/>
            </w:rPr>
            <w:t xml:space="preserve"> </w:t>
          </w:r>
          <w:r w:rsidR="002B4E90">
            <w:rPr>
              <w:rFonts w:ascii="Verdana" w:eastAsia="Times New Roman" w:hAnsi="Verdana" w:cs="Verdana"/>
              <w:sz w:val="20"/>
              <w:szCs w:val="20"/>
            </w:rPr>
            <w:t>Internal Revenue Service’s</w:t>
          </w:r>
          <w:r w:rsidR="00235D6D">
            <w:rPr>
              <w:rFonts w:ascii="Verdana" w:eastAsia="Times New Roman" w:hAnsi="Verdana" w:cs="Verdana"/>
              <w:sz w:val="20"/>
              <w:szCs w:val="20"/>
            </w:rPr>
            <w:t xml:space="preserve"> </w:t>
          </w:r>
          <w:r w:rsidR="00FA0A27">
            <w:rPr>
              <w:rFonts w:ascii="Verdana" w:eastAsia="Times New Roman" w:hAnsi="Verdana" w:cs="Verdana"/>
              <w:sz w:val="20"/>
              <w:szCs w:val="20"/>
            </w:rPr>
            <w:t>revised</w:t>
          </w:r>
          <w:r w:rsidR="00235D6D">
            <w:rPr>
              <w:rFonts w:ascii="Verdana" w:eastAsia="Times New Roman" w:hAnsi="Verdana" w:cs="Verdana"/>
              <w:sz w:val="20"/>
              <w:szCs w:val="20"/>
            </w:rPr>
            <w:t xml:space="preserve"> </w:t>
          </w:r>
          <w:r w:rsidR="002B4E90">
            <w:rPr>
              <w:rFonts w:ascii="Verdana" w:eastAsia="Times New Roman" w:hAnsi="Verdana" w:cs="Verdana"/>
              <w:sz w:val="20"/>
              <w:szCs w:val="20"/>
            </w:rPr>
            <w:t>Form W-4</w:t>
          </w:r>
          <w:r w:rsidR="00235D6D">
            <w:rPr>
              <w:rFonts w:ascii="Verdana" w:eastAsia="Times New Roman" w:hAnsi="Verdana" w:cs="Verdana"/>
              <w:sz w:val="20"/>
              <w:szCs w:val="20"/>
            </w:rPr>
            <w:t xml:space="preserve"> </w:t>
          </w:r>
          <w:r w:rsidR="002B4E90">
            <w:rPr>
              <w:rFonts w:ascii="Verdana" w:eastAsia="Times New Roman" w:hAnsi="Verdana" w:cs="Verdana"/>
              <w:sz w:val="20"/>
              <w:szCs w:val="20"/>
            </w:rPr>
            <w:t>and changes to Infotype 0210 (Withholding Info W4/W5 US).</w:t>
          </w:r>
        </w:sdtContent>
      </w:sdt>
      <w:r w:rsidR="00164B76">
        <w:rPr>
          <w:rFonts w:ascii="Verdana" w:eastAsia="Times New Roman" w:hAnsi="Verdana" w:cs="Verdana"/>
          <w:sz w:val="20"/>
          <w:szCs w:val="20"/>
        </w:rPr>
        <w:t xml:space="preserve"> </w:t>
      </w:r>
    </w:p>
    <w:p w14:paraId="04E5EEE6" w14:textId="77777777" w:rsidR="00235D6D" w:rsidRPr="009C1B31" w:rsidRDefault="00235D6D" w:rsidP="00235D6D">
      <w:pPr>
        <w:rPr>
          <w:rFonts w:ascii="Verdana" w:hAnsi="Verdana" w:cs="Verdana"/>
          <w:b/>
          <w:bCs/>
          <w:sz w:val="20"/>
          <w:szCs w:val="20"/>
        </w:rPr>
      </w:pPr>
    </w:p>
    <w:p w14:paraId="6FF70698" w14:textId="0C98F0ED" w:rsidR="00F50222" w:rsidRDefault="003A617E" w:rsidP="00235D6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As a result of the </w:t>
      </w:r>
      <w:r w:rsidR="00377648">
        <w:rPr>
          <w:rFonts w:ascii="Verdana" w:hAnsi="Verdana" w:cs="Verdana"/>
          <w:sz w:val="20"/>
          <w:szCs w:val="20"/>
        </w:rPr>
        <w:t>federal tax law change that took place in 2018, t</w:t>
      </w:r>
      <w:r w:rsidR="00C119EB">
        <w:rPr>
          <w:rFonts w:ascii="Verdana" w:hAnsi="Verdana" w:cs="Verdana"/>
          <w:sz w:val="20"/>
          <w:szCs w:val="20"/>
        </w:rPr>
        <w:t xml:space="preserve">he </w:t>
      </w:r>
      <w:r w:rsidR="002B4E90">
        <w:rPr>
          <w:rFonts w:ascii="Verdana" w:hAnsi="Verdana" w:cs="Verdana"/>
          <w:sz w:val="20"/>
          <w:szCs w:val="20"/>
        </w:rPr>
        <w:t>Internal Revenue Service (</w:t>
      </w:r>
      <w:r w:rsidR="00C119EB">
        <w:rPr>
          <w:rFonts w:ascii="Verdana" w:hAnsi="Verdana" w:cs="Verdana"/>
          <w:sz w:val="20"/>
          <w:szCs w:val="20"/>
        </w:rPr>
        <w:t>IRS</w:t>
      </w:r>
      <w:r w:rsidR="002B4E90">
        <w:rPr>
          <w:rFonts w:ascii="Verdana" w:hAnsi="Verdana" w:cs="Verdana"/>
          <w:sz w:val="20"/>
          <w:szCs w:val="20"/>
        </w:rPr>
        <w:t>)</w:t>
      </w:r>
      <w:r w:rsidR="00C119EB">
        <w:rPr>
          <w:rFonts w:ascii="Verdana" w:hAnsi="Verdana" w:cs="Verdana"/>
          <w:sz w:val="20"/>
          <w:szCs w:val="20"/>
        </w:rPr>
        <w:t xml:space="preserve"> has released a </w:t>
      </w:r>
      <w:r w:rsidR="00071877">
        <w:rPr>
          <w:rFonts w:ascii="Verdana" w:hAnsi="Verdana" w:cs="Verdana"/>
          <w:sz w:val="20"/>
          <w:szCs w:val="20"/>
        </w:rPr>
        <w:t>revised</w:t>
      </w:r>
      <w:r w:rsidR="00C119EB">
        <w:rPr>
          <w:rFonts w:ascii="Verdana" w:hAnsi="Verdana" w:cs="Verdana"/>
          <w:sz w:val="20"/>
          <w:szCs w:val="20"/>
        </w:rPr>
        <w:t xml:space="preserve"> version of </w:t>
      </w:r>
      <w:hyperlink r:id="rId10" w:history="1">
        <w:r w:rsidR="002B4E90" w:rsidRPr="00D915D6">
          <w:rPr>
            <w:rStyle w:val="Hyperlink"/>
            <w:rFonts w:ascii="Verdana" w:hAnsi="Verdana" w:cs="Verdana"/>
            <w:sz w:val="20"/>
            <w:szCs w:val="20"/>
          </w:rPr>
          <w:t>Form W-4</w:t>
        </w:r>
      </w:hyperlink>
      <w:r w:rsidR="00942565">
        <w:rPr>
          <w:rFonts w:ascii="Verdana" w:hAnsi="Verdana" w:cs="Verdana"/>
          <w:sz w:val="20"/>
          <w:szCs w:val="20"/>
        </w:rPr>
        <w:t xml:space="preserve"> </w:t>
      </w:r>
      <w:r w:rsidR="002B4E90">
        <w:rPr>
          <w:rFonts w:ascii="Verdana" w:hAnsi="Verdana" w:cs="Verdana"/>
          <w:sz w:val="20"/>
          <w:szCs w:val="20"/>
        </w:rPr>
        <w:t>that took effect January 1, 2020</w:t>
      </w:r>
      <w:r w:rsidR="00942565">
        <w:rPr>
          <w:rFonts w:ascii="Verdana" w:hAnsi="Verdana" w:cs="Verdana"/>
          <w:sz w:val="20"/>
          <w:szCs w:val="20"/>
        </w:rPr>
        <w:t xml:space="preserve">.  </w:t>
      </w:r>
      <w:r w:rsidR="002B4E90">
        <w:rPr>
          <w:rFonts w:ascii="Verdana" w:hAnsi="Verdana" w:cs="Verdana"/>
          <w:sz w:val="20"/>
          <w:szCs w:val="20"/>
        </w:rPr>
        <w:t>A</w:t>
      </w:r>
      <w:r w:rsidR="00963368">
        <w:rPr>
          <w:rFonts w:ascii="Verdana" w:hAnsi="Verdana" w:cs="Verdana"/>
          <w:sz w:val="20"/>
          <w:szCs w:val="20"/>
        </w:rPr>
        <w:t xml:space="preserve">ll </w:t>
      </w:r>
      <w:r w:rsidR="002B4E90">
        <w:rPr>
          <w:rFonts w:ascii="Verdana" w:hAnsi="Verdana" w:cs="Verdana"/>
          <w:sz w:val="20"/>
          <w:szCs w:val="20"/>
        </w:rPr>
        <w:t>employees hired with an effective date of January 1, 2020</w:t>
      </w:r>
      <w:r w:rsidR="00387A14">
        <w:rPr>
          <w:rFonts w:ascii="Verdana" w:hAnsi="Verdana" w:cs="Verdana"/>
          <w:sz w:val="20"/>
          <w:szCs w:val="20"/>
        </w:rPr>
        <w:t xml:space="preserve"> or later </w:t>
      </w:r>
      <w:r w:rsidR="002B4E90">
        <w:rPr>
          <w:rFonts w:ascii="Verdana" w:hAnsi="Verdana" w:cs="Verdana"/>
          <w:sz w:val="20"/>
          <w:szCs w:val="20"/>
        </w:rPr>
        <w:t xml:space="preserve">must complete the revised form </w:t>
      </w:r>
      <w:r w:rsidR="00662BFC">
        <w:rPr>
          <w:rFonts w:ascii="Verdana" w:hAnsi="Verdana" w:cs="Verdana"/>
          <w:sz w:val="20"/>
          <w:szCs w:val="20"/>
        </w:rPr>
        <w:t xml:space="preserve">for withholding federal income tax. </w:t>
      </w:r>
    </w:p>
    <w:p w14:paraId="61F4CF54" w14:textId="5C6FF66C" w:rsidR="00F50222" w:rsidRPr="00F50222" w:rsidRDefault="00F50222" w:rsidP="00F50222">
      <w:pPr>
        <w:spacing w:after="0" w:line="240" w:lineRule="auto"/>
        <w:rPr>
          <w:rFonts w:ascii="Verdana" w:hAnsi="Verdana" w:cs="Verdana"/>
          <w:b/>
          <w:bCs/>
          <w:sz w:val="20"/>
          <w:szCs w:val="20"/>
          <w:u w:val="single"/>
        </w:rPr>
      </w:pPr>
      <w:r w:rsidRPr="00F50222">
        <w:rPr>
          <w:rFonts w:ascii="Verdana" w:hAnsi="Verdana" w:cs="Verdana"/>
          <w:b/>
          <w:bCs/>
          <w:sz w:val="20"/>
          <w:szCs w:val="20"/>
          <w:u w:val="single"/>
        </w:rPr>
        <w:t>Form W-4</w:t>
      </w:r>
    </w:p>
    <w:p w14:paraId="1B933232" w14:textId="4528CBF1" w:rsidR="00663AB3" w:rsidRDefault="0068738B" w:rsidP="00663AB3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form is </w:t>
      </w:r>
      <w:r w:rsidR="001E46AF">
        <w:rPr>
          <w:rFonts w:ascii="Verdana" w:hAnsi="Verdana" w:cs="Verdana"/>
          <w:sz w:val="20"/>
          <w:szCs w:val="20"/>
        </w:rPr>
        <w:t xml:space="preserve">now </w:t>
      </w:r>
      <w:r w:rsidR="00A62026">
        <w:rPr>
          <w:rFonts w:ascii="Verdana" w:hAnsi="Verdana" w:cs="Verdana"/>
          <w:sz w:val="20"/>
          <w:szCs w:val="20"/>
        </w:rPr>
        <w:t>organized</w:t>
      </w:r>
      <w:r>
        <w:rPr>
          <w:rFonts w:ascii="Verdana" w:hAnsi="Verdana" w:cs="Verdana"/>
          <w:sz w:val="20"/>
          <w:szCs w:val="20"/>
        </w:rPr>
        <w:t xml:space="preserve"> into 5 sections</w:t>
      </w:r>
      <w:r w:rsidR="003A2ACE">
        <w:rPr>
          <w:rFonts w:ascii="Verdana" w:hAnsi="Verdana" w:cs="Verdana"/>
          <w:sz w:val="20"/>
          <w:szCs w:val="20"/>
        </w:rPr>
        <w:t>:</w:t>
      </w:r>
    </w:p>
    <w:p w14:paraId="0CBCD997" w14:textId="77777777" w:rsidR="00A62026" w:rsidRDefault="00A62026" w:rsidP="00663AB3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8F96946" w14:textId="4160281B" w:rsidR="00663AB3" w:rsidRPr="0068738B" w:rsidRDefault="00663AB3" w:rsidP="0068738B">
      <w:pPr>
        <w:pStyle w:val="ListParagraph"/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 w:rsidRPr="0068738B">
        <w:rPr>
          <w:rFonts w:ascii="Verdana" w:hAnsi="Verdana" w:cs="Verdana"/>
          <w:sz w:val="20"/>
          <w:szCs w:val="20"/>
        </w:rPr>
        <w:t>Required Sections:</w:t>
      </w:r>
    </w:p>
    <w:p w14:paraId="13489CB7" w14:textId="77777777" w:rsidR="00663AB3" w:rsidRDefault="00663AB3" w:rsidP="0007681A">
      <w:pPr>
        <w:pStyle w:val="ListParagraph"/>
        <w:numPr>
          <w:ilvl w:val="0"/>
          <w:numId w:val="4"/>
        </w:numPr>
        <w:contextualSpacing w:val="0"/>
        <w:rPr>
          <w:rFonts w:ascii="Verdana" w:hAnsi="Verdana" w:cs="Verdana"/>
          <w:sz w:val="20"/>
          <w:szCs w:val="20"/>
        </w:rPr>
      </w:pPr>
      <w:r w:rsidRPr="00E92CFF">
        <w:rPr>
          <w:rFonts w:ascii="Verdana" w:hAnsi="Verdana" w:cs="Verdana"/>
          <w:sz w:val="20"/>
          <w:szCs w:val="20"/>
        </w:rPr>
        <w:t xml:space="preserve">Step 1 (Employee Withholding Information) </w:t>
      </w:r>
    </w:p>
    <w:p w14:paraId="13112AB6" w14:textId="5B9F17D9" w:rsidR="00663AB3" w:rsidRDefault="00663AB3" w:rsidP="00663AB3">
      <w:pPr>
        <w:pStyle w:val="ListParagraph"/>
        <w:numPr>
          <w:ilvl w:val="0"/>
          <w:numId w:val="4"/>
        </w:numPr>
        <w:contextualSpacing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Step </w:t>
      </w:r>
      <w:r w:rsidRPr="00E92CFF">
        <w:rPr>
          <w:rFonts w:ascii="Verdana" w:hAnsi="Verdana" w:cs="Verdana"/>
          <w:sz w:val="20"/>
          <w:szCs w:val="20"/>
        </w:rPr>
        <w:t xml:space="preserve">5 (Signature)  </w:t>
      </w:r>
    </w:p>
    <w:p w14:paraId="0162D2A0" w14:textId="77777777" w:rsidR="0068738B" w:rsidRPr="0068738B" w:rsidRDefault="0068738B" w:rsidP="0068738B">
      <w:pPr>
        <w:pStyle w:val="ListParagraph"/>
        <w:ind w:left="1080"/>
        <w:contextualSpacing w:val="0"/>
        <w:rPr>
          <w:rFonts w:ascii="Verdana" w:hAnsi="Verdana" w:cs="Verdana"/>
          <w:sz w:val="20"/>
          <w:szCs w:val="20"/>
        </w:rPr>
      </w:pPr>
    </w:p>
    <w:p w14:paraId="14A038C0" w14:textId="77777777" w:rsidR="00663AB3" w:rsidRPr="0068738B" w:rsidRDefault="00663AB3" w:rsidP="0068738B">
      <w:pPr>
        <w:pStyle w:val="ListParagraph"/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 w:rsidRPr="0068738B">
        <w:rPr>
          <w:rFonts w:ascii="Verdana" w:hAnsi="Verdana" w:cs="Verdana"/>
          <w:sz w:val="20"/>
          <w:szCs w:val="20"/>
        </w:rPr>
        <w:t>Optional Sections:</w:t>
      </w:r>
    </w:p>
    <w:p w14:paraId="61ADCCCE" w14:textId="77777777" w:rsidR="00663AB3" w:rsidRDefault="00663AB3" w:rsidP="0007681A">
      <w:pPr>
        <w:pStyle w:val="ListParagraph"/>
        <w:numPr>
          <w:ilvl w:val="0"/>
          <w:numId w:val="4"/>
        </w:numPr>
        <w:rPr>
          <w:rFonts w:ascii="Verdana" w:hAnsi="Verdana" w:cs="Verdana"/>
          <w:sz w:val="20"/>
          <w:szCs w:val="20"/>
        </w:rPr>
      </w:pPr>
      <w:r w:rsidRPr="00E92CFF">
        <w:rPr>
          <w:rFonts w:ascii="Verdana" w:hAnsi="Verdana" w:cs="Verdana"/>
          <w:sz w:val="20"/>
          <w:szCs w:val="20"/>
        </w:rPr>
        <w:t xml:space="preserve">Step 2 (Multiple Jobs or Spouse Works) </w:t>
      </w:r>
    </w:p>
    <w:p w14:paraId="6396D75F" w14:textId="77777777" w:rsidR="00663AB3" w:rsidRDefault="00663AB3" w:rsidP="0007681A">
      <w:pPr>
        <w:pStyle w:val="ListParagraph"/>
        <w:numPr>
          <w:ilvl w:val="0"/>
          <w:numId w:val="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Step </w:t>
      </w:r>
      <w:r w:rsidRPr="00E92CFF">
        <w:rPr>
          <w:rFonts w:ascii="Verdana" w:hAnsi="Verdana" w:cs="Verdana"/>
          <w:sz w:val="20"/>
          <w:szCs w:val="20"/>
        </w:rPr>
        <w:t xml:space="preserve">3 (Claim Dependents) </w:t>
      </w:r>
    </w:p>
    <w:p w14:paraId="2CD13DDE" w14:textId="77777777" w:rsidR="00663AB3" w:rsidRDefault="00663AB3" w:rsidP="00663AB3">
      <w:pPr>
        <w:pStyle w:val="ListParagraph"/>
        <w:numPr>
          <w:ilvl w:val="0"/>
          <w:numId w:val="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Step </w:t>
      </w:r>
      <w:r w:rsidRPr="00E92CFF">
        <w:rPr>
          <w:rFonts w:ascii="Verdana" w:hAnsi="Verdana" w:cs="Verdana"/>
          <w:sz w:val="20"/>
          <w:szCs w:val="20"/>
        </w:rPr>
        <w:t xml:space="preserve">4 (Other Adjustments) </w:t>
      </w:r>
    </w:p>
    <w:p w14:paraId="723F25C4" w14:textId="77777777" w:rsidR="00663AB3" w:rsidRPr="00F76CB0" w:rsidRDefault="00663AB3" w:rsidP="00663AB3">
      <w:pPr>
        <w:pStyle w:val="ListParagraph"/>
        <w:rPr>
          <w:rFonts w:ascii="Verdana" w:hAnsi="Verdana" w:cs="Verdana"/>
          <w:sz w:val="20"/>
          <w:szCs w:val="20"/>
        </w:rPr>
      </w:pPr>
    </w:p>
    <w:p w14:paraId="7B98D246" w14:textId="7FEE8D02" w:rsidR="00663AB3" w:rsidRDefault="00663AB3" w:rsidP="00663AB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While </w:t>
      </w:r>
      <w:r w:rsidR="0068738B">
        <w:rPr>
          <w:rFonts w:ascii="Verdana" w:hAnsi="Verdana" w:cs="Verdana"/>
          <w:sz w:val="20"/>
          <w:szCs w:val="20"/>
        </w:rPr>
        <w:t>Steps 2 through 4</w:t>
      </w:r>
      <w:r>
        <w:rPr>
          <w:rFonts w:ascii="Verdana" w:hAnsi="Verdana" w:cs="Verdana"/>
          <w:sz w:val="20"/>
          <w:szCs w:val="20"/>
        </w:rPr>
        <w:t xml:space="preserve"> are optional</w:t>
      </w:r>
      <w:r w:rsidRPr="00724011">
        <w:rPr>
          <w:rFonts w:ascii="Verdana" w:hAnsi="Verdana" w:cs="Verdana"/>
          <w:sz w:val="20"/>
          <w:szCs w:val="20"/>
        </w:rPr>
        <w:t xml:space="preserve">, completing them </w:t>
      </w:r>
      <w:r w:rsidR="00A21E94">
        <w:rPr>
          <w:rFonts w:ascii="Verdana" w:hAnsi="Verdana" w:cs="Verdana"/>
          <w:sz w:val="20"/>
          <w:szCs w:val="20"/>
        </w:rPr>
        <w:t>may</w:t>
      </w:r>
      <w:r w:rsidR="00A21E94" w:rsidRPr="00724011">
        <w:rPr>
          <w:rFonts w:ascii="Verdana" w:hAnsi="Verdana" w:cs="Verdana"/>
          <w:sz w:val="20"/>
          <w:szCs w:val="20"/>
        </w:rPr>
        <w:t xml:space="preserve"> </w:t>
      </w:r>
      <w:r w:rsidRPr="00724011">
        <w:rPr>
          <w:rFonts w:ascii="Verdana" w:hAnsi="Verdana" w:cs="Verdana"/>
          <w:sz w:val="20"/>
          <w:szCs w:val="20"/>
        </w:rPr>
        <w:t>help to ensure that federal income tax withholding</w:t>
      </w:r>
      <w:r>
        <w:rPr>
          <w:rFonts w:ascii="Verdana" w:hAnsi="Verdana" w:cs="Verdana"/>
          <w:sz w:val="20"/>
          <w:szCs w:val="20"/>
        </w:rPr>
        <w:t>s</w:t>
      </w:r>
      <w:r w:rsidRPr="00724011">
        <w:rPr>
          <w:rFonts w:ascii="Verdana" w:hAnsi="Verdana" w:cs="Verdana"/>
          <w:sz w:val="20"/>
          <w:szCs w:val="20"/>
        </w:rPr>
        <w:t xml:space="preserve"> more accurately match </w:t>
      </w:r>
      <w:r>
        <w:rPr>
          <w:rFonts w:ascii="Verdana" w:hAnsi="Verdana" w:cs="Verdana"/>
          <w:sz w:val="20"/>
          <w:szCs w:val="20"/>
        </w:rPr>
        <w:t xml:space="preserve">federal income </w:t>
      </w:r>
      <w:r w:rsidRPr="00724011">
        <w:rPr>
          <w:rFonts w:ascii="Verdana" w:hAnsi="Verdana" w:cs="Verdana"/>
          <w:sz w:val="20"/>
          <w:szCs w:val="20"/>
        </w:rPr>
        <w:t xml:space="preserve">tax liabilities.  </w:t>
      </w:r>
    </w:p>
    <w:p w14:paraId="53848BA3" w14:textId="09AE3AD3" w:rsidR="00A62026" w:rsidRDefault="00A62026" w:rsidP="00F50222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Other</w:t>
      </w:r>
      <w:r w:rsidR="003A2ACE">
        <w:rPr>
          <w:rFonts w:ascii="Verdana" w:hAnsi="Verdana" w:cs="Verdana"/>
          <w:sz w:val="20"/>
          <w:szCs w:val="20"/>
        </w:rPr>
        <w:t xml:space="preserve"> major form</w:t>
      </w:r>
      <w:r>
        <w:rPr>
          <w:rFonts w:ascii="Verdana" w:hAnsi="Verdana" w:cs="Verdana"/>
          <w:sz w:val="20"/>
          <w:szCs w:val="20"/>
        </w:rPr>
        <w:t xml:space="preserve"> changes include:</w:t>
      </w:r>
    </w:p>
    <w:p w14:paraId="02EA8BE5" w14:textId="73D7DD7C" w:rsidR="00F50222" w:rsidRDefault="00A62026" w:rsidP="00A62026">
      <w:pPr>
        <w:pStyle w:val="ListParagraph"/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</w:t>
      </w:r>
      <w:r w:rsidR="00FA73FC" w:rsidRPr="00A62026">
        <w:rPr>
          <w:rFonts w:ascii="Verdana" w:hAnsi="Verdana" w:cs="Verdana"/>
          <w:sz w:val="20"/>
          <w:szCs w:val="20"/>
        </w:rPr>
        <w:t>“</w:t>
      </w:r>
      <w:r w:rsidR="00F50222" w:rsidRPr="00A62026">
        <w:rPr>
          <w:rFonts w:ascii="Verdana" w:hAnsi="Verdana" w:cs="Verdana"/>
          <w:sz w:val="20"/>
          <w:szCs w:val="20"/>
        </w:rPr>
        <w:t>A</w:t>
      </w:r>
      <w:r w:rsidR="00FA73FC" w:rsidRPr="00A62026">
        <w:rPr>
          <w:rFonts w:ascii="Verdana" w:hAnsi="Verdana" w:cs="Verdana"/>
          <w:sz w:val="20"/>
          <w:szCs w:val="20"/>
        </w:rPr>
        <w:t>llowances”</w:t>
      </w:r>
      <w:r w:rsidR="00DF7BBB" w:rsidRPr="00A62026">
        <w:rPr>
          <w:rFonts w:ascii="Verdana" w:hAnsi="Verdana" w:cs="Verdana"/>
          <w:sz w:val="20"/>
          <w:szCs w:val="20"/>
        </w:rPr>
        <w:t xml:space="preserve"> fiel</w:t>
      </w:r>
      <w:r w:rsidR="00F50222" w:rsidRPr="00A62026">
        <w:rPr>
          <w:rFonts w:ascii="Verdana" w:hAnsi="Verdana" w:cs="Verdana"/>
          <w:sz w:val="20"/>
          <w:szCs w:val="20"/>
        </w:rPr>
        <w:t xml:space="preserve">d </w:t>
      </w:r>
      <w:r w:rsidR="00795390" w:rsidRPr="00A62026">
        <w:rPr>
          <w:rFonts w:ascii="Verdana" w:hAnsi="Verdana" w:cs="Verdana"/>
          <w:sz w:val="20"/>
          <w:szCs w:val="20"/>
        </w:rPr>
        <w:t xml:space="preserve">used to </w:t>
      </w:r>
      <w:r w:rsidR="004B2936" w:rsidRPr="00A62026">
        <w:rPr>
          <w:rFonts w:ascii="Verdana" w:hAnsi="Verdana" w:cs="Verdana"/>
          <w:sz w:val="20"/>
          <w:szCs w:val="20"/>
        </w:rPr>
        <w:t xml:space="preserve">determine tax withholding amounts in prior versions of </w:t>
      </w:r>
      <w:r w:rsidR="00662BFC" w:rsidRPr="00A62026">
        <w:rPr>
          <w:rFonts w:ascii="Verdana" w:hAnsi="Verdana" w:cs="Verdana"/>
          <w:sz w:val="20"/>
          <w:szCs w:val="20"/>
        </w:rPr>
        <w:t xml:space="preserve">Form W-4 </w:t>
      </w:r>
      <w:r w:rsidR="00366486" w:rsidRPr="00A62026">
        <w:rPr>
          <w:rFonts w:ascii="Verdana" w:hAnsi="Verdana" w:cs="Verdana"/>
          <w:sz w:val="20"/>
          <w:szCs w:val="20"/>
        </w:rPr>
        <w:t xml:space="preserve">has been </w:t>
      </w:r>
      <w:r w:rsidR="00F50222" w:rsidRPr="00A62026">
        <w:rPr>
          <w:rFonts w:ascii="Verdana" w:hAnsi="Verdana" w:cs="Verdana"/>
          <w:sz w:val="20"/>
          <w:szCs w:val="20"/>
        </w:rPr>
        <w:t>eliminated</w:t>
      </w:r>
      <w:r w:rsidR="00366486" w:rsidRPr="00A62026">
        <w:rPr>
          <w:rFonts w:ascii="Verdana" w:hAnsi="Verdana" w:cs="Verdana"/>
          <w:sz w:val="20"/>
          <w:szCs w:val="20"/>
        </w:rPr>
        <w:t xml:space="preserve">. </w:t>
      </w:r>
      <w:r w:rsidR="001E46AF">
        <w:rPr>
          <w:rFonts w:ascii="Verdana" w:hAnsi="Verdana" w:cs="Verdana"/>
          <w:sz w:val="20"/>
          <w:szCs w:val="20"/>
        </w:rPr>
        <w:t xml:space="preserve">Individuals </w:t>
      </w:r>
      <w:r w:rsidR="0074231C">
        <w:rPr>
          <w:rFonts w:ascii="Verdana" w:hAnsi="Verdana" w:cs="Verdana"/>
          <w:sz w:val="20"/>
          <w:szCs w:val="20"/>
        </w:rPr>
        <w:t>must now</w:t>
      </w:r>
      <w:r w:rsidR="001E46AF">
        <w:rPr>
          <w:rFonts w:ascii="Verdana" w:hAnsi="Verdana" w:cs="Verdana"/>
          <w:sz w:val="20"/>
          <w:szCs w:val="20"/>
        </w:rPr>
        <w:t xml:space="preserve"> provide</w:t>
      </w:r>
      <w:r w:rsidR="0074231C">
        <w:rPr>
          <w:rFonts w:ascii="Verdana" w:hAnsi="Verdana" w:cs="Verdana"/>
          <w:sz w:val="20"/>
          <w:szCs w:val="20"/>
        </w:rPr>
        <w:t xml:space="preserve"> specific</w:t>
      </w:r>
      <w:r w:rsidR="001E46AF">
        <w:rPr>
          <w:rFonts w:ascii="Verdana" w:hAnsi="Verdana" w:cs="Verdana"/>
          <w:sz w:val="20"/>
          <w:szCs w:val="20"/>
        </w:rPr>
        <w:t xml:space="preserve"> amounts </w:t>
      </w:r>
      <w:r w:rsidR="003A2ACE">
        <w:rPr>
          <w:rFonts w:ascii="Verdana" w:hAnsi="Verdana" w:cs="Verdana"/>
          <w:sz w:val="20"/>
          <w:szCs w:val="20"/>
        </w:rPr>
        <w:t>to account for</w:t>
      </w:r>
      <w:r w:rsidR="007450A4">
        <w:rPr>
          <w:rFonts w:ascii="Verdana" w:hAnsi="Verdana" w:cs="Verdana"/>
          <w:sz w:val="20"/>
          <w:szCs w:val="20"/>
        </w:rPr>
        <w:t xml:space="preserve"> </w:t>
      </w:r>
      <w:r w:rsidR="0074231C">
        <w:rPr>
          <w:rFonts w:ascii="Verdana" w:hAnsi="Verdana" w:cs="Verdana"/>
          <w:sz w:val="20"/>
          <w:szCs w:val="20"/>
        </w:rPr>
        <w:t>dependents,</w:t>
      </w:r>
      <w:r w:rsidR="007450A4">
        <w:rPr>
          <w:rFonts w:ascii="Verdana" w:hAnsi="Verdana" w:cs="Verdana"/>
          <w:sz w:val="20"/>
          <w:szCs w:val="20"/>
        </w:rPr>
        <w:t xml:space="preserve"> other</w:t>
      </w:r>
      <w:r w:rsidR="0074231C">
        <w:rPr>
          <w:rFonts w:ascii="Verdana" w:hAnsi="Verdana" w:cs="Verdana"/>
          <w:sz w:val="20"/>
          <w:szCs w:val="20"/>
        </w:rPr>
        <w:t xml:space="preserve"> income and deductions</w:t>
      </w:r>
      <w:r w:rsidR="007450A4">
        <w:rPr>
          <w:rFonts w:ascii="Verdana" w:hAnsi="Verdana" w:cs="Verdana"/>
          <w:sz w:val="20"/>
          <w:szCs w:val="20"/>
        </w:rPr>
        <w:t>.</w:t>
      </w:r>
    </w:p>
    <w:p w14:paraId="3A8A4542" w14:textId="77777777" w:rsidR="007450A4" w:rsidRDefault="007450A4" w:rsidP="007450A4">
      <w:pPr>
        <w:pStyle w:val="ListParagraph"/>
        <w:rPr>
          <w:rFonts w:ascii="Verdana" w:hAnsi="Verdana" w:cs="Verdana"/>
          <w:sz w:val="20"/>
          <w:szCs w:val="20"/>
        </w:rPr>
      </w:pPr>
    </w:p>
    <w:p w14:paraId="7CF7EE4E" w14:textId="295E4766" w:rsidR="004F0EB6" w:rsidRDefault="00B9289A" w:rsidP="00A62026">
      <w:pPr>
        <w:pStyle w:val="ListParagraph"/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previous filing statuses of “Single”, “Married” and “Married, withhold at a single higher rate” have been replaced with </w:t>
      </w:r>
      <w:r w:rsidR="003A2ACE">
        <w:rPr>
          <w:rFonts w:ascii="Verdana" w:hAnsi="Verdana" w:cs="Verdana"/>
          <w:sz w:val="20"/>
          <w:szCs w:val="20"/>
        </w:rPr>
        <w:t>the following statuses:</w:t>
      </w:r>
    </w:p>
    <w:p w14:paraId="47464C4F" w14:textId="6B588869" w:rsidR="0074231C" w:rsidRDefault="0074231C" w:rsidP="0074231C">
      <w:pPr>
        <w:pStyle w:val="ListParagraph"/>
        <w:numPr>
          <w:ilvl w:val="1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Single or Married filing separately</w:t>
      </w:r>
    </w:p>
    <w:p w14:paraId="7AB3E80B" w14:textId="3E762000" w:rsidR="0074231C" w:rsidRDefault="0074231C" w:rsidP="0074231C">
      <w:pPr>
        <w:pStyle w:val="ListParagraph"/>
        <w:numPr>
          <w:ilvl w:val="1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Married filing jointly</w:t>
      </w:r>
      <w:r w:rsidR="00CA332D">
        <w:rPr>
          <w:rFonts w:ascii="Verdana" w:hAnsi="Verdana" w:cs="Verdana"/>
          <w:sz w:val="20"/>
          <w:szCs w:val="20"/>
        </w:rPr>
        <w:t xml:space="preserve"> (or Qualifying widow(</w:t>
      </w:r>
      <w:proofErr w:type="spellStart"/>
      <w:r w:rsidR="00CA332D">
        <w:rPr>
          <w:rFonts w:ascii="Verdana" w:hAnsi="Verdana" w:cs="Verdana"/>
          <w:sz w:val="20"/>
          <w:szCs w:val="20"/>
        </w:rPr>
        <w:t>er</w:t>
      </w:r>
      <w:proofErr w:type="spellEnd"/>
      <w:r w:rsidR="00CA332D">
        <w:rPr>
          <w:rFonts w:ascii="Verdana" w:hAnsi="Verdana" w:cs="Verdana"/>
          <w:sz w:val="20"/>
          <w:szCs w:val="20"/>
        </w:rPr>
        <w:t>))</w:t>
      </w:r>
    </w:p>
    <w:p w14:paraId="6419A8A2" w14:textId="3C934570" w:rsidR="0074231C" w:rsidRPr="00A62026" w:rsidRDefault="0074231C" w:rsidP="0074231C">
      <w:pPr>
        <w:pStyle w:val="ListParagraph"/>
        <w:numPr>
          <w:ilvl w:val="1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Head of household</w:t>
      </w:r>
    </w:p>
    <w:p w14:paraId="0F79B4F8" w14:textId="77777777" w:rsidR="00F50222" w:rsidRDefault="00F50222" w:rsidP="00F50222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6ADCFFB" w14:textId="0CD69A4A" w:rsidR="00F50222" w:rsidRPr="00F50222" w:rsidRDefault="00F50222" w:rsidP="00F50222">
      <w:pPr>
        <w:spacing w:after="0" w:line="240" w:lineRule="auto"/>
        <w:rPr>
          <w:rFonts w:ascii="Verdana" w:hAnsi="Verdana" w:cs="Verdana"/>
          <w:b/>
          <w:bCs/>
          <w:sz w:val="20"/>
          <w:szCs w:val="20"/>
          <w:u w:val="single"/>
        </w:rPr>
      </w:pPr>
      <w:r w:rsidRPr="00F50222">
        <w:rPr>
          <w:rFonts w:ascii="Verdana" w:hAnsi="Verdana" w:cs="Verdana"/>
          <w:b/>
          <w:bCs/>
          <w:sz w:val="20"/>
          <w:szCs w:val="20"/>
          <w:u w:val="single"/>
        </w:rPr>
        <w:t>Infotype 0210</w:t>
      </w:r>
    </w:p>
    <w:p w14:paraId="58A4991B" w14:textId="3AC50152" w:rsidR="00B571B5" w:rsidRDefault="003A2ACE" w:rsidP="00F50222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IT0210 has been modified t</w:t>
      </w:r>
      <w:r w:rsidR="00B571B5">
        <w:rPr>
          <w:rFonts w:ascii="Verdana" w:hAnsi="Verdana" w:cs="Verdana"/>
          <w:sz w:val="20"/>
          <w:szCs w:val="20"/>
        </w:rPr>
        <w:t xml:space="preserve">o accommodate </w:t>
      </w:r>
      <w:r w:rsidR="00A73E58">
        <w:rPr>
          <w:rFonts w:ascii="Verdana" w:hAnsi="Verdana" w:cs="Verdana"/>
          <w:sz w:val="20"/>
          <w:szCs w:val="20"/>
        </w:rPr>
        <w:t>the new fields in the revised for</w:t>
      </w:r>
      <w:r>
        <w:rPr>
          <w:rFonts w:ascii="Verdana" w:hAnsi="Verdana" w:cs="Verdana"/>
          <w:sz w:val="20"/>
          <w:szCs w:val="20"/>
        </w:rPr>
        <w:t xml:space="preserve">m. IT02010 will now </w:t>
      </w:r>
      <w:r w:rsidR="003A0B95">
        <w:rPr>
          <w:rFonts w:ascii="Verdana" w:hAnsi="Verdana" w:cs="Verdana"/>
          <w:sz w:val="20"/>
          <w:szCs w:val="20"/>
        </w:rPr>
        <w:t xml:space="preserve">populate </w:t>
      </w:r>
      <w:r>
        <w:rPr>
          <w:rFonts w:ascii="Verdana" w:hAnsi="Verdana" w:cs="Verdana"/>
          <w:sz w:val="20"/>
          <w:szCs w:val="20"/>
        </w:rPr>
        <w:t xml:space="preserve">with </w:t>
      </w:r>
      <w:r w:rsidR="003A0B95">
        <w:rPr>
          <w:rFonts w:ascii="Verdana" w:hAnsi="Verdana" w:cs="Verdana"/>
          <w:sz w:val="20"/>
          <w:szCs w:val="20"/>
        </w:rPr>
        <w:t>one of two versions of the infotype</w:t>
      </w:r>
      <w:r w:rsidRPr="003A2AC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based on the effective date of the transaction</w:t>
      </w:r>
      <w:r w:rsidR="003A0B95">
        <w:rPr>
          <w:rFonts w:ascii="Verdana" w:hAnsi="Verdana" w:cs="Verdana"/>
          <w:sz w:val="20"/>
          <w:szCs w:val="20"/>
        </w:rPr>
        <w:t xml:space="preserve">.  </w:t>
      </w:r>
      <w:r>
        <w:rPr>
          <w:rFonts w:ascii="Verdana" w:hAnsi="Verdana" w:cs="Verdana"/>
          <w:sz w:val="20"/>
          <w:szCs w:val="20"/>
        </w:rPr>
        <w:t xml:space="preserve">The prior version of the infotype will display for any changes with a start date </w:t>
      </w:r>
      <w:r w:rsidR="00902D56">
        <w:rPr>
          <w:rFonts w:ascii="Verdana" w:hAnsi="Verdana" w:cs="Verdana"/>
          <w:sz w:val="20"/>
          <w:szCs w:val="20"/>
        </w:rPr>
        <w:t>before</w:t>
      </w:r>
      <w:r>
        <w:rPr>
          <w:rFonts w:ascii="Verdana" w:hAnsi="Verdana" w:cs="Verdana"/>
          <w:sz w:val="20"/>
          <w:szCs w:val="20"/>
        </w:rPr>
        <w:t xml:space="preserve"> 01/01/2020. </w:t>
      </w:r>
      <w:r w:rsidR="003A0B95">
        <w:rPr>
          <w:rFonts w:ascii="Verdana" w:hAnsi="Verdana" w:cs="Verdana"/>
          <w:sz w:val="20"/>
          <w:szCs w:val="20"/>
        </w:rPr>
        <w:t xml:space="preserve">The </w:t>
      </w:r>
      <w:r w:rsidR="00215F90">
        <w:rPr>
          <w:rFonts w:ascii="Verdana" w:hAnsi="Verdana" w:cs="Verdana"/>
          <w:sz w:val="20"/>
          <w:szCs w:val="20"/>
        </w:rPr>
        <w:t>new</w:t>
      </w:r>
      <w:r w:rsidR="003A0B95">
        <w:rPr>
          <w:rFonts w:ascii="Verdana" w:hAnsi="Verdana" w:cs="Verdana"/>
          <w:sz w:val="20"/>
          <w:szCs w:val="20"/>
        </w:rPr>
        <w:t xml:space="preserve"> version </w:t>
      </w:r>
      <w:r>
        <w:rPr>
          <w:rFonts w:ascii="Verdana" w:hAnsi="Verdana" w:cs="Verdana"/>
          <w:sz w:val="20"/>
          <w:szCs w:val="20"/>
        </w:rPr>
        <w:t xml:space="preserve">that is displayed below will populate for any </w:t>
      </w:r>
      <w:r w:rsidR="00EE4A4D">
        <w:rPr>
          <w:rFonts w:ascii="Verdana" w:hAnsi="Verdana" w:cs="Verdana"/>
          <w:sz w:val="20"/>
          <w:szCs w:val="20"/>
        </w:rPr>
        <w:t>trans</w:t>
      </w:r>
      <w:r>
        <w:rPr>
          <w:rFonts w:ascii="Verdana" w:hAnsi="Verdana" w:cs="Verdana"/>
          <w:sz w:val="20"/>
          <w:szCs w:val="20"/>
        </w:rPr>
        <w:t>actions with a start date of 01/01/2020 or later.</w:t>
      </w:r>
      <w:r w:rsidR="003A0B95">
        <w:rPr>
          <w:rFonts w:ascii="Verdana" w:hAnsi="Verdana" w:cs="Verdana"/>
          <w:sz w:val="20"/>
          <w:szCs w:val="20"/>
        </w:rPr>
        <w:t xml:space="preserve"> </w:t>
      </w:r>
    </w:p>
    <w:p w14:paraId="30C3610D" w14:textId="5FC6ACB7" w:rsidR="000F5E54" w:rsidRDefault="000F5E54" w:rsidP="00235D6D">
      <w:pPr>
        <w:rPr>
          <w:rFonts w:ascii="Verdana" w:hAnsi="Verdana" w:cs="Verdana"/>
          <w:sz w:val="20"/>
          <w:szCs w:val="20"/>
        </w:rPr>
      </w:pPr>
    </w:p>
    <w:p w14:paraId="46B5A493" w14:textId="08377E51" w:rsidR="004B3501" w:rsidRDefault="004B3501" w:rsidP="0021546B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r w:rsidRPr="007A5862">
        <w:rPr>
          <w:rFonts w:ascii="Verdana" w:hAnsi="Verdana" w:cs="Verdana"/>
          <w:noProof/>
          <w:sz w:val="20"/>
          <w:szCs w:val="20"/>
        </w:rPr>
        <w:lastRenderedPageBreak/>
        <w:drawing>
          <wp:inline distT="0" distB="0" distL="0" distR="0" wp14:anchorId="505A21E5" wp14:editId="534F0F8A">
            <wp:extent cx="6057900" cy="5812311"/>
            <wp:effectExtent l="19050" t="19050" r="19050" b="171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2970" cy="58459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F5AFA2" w14:textId="77777777" w:rsidR="007A5862" w:rsidRDefault="007A5862" w:rsidP="0021546B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62F5BBEE" w14:textId="77777777" w:rsidR="007A5862" w:rsidRDefault="007A5862" w:rsidP="007A586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infotype records currently in the system with a start date prior to 01/01/2020 will remain unchanged. It is recommended that all new submissions of Form W-4 for changes to withholdings be made using the revised form going forward and transacted utilizing the new version of IT0210.</w:t>
      </w:r>
    </w:p>
    <w:p w14:paraId="237706A2" w14:textId="28463E22" w:rsidR="00315596" w:rsidRDefault="00315596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br w:type="page"/>
      </w:r>
    </w:p>
    <w:p w14:paraId="257FE473" w14:textId="3B7916CE" w:rsidR="00430B96" w:rsidRDefault="00430B96" w:rsidP="00F50222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As a guide for transacting </w:t>
      </w:r>
      <w:r w:rsidR="00C86338"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>ederal</w:t>
      </w:r>
      <w:r w:rsidR="00C86338">
        <w:rPr>
          <w:rFonts w:ascii="Verdana" w:hAnsi="Verdana" w:cs="Verdana"/>
          <w:sz w:val="20"/>
          <w:szCs w:val="20"/>
        </w:rPr>
        <w:t xml:space="preserve"> income</w:t>
      </w:r>
      <w:r>
        <w:rPr>
          <w:rFonts w:ascii="Verdana" w:hAnsi="Verdana" w:cs="Verdana"/>
          <w:sz w:val="20"/>
          <w:szCs w:val="20"/>
        </w:rPr>
        <w:t xml:space="preserve"> </w:t>
      </w:r>
      <w:r w:rsidR="00C86338"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 xml:space="preserve">ax </w:t>
      </w:r>
      <w:r w:rsidR="00C86338"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z w:val="20"/>
          <w:szCs w:val="20"/>
        </w:rPr>
        <w:t xml:space="preserve">ithholding </w:t>
      </w:r>
      <w:r w:rsidR="0021546B">
        <w:rPr>
          <w:rFonts w:ascii="Verdana" w:hAnsi="Verdana" w:cs="Verdana"/>
          <w:sz w:val="20"/>
          <w:szCs w:val="20"/>
        </w:rPr>
        <w:t>changes</w:t>
      </w:r>
      <w:r w:rsidR="00AB76C9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the following mapping may be used to assist </w:t>
      </w:r>
      <w:r w:rsidR="00C86338">
        <w:rPr>
          <w:rFonts w:ascii="Verdana" w:hAnsi="Verdana" w:cs="Verdana"/>
          <w:sz w:val="20"/>
          <w:szCs w:val="20"/>
        </w:rPr>
        <w:t>in</w:t>
      </w:r>
      <w:r>
        <w:rPr>
          <w:rFonts w:ascii="Verdana" w:hAnsi="Verdana" w:cs="Verdana"/>
          <w:sz w:val="20"/>
          <w:szCs w:val="20"/>
        </w:rPr>
        <w:t xml:space="preserve"> completion of the </w:t>
      </w:r>
      <w:r w:rsidR="00C86338">
        <w:rPr>
          <w:rFonts w:ascii="Verdana" w:hAnsi="Verdana" w:cs="Verdana"/>
          <w:sz w:val="20"/>
          <w:szCs w:val="20"/>
        </w:rPr>
        <w:t>IT0210</w:t>
      </w:r>
      <w:r>
        <w:rPr>
          <w:rFonts w:ascii="Verdana" w:hAnsi="Verdana" w:cs="Verdana"/>
          <w:sz w:val="20"/>
          <w:szCs w:val="20"/>
        </w:rPr>
        <w:t>:</w:t>
      </w:r>
    </w:p>
    <w:p w14:paraId="3A75D242" w14:textId="550FFAED" w:rsidR="00025787" w:rsidRDefault="00025787" w:rsidP="00F50222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W w:w="9914" w:type="dxa"/>
        <w:tblLook w:val="04A0" w:firstRow="1" w:lastRow="0" w:firstColumn="1" w:lastColumn="0" w:noHBand="0" w:noVBand="1"/>
      </w:tblPr>
      <w:tblGrid>
        <w:gridCol w:w="1615"/>
        <w:gridCol w:w="3060"/>
        <w:gridCol w:w="5239"/>
      </w:tblGrid>
      <w:tr w:rsidR="00B432F0" w:rsidRPr="00B432F0" w14:paraId="50BB521F" w14:textId="77777777" w:rsidTr="00B432F0">
        <w:trPr>
          <w:trHeight w:val="24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1B7C36" w14:textId="77777777" w:rsidR="00B432F0" w:rsidRPr="00B432F0" w:rsidRDefault="00B432F0" w:rsidP="00B432F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B432F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IT0210 Field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78F31F" w14:textId="77777777" w:rsidR="00B432F0" w:rsidRPr="00B432F0" w:rsidRDefault="00B432F0" w:rsidP="00B432F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B432F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2020 W-4 Form Field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13AC07" w14:textId="77777777" w:rsidR="00B432F0" w:rsidRPr="00B432F0" w:rsidRDefault="00B432F0" w:rsidP="00B432F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B432F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IT0210 Notes</w:t>
            </w:r>
          </w:p>
        </w:tc>
      </w:tr>
      <w:tr w:rsidR="00B432F0" w:rsidRPr="00B432F0" w14:paraId="7CCE7FA1" w14:textId="77777777" w:rsidTr="00B432F0">
        <w:trPr>
          <w:trHeight w:val="773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5756" w14:textId="77777777" w:rsidR="00B432F0" w:rsidRPr="00B432F0" w:rsidRDefault="00B432F0" w:rsidP="00B432F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432F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Filing Status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638B" w14:textId="77777777" w:rsidR="00B432F0" w:rsidRPr="00B432F0" w:rsidRDefault="00B432F0" w:rsidP="00B432F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432F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Filing Status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BB84" w14:textId="77777777" w:rsidR="00B432F0" w:rsidRPr="00B432F0" w:rsidRDefault="00B432F0" w:rsidP="00B432F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432F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03 = Single or Married filing separately </w:t>
            </w:r>
            <w:r w:rsidRPr="00B432F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br/>
              <w:t>04 = Married filing jointly (or Qualifying widow(</w:t>
            </w:r>
            <w:proofErr w:type="spellStart"/>
            <w:r w:rsidRPr="00B432F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er</w:t>
            </w:r>
            <w:proofErr w:type="spellEnd"/>
            <w:r w:rsidRPr="00B432F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))</w:t>
            </w:r>
            <w:r w:rsidRPr="00B432F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br/>
              <w:t>06 = Head of household</w:t>
            </w:r>
          </w:p>
        </w:tc>
      </w:tr>
      <w:tr w:rsidR="00B432F0" w:rsidRPr="00B432F0" w14:paraId="287FF3D2" w14:textId="77777777" w:rsidTr="00B432F0">
        <w:trPr>
          <w:trHeight w:val="8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4B09" w14:textId="77777777" w:rsidR="00B432F0" w:rsidRPr="00B432F0" w:rsidRDefault="00B432F0" w:rsidP="00B432F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432F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Use Higher Withholding Rates Schedule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6260" w14:textId="77777777" w:rsidR="00B432F0" w:rsidRPr="00B432F0" w:rsidRDefault="00B432F0" w:rsidP="00B432F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432F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Multiple Job Indicator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4C901" w14:textId="77777777" w:rsidR="00B432F0" w:rsidRPr="00B432F0" w:rsidRDefault="00B432F0" w:rsidP="00B432F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432F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If the Multiple Jobs Indicator field is checked on W-4 Form: Place a check in the "Use Higher Withholding Rates Schedule" checkbox.  Otherwise, leave blank.</w:t>
            </w:r>
          </w:p>
        </w:tc>
      </w:tr>
      <w:tr w:rsidR="00B432F0" w:rsidRPr="00B432F0" w14:paraId="51AD4C8B" w14:textId="77777777" w:rsidTr="00B432F0">
        <w:trPr>
          <w:trHeight w:val="53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8B91" w14:textId="77777777" w:rsidR="00B432F0" w:rsidRPr="00B432F0" w:rsidRDefault="00B432F0" w:rsidP="00B432F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432F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Credits for dep.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1012" w14:textId="77777777" w:rsidR="00B432F0" w:rsidRPr="00B432F0" w:rsidRDefault="00B432F0" w:rsidP="00B432F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432F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Step 3: Claim Dependents - Line 3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14692" w14:textId="77777777" w:rsidR="00B432F0" w:rsidRPr="00B432F0" w:rsidRDefault="00B432F0" w:rsidP="00B432F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432F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Enter the dollar amount submitted on line 3 (Total) of the W-4 form in the "Credits for dep." field. </w:t>
            </w:r>
          </w:p>
        </w:tc>
      </w:tr>
      <w:tr w:rsidR="00B432F0" w:rsidRPr="00B432F0" w14:paraId="71D5B76A" w14:textId="77777777" w:rsidTr="00B432F0">
        <w:trPr>
          <w:trHeight w:val="18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53DB" w14:textId="77777777" w:rsidR="00B432F0" w:rsidRPr="00B432F0" w:rsidRDefault="00B432F0" w:rsidP="00B432F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432F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Tax Exempt Ind.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A67D" w14:textId="3F68FACF" w:rsidR="00B432F0" w:rsidRPr="00B432F0" w:rsidRDefault="00B432F0" w:rsidP="00B432F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432F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No corresponding field on 2020 W-4.  Instructions indicate for the employee to write "Exempt" below line 4(c) if certifying eligibility for exempt status. Furthermore, the employee must file a new W-4 form by February 16, 2021.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6F084" w14:textId="02E390A6" w:rsidR="00B432F0" w:rsidRPr="00B432F0" w:rsidRDefault="00B432F0" w:rsidP="00B432F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432F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If the employee has written the word "Exempt" below line 4(c), place a check in the Tax-Exempt Ind. Checkbox. </w:t>
            </w:r>
            <w:r w:rsidRPr="00B432F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br/>
            </w:r>
            <w:r w:rsidRPr="00B432F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br/>
              <w:t>If the employee claims exemption and fails to select a filing status, filing status 03 (Single or Married Filing Separately) can be entered into the "Filing Status" field.</w:t>
            </w:r>
          </w:p>
        </w:tc>
      </w:tr>
      <w:tr w:rsidR="00B432F0" w:rsidRPr="00B432F0" w14:paraId="7D91F478" w14:textId="77777777" w:rsidTr="00B432F0">
        <w:trPr>
          <w:trHeight w:val="53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57F1" w14:textId="77777777" w:rsidR="00B432F0" w:rsidRPr="00B432F0" w:rsidRDefault="00B432F0" w:rsidP="00B432F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432F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Add. Withholding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8AE5" w14:textId="77777777" w:rsidR="00B432F0" w:rsidRPr="00B432F0" w:rsidRDefault="00B432F0" w:rsidP="00B432F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432F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Extra Withholding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964F0" w14:textId="77777777" w:rsidR="00B432F0" w:rsidRPr="00B432F0" w:rsidRDefault="00B432F0" w:rsidP="00B432F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432F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Enter the dollar amount submitted on line 4(c) of the W-4 into the Add. Withholding field.</w:t>
            </w:r>
          </w:p>
        </w:tc>
      </w:tr>
      <w:tr w:rsidR="00B432F0" w:rsidRPr="00B432F0" w14:paraId="4D24E69D" w14:textId="77777777" w:rsidTr="00B432F0">
        <w:trPr>
          <w:trHeight w:val="53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A304" w14:textId="77777777" w:rsidR="00B432F0" w:rsidRPr="00B432F0" w:rsidRDefault="00B432F0" w:rsidP="00B432F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432F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Other Income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CCC2" w14:textId="77777777" w:rsidR="00B432F0" w:rsidRPr="00B432F0" w:rsidRDefault="00B432F0" w:rsidP="00B432F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432F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Other income (not from jobs)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A156D" w14:textId="77777777" w:rsidR="00B432F0" w:rsidRPr="00B432F0" w:rsidRDefault="00B432F0" w:rsidP="00B432F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432F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Enter the dollar amount submitted on line 4(a) of the W-4 into the Add. Withholding field.</w:t>
            </w:r>
          </w:p>
        </w:tc>
      </w:tr>
      <w:tr w:rsidR="00B432F0" w:rsidRPr="00B432F0" w14:paraId="5E84DF8F" w14:textId="77777777" w:rsidTr="00B432F0">
        <w:trPr>
          <w:trHeight w:val="53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0428" w14:textId="77777777" w:rsidR="00B432F0" w:rsidRPr="00B432F0" w:rsidRDefault="00B432F0" w:rsidP="00B432F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432F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Deductions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3451" w14:textId="77777777" w:rsidR="00B432F0" w:rsidRPr="00B432F0" w:rsidRDefault="00B432F0" w:rsidP="00B432F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432F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Deductions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F3B2" w14:textId="77777777" w:rsidR="00B432F0" w:rsidRPr="00B432F0" w:rsidRDefault="00B432F0" w:rsidP="00B432F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432F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Enter the dollar amount submitted on line 4(b) of the W-4 into the Add. Withholding field.</w:t>
            </w:r>
          </w:p>
        </w:tc>
      </w:tr>
      <w:tr w:rsidR="00B432F0" w:rsidRPr="00B432F0" w14:paraId="7F79BBF0" w14:textId="77777777" w:rsidTr="00B432F0">
        <w:trPr>
          <w:trHeight w:val="98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605F" w14:textId="77777777" w:rsidR="00B432F0" w:rsidRPr="00B432F0" w:rsidRDefault="00B432F0" w:rsidP="00B432F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432F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Additional Information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D3CF" w14:textId="77777777" w:rsidR="00B432F0" w:rsidRPr="00B432F0" w:rsidRDefault="00B432F0" w:rsidP="00B432F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432F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C87FC" w14:textId="77777777" w:rsidR="00B432F0" w:rsidRPr="00B432F0" w:rsidRDefault="00B432F0" w:rsidP="00B432F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B432F0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There is no option for the employee to indicate that their name does not match their Social Security Card on the W-4 form.  They are instructed to contact the SSA.  Leave this field blank.</w:t>
            </w:r>
          </w:p>
        </w:tc>
      </w:tr>
    </w:tbl>
    <w:p w14:paraId="611A44D7" w14:textId="77777777" w:rsidR="00025787" w:rsidRDefault="00025787" w:rsidP="00F50222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DDF8873" w14:textId="77777777" w:rsidR="004B3501" w:rsidRDefault="004B3501" w:rsidP="00F50222">
      <w:pPr>
        <w:spacing w:after="0" w:line="240" w:lineRule="auto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00D99D88" w14:textId="41776EB9" w:rsidR="00F50222" w:rsidRPr="00F50222" w:rsidRDefault="00F50222" w:rsidP="00F50222">
      <w:pPr>
        <w:spacing w:after="0" w:line="240" w:lineRule="auto"/>
        <w:rPr>
          <w:rFonts w:ascii="Verdana" w:hAnsi="Verdana" w:cs="Verdana"/>
          <w:b/>
          <w:bCs/>
          <w:sz w:val="20"/>
          <w:szCs w:val="20"/>
          <w:u w:val="single"/>
        </w:rPr>
      </w:pPr>
      <w:r w:rsidRPr="00F50222">
        <w:rPr>
          <w:rFonts w:ascii="Verdana" w:hAnsi="Verdana" w:cs="Verdana"/>
          <w:b/>
          <w:bCs/>
          <w:sz w:val="20"/>
          <w:szCs w:val="20"/>
          <w:u w:val="single"/>
        </w:rPr>
        <w:t>Current Employees</w:t>
      </w:r>
    </w:p>
    <w:p w14:paraId="377D1797" w14:textId="4EA15BBF" w:rsidR="00F50222" w:rsidRDefault="00F50222" w:rsidP="00F50222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IRS has not required that employees with a previous version of Form W-4 on file complete the revised form.  However, all employees who wish to modify their W</w:t>
      </w:r>
      <w:r w:rsidR="00663AB3"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 xml:space="preserve">4 withholdings, on or after 1/1/2020, should do so using the revised version. Those employees who elect not to submit a revised form will continue to have withholdings deducted in accordance with their previously submitted form. </w:t>
      </w:r>
    </w:p>
    <w:p w14:paraId="16038DAA" w14:textId="77777777" w:rsidR="007912D9" w:rsidRPr="009C1B31" w:rsidRDefault="007912D9" w:rsidP="00235D6D">
      <w:pPr>
        <w:rPr>
          <w:rFonts w:ascii="Verdana" w:hAnsi="Verdana" w:cs="Verdana"/>
          <w:sz w:val="20"/>
          <w:szCs w:val="20"/>
        </w:rPr>
      </w:pPr>
    </w:p>
    <w:p w14:paraId="36F858FA" w14:textId="59FB6CBB" w:rsidR="00235D6D" w:rsidRDefault="00235D6D" w:rsidP="00235D6D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81C317FCE4794249AA75C54B639D2D3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C7F5F">
            <w:rPr>
              <w:rFonts w:ascii="Verdana" w:hAnsi="Verdana" w:cs="Verdana"/>
              <w:sz w:val="20"/>
              <w:szCs w:val="20"/>
            </w:rPr>
            <w:t>Revised Form W-4 and Infotype 0210 (Withholding Info W4/W5 US) Changes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2" w:history="1">
        <w:r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</w:t>
      </w:r>
      <w:r w:rsidR="00C86338">
        <w:rPr>
          <w:rFonts w:ascii="Verdana" w:hAnsi="Verdana" w:cs="Verdana"/>
          <w:sz w:val="20"/>
          <w:szCs w:val="20"/>
        </w:rPr>
        <w:t>using</w:t>
      </w:r>
      <w:r w:rsidR="00C86338"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the </w:t>
      </w:r>
      <w:r w:rsidR="00C86338">
        <w:rPr>
          <w:rFonts w:ascii="Verdana" w:hAnsi="Verdana" w:cs="Verdana"/>
          <w:sz w:val="20"/>
          <w:szCs w:val="20"/>
        </w:rPr>
        <w:t>“</w:t>
      </w:r>
      <w:r>
        <w:rPr>
          <w:rFonts w:ascii="Verdana" w:hAnsi="Verdana" w:cs="Verdana"/>
          <w:sz w:val="20"/>
          <w:szCs w:val="20"/>
        </w:rPr>
        <w:t>personnel administration</w:t>
      </w:r>
      <w:r w:rsidR="00C86338">
        <w:rPr>
          <w:rFonts w:ascii="Verdana" w:hAnsi="Verdana" w:cs="Verdana"/>
          <w:sz w:val="20"/>
          <w:szCs w:val="20"/>
        </w:rPr>
        <w:t>”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</w:p>
    <w:p w14:paraId="5AD0AA84" w14:textId="77777777" w:rsidR="00A4176C" w:rsidRDefault="00420D30"/>
    <w:sectPr w:rsidR="00A4176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B98B2" w14:textId="77777777" w:rsidR="00E4360D" w:rsidRDefault="00E4360D" w:rsidP="00235D6D">
      <w:pPr>
        <w:spacing w:after="0" w:line="240" w:lineRule="auto"/>
      </w:pPr>
      <w:r>
        <w:separator/>
      </w:r>
    </w:p>
  </w:endnote>
  <w:endnote w:type="continuationSeparator" w:id="0">
    <w:p w14:paraId="5EDDD173" w14:textId="77777777" w:rsidR="00E4360D" w:rsidRDefault="00E4360D" w:rsidP="0023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3E7F2" w14:textId="77777777" w:rsidR="00E4360D" w:rsidRDefault="00E4360D" w:rsidP="00235D6D">
      <w:pPr>
        <w:spacing w:after="0" w:line="240" w:lineRule="auto"/>
      </w:pPr>
      <w:r>
        <w:separator/>
      </w:r>
    </w:p>
  </w:footnote>
  <w:footnote w:type="continuationSeparator" w:id="0">
    <w:p w14:paraId="56FEDFD6" w14:textId="77777777" w:rsidR="00E4360D" w:rsidRDefault="00E4360D" w:rsidP="0023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2BB8" w14:textId="37DE3BC2" w:rsidR="00235D6D" w:rsidRDefault="00420D30" w:rsidP="00420D30">
    <w:pPr>
      <w:pStyle w:val="Header"/>
      <w:tabs>
        <w:tab w:val="clear" w:pos="9360"/>
        <w:tab w:val="left" w:pos="7605"/>
      </w:tabs>
      <w:rPr>
        <w:rFonts w:ascii="Verdana" w:eastAsia="Times New Roman" w:hAnsi="Verdana" w:cs="Arial"/>
        <w:b/>
        <w:bCs/>
        <w:sz w:val="28"/>
        <w:szCs w:val="28"/>
      </w:rPr>
    </w:pPr>
    <w:sdt>
      <w:sdtPr>
        <w:rPr>
          <w:rFonts w:ascii="Verdana" w:eastAsia="Times New Roman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D95A35" w:rsidRPr="00235D6D">
          <w:rPr>
            <w:rFonts w:ascii="Verdana" w:eastAsia="Times New Roman" w:hAnsi="Verdana" w:cs="Arial"/>
            <w:b/>
            <w:bCs/>
            <w:sz w:val="28"/>
            <w:szCs w:val="28"/>
          </w:rPr>
          <w:t>Personnel Administration Alert</w:t>
        </w:r>
      </w:sdtContent>
    </w:sdt>
    <w:r>
      <w:rPr>
        <w:rFonts w:ascii="Verdana" w:eastAsia="Times New Roman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rFonts w:ascii="Verdana" w:hAnsi="Verdana" w:cs="Arial"/>
            <w:b/>
            <w:bCs/>
            <w:sz w:val="28"/>
            <w:szCs w:val="28"/>
          </w:rPr>
          <w:t>2020-01</w:t>
        </w:r>
      </w:sdtContent>
    </w:sdt>
  </w:p>
  <w:p w14:paraId="64F6FC19" w14:textId="681FD00E" w:rsidR="00235D6D" w:rsidRPr="00B00AE6" w:rsidRDefault="00235D6D" w:rsidP="00235D6D">
    <w:pPr>
      <w:pStyle w:val="Header"/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2B4E90">
      <w:rPr>
        <w:rFonts w:ascii="Verdana" w:hAnsi="Verdana" w:cs="Arial"/>
        <w:sz w:val="20"/>
        <w:szCs w:val="20"/>
      </w:rPr>
      <w:t>01</w:t>
    </w:r>
    <w:r>
      <w:rPr>
        <w:rFonts w:ascii="Verdana" w:hAnsi="Verdana" w:cs="Arial"/>
        <w:sz w:val="20"/>
        <w:szCs w:val="20"/>
      </w:rPr>
      <w:t>.</w:t>
    </w:r>
    <w:r w:rsidR="00D95A35">
      <w:rPr>
        <w:rFonts w:ascii="Verdana" w:hAnsi="Verdana" w:cs="Arial"/>
        <w:sz w:val="20"/>
        <w:szCs w:val="20"/>
      </w:rPr>
      <w:t>1</w:t>
    </w:r>
    <w:r w:rsidR="00420D30">
      <w:rPr>
        <w:rFonts w:ascii="Verdana" w:hAnsi="Verdana" w:cs="Arial"/>
        <w:sz w:val="20"/>
        <w:szCs w:val="20"/>
      </w:rPr>
      <w:t>7</w:t>
    </w:r>
    <w:r>
      <w:rPr>
        <w:rFonts w:ascii="Verdana" w:hAnsi="Verdana" w:cs="Arial"/>
        <w:sz w:val="20"/>
        <w:szCs w:val="20"/>
      </w:rPr>
      <w:t>.20</w:t>
    </w:r>
    <w:r w:rsidR="009502DD">
      <w:rPr>
        <w:rFonts w:ascii="Verdana" w:hAnsi="Verdana" w:cs="Arial"/>
        <w:sz w:val="20"/>
        <w:szCs w:val="20"/>
      </w:rPr>
      <w:t>20</w:t>
    </w:r>
  </w:p>
  <w:p w14:paraId="61FAD52D" w14:textId="5E73973E" w:rsidR="00235D6D" w:rsidRDefault="00235D6D">
    <w:pPr>
      <w:pStyle w:val="Header"/>
    </w:pPr>
  </w:p>
  <w:p w14:paraId="137E0EBA" w14:textId="77777777" w:rsidR="00235D6D" w:rsidRDefault="00235D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2FBF7466"/>
    <w:multiLevelType w:val="hybridMultilevel"/>
    <w:tmpl w:val="67049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88099F"/>
    <w:multiLevelType w:val="hybridMultilevel"/>
    <w:tmpl w:val="1F20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64EF"/>
    <w:multiLevelType w:val="hybridMultilevel"/>
    <w:tmpl w:val="ED6C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A53DA"/>
    <w:multiLevelType w:val="hybridMultilevel"/>
    <w:tmpl w:val="0532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6D"/>
    <w:rsid w:val="00006EF6"/>
    <w:rsid w:val="00016BED"/>
    <w:rsid w:val="00025787"/>
    <w:rsid w:val="00071877"/>
    <w:rsid w:val="0007681A"/>
    <w:rsid w:val="00084DCA"/>
    <w:rsid w:val="000A6E48"/>
    <w:rsid w:val="000F587D"/>
    <w:rsid w:val="000F5E54"/>
    <w:rsid w:val="00102F6F"/>
    <w:rsid w:val="0012446E"/>
    <w:rsid w:val="00126D9C"/>
    <w:rsid w:val="001372FE"/>
    <w:rsid w:val="001400A5"/>
    <w:rsid w:val="00164B76"/>
    <w:rsid w:val="0018180C"/>
    <w:rsid w:val="00182ACF"/>
    <w:rsid w:val="001B7AF6"/>
    <w:rsid w:val="001D0190"/>
    <w:rsid w:val="001E46AF"/>
    <w:rsid w:val="0021546B"/>
    <w:rsid w:val="00215F90"/>
    <w:rsid w:val="00220074"/>
    <w:rsid w:val="0022505F"/>
    <w:rsid w:val="00231BB6"/>
    <w:rsid w:val="00235D6D"/>
    <w:rsid w:val="002529F5"/>
    <w:rsid w:val="002640E5"/>
    <w:rsid w:val="0027373D"/>
    <w:rsid w:val="002B4E90"/>
    <w:rsid w:val="002C48A1"/>
    <w:rsid w:val="002E4889"/>
    <w:rsid w:val="002F303D"/>
    <w:rsid w:val="00315596"/>
    <w:rsid w:val="0032013D"/>
    <w:rsid w:val="003447CE"/>
    <w:rsid w:val="00346440"/>
    <w:rsid w:val="00366486"/>
    <w:rsid w:val="00377648"/>
    <w:rsid w:val="00385369"/>
    <w:rsid w:val="00387A14"/>
    <w:rsid w:val="003967A9"/>
    <w:rsid w:val="003A0B95"/>
    <w:rsid w:val="003A2ACE"/>
    <w:rsid w:val="003A617E"/>
    <w:rsid w:val="003D40CF"/>
    <w:rsid w:val="00410A9A"/>
    <w:rsid w:val="00420D30"/>
    <w:rsid w:val="00430B96"/>
    <w:rsid w:val="00474E43"/>
    <w:rsid w:val="004B2936"/>
    <w:rsid w:val="004B3501"/>
    <w:rsid w:val="004B72BD"/>
    <w:rsid w:val="004D56CE"/>
    <w:rsid w:val="004F0EB6"/>
    <w:rsid w:val="004F74DE"/>
    <w:rsid w:val="0050062E"/>
    <w:rsid w:val="00505110"/>
    <w:rsid w:val="005053E3"/>
    <w:rsid w:val="005243AD"/>
    <w:rsid w:val="0055683A"/>
    <w:rsid w:val="0057482E"/>
    <w:rsid w:val="0059307B"/>
    <w:rsid w:val="005B7128"/>
    <w:rsid w:val="005D362E"/>
    <w:rsid w:val="005D3FBF"/>
    <w:rsid w:val="005F6F1F"/>
    <w:rsid w:val="006402DF"/>
    <w:rsid w:val="00642E70"/>
    <w:rsid w:val="00652AB8"/>
    <w:rsid w:val="00662BFC"/>
    <w:rsid w:val="00663AB3"/>
    <w:rsid w:val="0068738B"/>
    <w:rsid w:val="006B1784"/>
    <w:rsid w:val="006D1950"/>
    <w:rsid w:val="006F6F1A"/>
    <w:rsid w:val="006F770D"/>
    <w:rsid w:val="0070329F"/>
    <w:rsid w:val="00724011"/>
    <w:rsid w:val="0074231C"/>
    <w:rsid w:val="007450A4"/>
    <w:rsid w:val="00760D50"/>
    <w:rsid w:val="00782B6A"/>
    <w:rsid w:val="007912D9"/>
    <w:rsid w:val="00795390"/>
    <w:rsid w:val="007A311F"/>
    <w:rsid w:val="007A5862"/>
    <w:rsid w:val="007B2293"/>
    <w:rsid w:val="007C1439"/>
    <w:rsid w:val="007C7C5E"/>
    <w:rsid w:val="007C7F5F"/>
    <w:rsid w:val="007D5798"/>
    <w:rsid w:val="007E64AA"/>
    <w:rsid w:val="007F32E6"/>
    <w:rsid w:val="00815D95"/>
    <w:rsid w:val="008162F0"/>
    <w:rsid w:val="00832F41"/>
    <w:rsid w:val="00850902"/>
    <w:rsid w:val="008932BD"/>
    <w:rsid w:val="0089415A"/>
    <w:rsid w:val="008E53E4"/>
    <w:rsid w:val="008E6B6F"/>
    <w:rsid w:val="00902D56"/>
    <w:rsid w:val="00942565"/>
    <w:rsid w:val="009502DD"/>
    <w:rsid w:val="009534E7"/>
    <w:rsid w:val="00963368"/>
    <w:rsid w:val="00972FCB"/>
    <w:rsid w:val="00980289"/>
    <w:rsid w:val="0098235C"/>
    <w:rsid w:val="00985F86"/>
    <w:rsid w:val="00991D88"/>
    <w:rsid w:val="009926EC"/>
    <w:rsid w:val="00A03516"/>
    <w:rsid w:val="00A061A9"/>
    <w:rsid w:val="00A21E94"/>
    <w:rsid w:val="00A248C6"/>
    <w:rsid w:val="00A62026"/>
    <w:rsid w:val="00A73E58"/>
    <w:rsid w:val="00AB76C9"/>
    <w:rsid w:val="00AD63ED"/>
    <w:rsid w:val="00B40162"/>
    <w:rsid w:val="00B432F0"/>
    <w:rsid w:val="00B571B5"/>
    <w:rsid w:val="00B61908"/>
    <w:rsid w:val="00B9289A"/>
    <w:rsid w:val="00B976CA"/>
    <w:rsid w:val="00BB255D"/>
    <w:rsid w:val="00BC7B07"/>
    <w:rsid w:val="00C119EB"/>
    <w:rsid w:val="00C138D7"/>
    <w:rsid w:val="00C376A5"/>
    <w:rsid w:val="00C86338"/>
    <w:rsid w:val="00C90854"/>
    <w:rsid w:val="00CA332D"/>
    <w:rsid w:val="00CA7A46"/>
    <w:rsid w:val="00CF2D66"/>
    <w:rsid w:val="00D1512D"/>
    <w:rsid w:val="00D27E76"/>
    <w:rsid w:val="00D33D83"/>
    <w:rsid w:val="00D60EB2"/>
    <w:rsid w:val="00D72669"/>
    <w:rsid w:val="00D77FA2"/>
    <w:rsid w:val="00D80740"/>
    <w:rsid w:val="00D915D6"/>
    <w:rsid w:val="00D95A35"/>
    <w:rsid w:val="00DA3974"/>
    <w:rsid w:val="00DB7931"/>
    <w:rsid w:val="00DF36C5"/>
    <w:rsid w:val="00DF7BBB"/>
    <w:rsid w:val="00E1202F"/>
    <w:rsid w:val="00E37669"/>
    <w:rsid w:val="00E429B5"/>
    <w:rsid w:val="00E4360D"/>
    <w:rsid w:val="00E538A6"/>
    <w:rsid w:val="00E55B01"/>
    <w:rsid w:val="00E92CFF"/>
    <w:rsid w:val="00EA634E"/>
    <w:rsid w:val="00EC1859"/>
    <w:rsid w:val="00ED7B03"/>
    <w:rsid w:val="00EE4A4D"/>
    <w:rsid w:val="00EF4F4D"/>
    <w:rsid w:val="00F022A2"/>
    <w:rsid w:val="00F40E01"/>
    <w:rsid w:val="00F50222"/>
    <w:rsid w:val="00F64495"/>
    <w:rsid w:val="00F66411"/>
    <w:rsid w:val="00F76CB0"/>
    <w:rsid w:val="00F8268B"/>
    <w:rsid w:val="00FA0A27"/>
    <w:rsid w:val="00FA73FC"/>
    <w:rsid w:val="00FB6DAE"/>
    <w:rsid w:val="00F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FD5DFA"/>
  <w15:chartTrackingRefBased/>
  <w15:docId w15:val="{BA9B5561-F8CD-4238-ABC2-900DF982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D6D"/>
  </w:style>
  <w:style w:type="paragraph" w:styleId="Footer">
    <w:name w:val="footer"/>
    <w:basedOn w:val="Normal"/>
    <w:link w:val="FooterChar"/>
    <w:uiPriority w:val="99"/>
    <w:unhideWhenUsed/>
    <w:rsid w:val="0023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D6D"/>
  </w:style>
  <w:style w:type="character" w:styleId="Hyperlink">
    <w:name w:val="Hyperlink"/>
    <w:basedOn w:val="DefaultParagraphFont"/>
    <w:uiPriority w:val="99"/>
    <w:rsid w:val="00235D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5D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35D6D"/>
  </w:style>
  <w:style w:type="character" w:styleId="UnresolvedMention">
    <w:name w:val="Unresolved Mention"/>
    <w:basedOn w:val="DefaultParagraphFont"/>
    <w:uiPriority w:val="99"/>
    <w:semiHidden/>
    <w:unhideWhenUsed/>
    <w:rsid w:val="00D915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1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5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5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D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022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2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oaiss.state.pa.us/HR-Pay_Help_Des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irs.gov/pub/irs-pdf/fw4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15BFF6D09141F6AC20495349476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F110F-A0E0-4369-A956-3C1C1D18112D}"/>
      </w:docPartPr>
      <w:docPartBody>
        <w:p w:rsidR="005C51F8" w:rsidRDefault="00F37C06" w:rsidP="00F37C06">
          <w:pPr>
            <w:pStyle w:val="1B15BFF6D09141F6AC2049534947618E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81C317FCE4794249AA75C54B639D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9BAD-FA3B-4AD5-85FB-A0C70E14794A}"/>
      </w:docPartPr>
      <w:docPartBody>
        <w:p w:rsidR="005C51F8" w:rsidRDefault="00F37C06" w:rsidP="00F37C06">
          <w:pPr>
            <w:pStyle w:val="81C317FCE4794249AA75C54B639D2D3A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9B7E9978A5F74D1488017A0D8B52B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928EF-9B0B-4494-A27E-55DBF298B867}"/>
      </w:docPartPr>
      <w:docPartBody>
        <w:p w:rsidR="00C609E3" w:rsidRDefault="005C51F8" w:rsidP="005C51F8">
          <w:pPr>
            <w:pStyle w:val="9B7E9978A5F74D1488017A0D8B52B512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06"/>
    <w:rsid w:val="0019096E"/>
    <w:rsid w:val="001C525D"/>
    <w:rsid w:val="002A4B93"/>
    <w:rsid w:val="005C51F8"/>
    <w:rsid w:val="007432A5"/>
    <w:rsid w:val="00837290"/>
    <w:rsid w:val="00B81E2C"/>
    <w:rsid w:val="00C609E3"/>
    <w:rsid w:val="00E528DC"/>
    <w:rsid w:val="00F3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24B72EC6EC4361A2DC648BEBDE6E0A">
    <w:name w:val="A224B72EC6EC4361A2DC648BEBDE6E0A"/>
    <w:rsid w:val="00F37C06"/>
  </w:style>
  <w:style w:type="character" w:styleId="PlaceholderText">
    <w:name w:val="Placeholder Text"/>
    <w:basedOn w:val="DefaultParagraphFont"/>
    <w:uiPriority w:val="99"/>
    <w:semiHidden/>
    <w:rsid w:val="005C51F8"/>
  </w:style>
  <w:style w:type="paragraph" w:customStyle="1" w:styleId="CAD3F8291678434A899CE55DD8C165CB">
    <w:name w:val="CAD3F8291678434A899CE55DD8C165CB"/>
    <w:rsid w:val="00F37C06"/>
  </w:style>
  <w:style w:type="paragraph" w:customStyle="1" w:styleId="1B15BFF6D09141F6AC2049534947618E">
    <w:name w:val="1B15BFF6D09141F6AC2049534947618E"/>
    <w:rsid w:val="00F37C06"/>
  </w:style>
  <w:style w:type="paragraph" w:customStyle="1" w:styleId="81C317FCE4794249AA75C54B639D2D3A">
    <w:name w:val="81C317FCE4794249AA75C54B639D2D3A"/>
    <w:rsid w:val="00F37C06"/>
  </w:style>
  <w:style w:type="paragraph" w:customStyle="1" w:styleId="9B7E9978A5F74D1488017A0D8B52B512">
    <w:name w:val="9B7E9978A5F74D1488017A0D8B52B512"/>
    <w:rsid w:val="005C51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8DA2F3-646D-4FF4-B961-9BF33EF26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EAF54A-A87F-4AC9-BDEB-3CCC63FD6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E30BD6-96ED-4AF3-B075-DE2811EDE2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Form W-4 and Infotype 0210 (Withholding Info W4/W5 US) Changes</vt:lpstr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Form W-4 and Infotype 0210 (Withholding Info W4/W5 US) Changes</dc:title>
  <dc:subject>Information regarding the Internal Revenue Service’s revised Form W-4 and changes to Infotype 0210 (Withholding Info W4/W5 US).</dc:subject>
  <dc:creator>Bellamy, Marc</dc:creator>
  <cp:keywords/>
  <dc:description/>
  <cp:lastModifiedBy>Rummel, Jordan</cp:lastModifiedBy>
  <cp:revision>36</cp:revision>
  <dcterms:created xsi:type="dcterms:W3CDTF">2020-01-16T14:52:00Z</dcterms:created>
  <dcterms:modified xsi:type="dcterms:W3CDTF">2020-01-17T13:52:00Z</dcterms:modified>
  <cp:category>Personnel Administration Alert</cp:category>
  <cp:contentStatus>2020-01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