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242" w:rsidRPr="009C1B31" w:rsidRDefault="00DE2121" w:rsidP="00DE2121">
      <w:pPr>
        <w:tabs>
          <w:tab w:val="left" w:pos="5175"/>
        </w:tabs>
        <w:rPr>
          <w:rFonts w:ascii="Verdana" w:hAnsi="Verdana" w:cs="Arial"/>
          <w:b/>
          <w:bCs/>
          <w:sz w:val="20"/>
          <w:szCs w:val="20"/>
        </w:rPr>
      </w:pPr>
      <w:r>
        <w:rPr>
          <w:rFonts w:ascii="Verdana" w:hAnsi="Verdana" w:cs="Arial"/>
          <w:b/>
          <w:bCs/>
          <w:sz w:val="20"/>
          <w:szCs w:val="20"/>
        </w:rPr>
        <w:tab/>
      </w:r>
    </w:p>
    <w:p w:rsidR="00472D0E" w:rsidRPr="001A3CC7" w:rsidRDefault="00472D0E" w:rsidP="00472D0E">
      <w:pPr>
        <w:rPr>
          <w:rFonts w:ascii="Verdana" w:hAnsi="Verdana" w:cs="Verdana"/>
          <w:b/>
          <w:bCs/>
          <w:i/>
          <w:iCs/>
          <w:sz w:val="20"/>
          <w:szCs w:val="20"/>
        </w:rPr>
      </w:pPr>
      <w:r w:rsidRPr="001A3CC7">
        <w:rPr>
          <w:rFonts w:ascii="Verdana" w:hAnsi="Verdana" w:cs="Verdana"/>
          <w:b/>
          <w:bCs/>
          <w:i/>
          <w:iCs/>
          <w:sz w:val="20"/>
          <w:szCs w:val="20"/>
        </w:rPr>
        <w:t>Please distribute this alert to any users within your agency who are responsible for</w:t>
      </w:r>
      <w:r w:rsidR="00EF38CA" w:rsidRPr="001A3CC7">
        <w:rPr>
          <w:rFonts w:ascii="Verdana" w:hAnsi="Verdana" w:cs="Verdana"/>
          <w:b/>
          <w:bCs/>
          <w:i/>
          <w:iCs/>
          <w:sz w:val="20"/>
          <w:szCs w:val="20"/>
        </w:rPr>
        <w:t xml:space="preserve"> </w:t>
      </w:r>
      <w:r w:rsidR="001045CD">
        <w:rPr>
          <w:rFonts w:ascii="Verdana" w:hAnsi="Verdana" w:cs="Verdana"/>
          <w:b/>
          <w:bCs/>
          <w:i/>
          <w:iCs/>
          <w:sz w:val="20"/>
          <w:szCs w:val="20"/>
        </w:rPr>
        <w:t>pay increase information.</w:t>
      </w:r>
    </w:p>
    <w:p w:rsidR="00472D0E" w:rsidRPr="001A3CC7" w:rsidRDefault="00472D0E" w:rsidP="00C13502">
      <w:pPr>
        <w:rPr>
          <w:rFonts w:ascii="Verdana" w:hAnsi="Verdana" w:cs="Verdana"/>
          <w:b/>
          <w:sz w:val="20"/>
          <w:szCs w:val="20"/>
        </w:rPr>
      </w:pPr>
    </w:p>
    <w:p w:rsidR="00472D0E" w:rsidRPr="001A3CC7" w:rsidRDefault="00472D0E" w:rsidP="00C13502">
      <w:pPr>
        <w:rPr>
          <w:rFonts w:ascii="Verdana" w:hAnsi="Verdana" w:cs="Verdana"/>
          <w:b/>
          <w:sz w:val="20"/>
          <w:szCs w:val="20"/>
        </w:rPr>
      </w:pPr>
    </w:p>
    <w:p w:rsidR="00377242" w:rsidRPr="001A3CC7" w:rsidRDefault="00DE2121" w:rsidP="00C13502">
      <w:pPr>
        <w:rPr>
          <w:rFonts w:ascii="Verdana" w:hAnsi="Verdana" w:cs="Verdana"/>
          <w:b/>
          <w:sz w:val="20"/>
          <w:szCs w:val="20"/>
        </w:rPr>
      </w:pPr>
      <w:sdt>
        <w:sdtPr>
          <w:rPr>
            <w:rFonts w:ascii="Verdana" w:hAnsi="Verdana" w:cs="Verdana"/>
            <w:b/>
            <w:sz w:val="20"/>
            <w:szCs w:val="20"/>
          </w:rPr>
          <w:alias w:val="Title"/>
          <w:id w:val="1612978"/>
          <w:placeholder>
            <w:docPart w:val="A40095C69A934C48ADC32E03A13BBFA7"/>
          </w:placeholder>
          <w:dataBinding w:prefixMappings="xmlns:ns0='http://purl.org/dc/elements/1.1/' xmlns:ns1='http://schemas.openxmlformats.org/package/2006/metadata/core-properties' " w:xpath="/ns1:coreProperties[1]/ns0:title[1]" w:storeItemID="{6C3C8BC8-F283-45AE-878A-BAB7291924A1}"/>
          <w:text/>
        </w:sdtPr>
        <w:sdtEndPr/>
        <w:sdtContent>
          <w:r w:rsidR="006A6D14">
            <w:rPr>
              <w:rFonts w:ascii="Verdana" w:hAnsi="Verdana" w:cs="Verdana"/>
              <w:b/>
              <w:sz w:val="20"/>
              <w:szCs w:val="20"/>
            </w:rPr>
            <w:t xml:space="preserve">SEIU-Local 668 </w:t>
          </w:r>
          <w:r w:rsidR="003F3796">
            <w:rPr>
              <w:rFonts w:ascii="Verdana" w:hAnsi="Verdana" w:cs="Verdana"/>
              <w:b/>
              <w:sz w:val="20"/>
              <w:szCs w:val="20"/>
            </w:rPr>
            <w:t>General Pay Increase and Pay Freeze Removal Actions</w:t>
          </w:r>
        </w:sdtContent>
      </w:sdt>
      <w:r w:rsidR="00377242" w:rsidRPr="001A3CC7">
        <w:rPr>
          <w:rFonts w:ascii="Verdana" w:hAnsi="Verdana" w:cs="Verdana"/>
          <w:b/>
          <w:sz w:val="20"/>
          <w:szCs w:val="20"/>
        </w:rPr>
        <w:t> </w:t>
      </w:r>
    </w:p>
    <w:p w:rsidR="00685856" w:rsidRPr="001A3CC7" w:rsidRDefault="00685856" w:rsidP="00C13502">
      <w:pPr>
        <w:rPr>
          <w:rFonts w:ascii="Verdana" w:hAnsi="Verdana" w:cs="Verdana"/>
          <w:b/>
          <w:sz w:val="20"/>
          <w:szCs w:val="20"/>
        </w:rPr>
      </w:pPr>
    </w:p>
    <w:p w:rsidR="00377242" w:rsidRPr="001A3CC7" w:rsidRDefault="00DE2121" w:rsidP="00010771">
      <w:pPr>
        <w:numPr>
          <w:ilvl w:val="0"/>
          <w:numId w:val="25"/>
        </w:numPr>
        <w:rPr>
          <w:rFonts w:ascii="Verdana" w:hAnsi="Verdana" w:cs="Verdana"/>
          <w:sz w:val="20"/>
          <w:szCs w:val="20"/>
        </w:rPr>
      </w:pPr>
      <w:sdt>
        <w:sdtPr>
          <w:rPr>
            <w:rFonts w:ascii="Verdana" w:hAnsi="Verdana" w:cs="Verdana"/>
            <w:sz w:val="20"/>
            <w:szCs w:val="20"/>
          </w:rPr>
          <w:alias w:val="Subject"/>
          <w:id w:val="1612980"/>
          <w:placeholder>
            <w:docPart w:val="DAC72953C99448F48DE7ECB19A6C7D73"/>
          </w:placeholder>
          <w:dataBinding w:prefixMappings="xmlns:ns0='http://purl.org/dc/elements/1.1/' xmlns:ns1='http://schemas.openxmlformats.org/package/2006/metadata/core-properties' " w:xpath="/ns1:coreProperties[1]/ns0:subject[1]" w:storeItemID="{6C3C8BC8-F283-45AE-878A-BAB7291924A1}"/>
          <w:text/>
        </w:sdtPr>
        <w:sdtEndPr/>
        <w:sdtContent>
          <w:r w:rsidR="006A6D14">
            <w:rPr>
              <w:rFonts w:ascii="Verdana" w:hAnsi="Verdana" w:cs="Verdana"/>
              <w:sz w:val="20"/>
              <w:szCs w:val="20"/>
            </w:rPr>
            <w:t>Information regarding the SEIU-Local 668 October 1, 2016 General Pay Increase</w:t>
          </w:r>
          <w:r w:rsidR="003F3796">
            <w:rPr>
              <w:rFonts w:ascii="Verdana" w:hAnsi="Verdana" w:cs="Verdana"/>
              <w:sz w:val="20"/>
              <w:szCs w:val="20"/>
            </w:rPr>
            <w:t xml:space="preserve"> and Pay Freeze Removal Actions</w:t>
          </w:r>
        </w:sdtContent>
      </w:sdt>
      <w:r w:rsidR="00685856" w:rsidRPr="001A3CC7">
        <w:rPr>
          <w:rFonts w:ascii="Verdana" w:hAnsi="Verdana" w:cs="Verdana"/>
          <w:sz w:val="20"/>
          <w:szCs w:val="20"/>
        </w:rPr>
        <w:t>.</w:t>
      </w:r>
      <w:bookmarkStart w:id="0" w:name="_GoBack"/>
      <w:bookmarkEnd w:id="0"/>
    </w:p>
    <w:p w:rsidR="004275D5" w:rsidRDefault="004275D5" w:rsidP="00B92729">
      <w:pPr>
        <w:rPr>
          <w:rFonts w:ascii="Verdana" w:hAnsi="Verdana" w:cs="Verdana"/>
          <w:sz w:val="20"/>
          <w:szCs w:val="20"/>
        </w:rPr>
      </w:pPr>
    </w:p>
    <w:p w:rsidR="000568F0" w:rsidRDefault="000568F0" w:rsidP="00B92729">
      <w:pPr>
        <w:rPr>
          <w:rFonts w:ascii="Verdana" w:hAnsi="Verdana" w:cs="Verdana"/>
          <w:sz w:val="20"/>
          <w:szCs w:val="20"/>
        </w:rPr>
      </w:pPr>
    </w:p>
    <w:p w:rsidR="00B20B0D" w:rsidRDefault="000568F0" w:rsidP="0000543A">
      <w:pPr>
        <w:rPr>
          <w:rFonts w:ascii="Verdana" w:hAnsi="Verdana" w:cs="Verdana"/>
          <w:sz w:val="20"/>
          <w:szCs w:val="20"/>
        </w:rPr>
      </w:pPr>
      <w:r>
        <w:rPr>
          <w:rFonts w:ascii="Verdana" w:hAnsi="Verdana" w:cs="Verdana"/>
          <w:sz w:val="20"/>
          <w:szCs w:val="20"/>
        </w:rPr>
        <w:t>As announced</w:t>
      </w:r>
      <w:r w:rsidR="00B20B0D">
        <w:rPr>
          <w:rFonts w:ascii="Verdana" w:hAnsi="Verdana" w:cs="Verdana"/>
          <w:sz w:val="20"/>
          <w:szCs w:val="20"/>
        </w:rPr>
        <w:t xml:space="preserve"> in </w:t>
      </w:r>
      <w:hyperlink r:id="rId8" w:history="1">
        <w:r w:rsidR="00B20B0D" w:rsidRPr="00BD0CCF">
          <w:rPr>
            <w:rStyle w:val="Hyperlink"/>
            <w:rFonts w:ascii="Verdana" w:hAnsi="Verdana" w:cs="Verdana"/>
            <w:sz w:val="20"/>
            <w:szCs w:val="20"/>
          </w:rPr>
          <w:t>PA Alert 2016-</w:t>
        </w:r>
        <w:r w:rsidRPr="00BD0CCF">
          <w:rPr>
            <w:rStyle w:val="Hyperlink"/>
            <w:rFonts w:ascii="Verdana" w:hAnsi="Verdana" w:cs="Verdana"/>
            <w:sz w:val="20"/>
            <w:szCs w:val="20"/>
          </w:rPr>
          <w:t>09</w:t>
        </w:r>
      </w:hyperlink>
      <w:r>
        <w:rPr>
          <w:rFonts w:ascii="Verdana" w:hAnsi="Verdana" w:cs="Verdana"/>
          <w:sz w:val="20"/>
          <w:szCs w:val="20"/>
        </w:rPr>
        <w:t xml:space="preserve"> and </w:t>
      </w:r>
      <w:hyperlink r:id="rId9" w:history="1">
        <w:r w:rsidRPr="00BD0CCF">
          <w:rPr>
            <w:rStyle w:val="Hyperlink"/>
            <w:rFonts w:ascii="Verdana" w:hAnsi="Verdana" w:cs="Verdana"/>
            <w:sz w:val="20"/>
            <w:szCs w:val="20"/>
          </w:rPr>
          <w:t>PA Alert 2016-10</w:t>
        </w:r>
      </w:hyperlink>
      <w:r>
        <w:rPr>
          <w:rFonts w:ascii="Verdana" w:hAnsi="Verdana" w:cs="Verdana"/>
          <w:sz w:val="20"/>
          <w:szCs w:val="20"/>
        </w:rPr>
        <w:t xml:space="preserve">, pay freeze actions were applied to employees in the Service Employees International Union, Local 668 (bargaining units F1, F4 and F5) because </w:t>
      </w:r>
      <w:r w:rsidR="00816A57">
        <w:rPr>
          <w:rFonts w:ascii="Verdana" w:hAnsi="Verdana" w:cs="Verdana"/>
          <w:sz w:val="20"/>
          <w:szCs w:val="20"/>
        </w:rPr>
        <w:t xml:space="preserve">there was not </w:t>
      </w:r>
      <w:r>
        <w:rPr>
          <w:rFonts w:ascii="Verdana" w:hAnsi="Verdana" w:cs="Verdana"/>
          <w:sz w:val="20"/>
          <w:szCs w:val="20"/>
        </w:rPr>
        <w:t xml:space="preserve"> a signed contract for these units when the October 1, 2016 General Pay Increase was applied to the Standard</w:t>
      </w:r>
      <w:r w:rsidR="00172762">
        <w:rPr>
          <w:rFonts w:ascii="Verdana" w:hAnsi="Verdana" w:cs="Verdana"/>
          <w:sz w:val="20"/>
          <w:szCs w:val="20"/>
        </w:rPr>
        <w:t xml:space="preserve"> (ST)</w:t>
      </w:r>
      <w:r>
        <w:rPr>
          <w:rFonts w:ascii="Verdana" w:hAnsi="Verdana" w:cs="Verdana"/>
          <w:sz w:val="20"/>
          <w:szCs w:val="20"/>
        </w:rPr>
        <w:t xml:space="preserve"> Pay Schedule.</w:t>
      </w:r>
    </w:p>
    <w:p w:rsidR="00B20B0D" w:rsidRDefault="00B20B0D" w:rsidP="0000543A">
      <w:pPr>
        <w:rPr>
          <w:rFonts w:ascii="Verdana" w:hAnsi="Verdana" w:cs="Verdana"/>
          <w:sz w:val="20"/>
          <w:szCs w:val="20"/>
        </w:rPr>
      </w:pPr>
    </w:p>
    <w:p w:rsidR="00CF0D04" w:rsidRDefault="004042C0" w:rsidP="0000543A">
      <w:pPr>
        <w:rPr>
          <w:rFonts w:ascii="Verdana" w:hAnsi="Verdana" w:cs="Verdana"/>
          <w:sz w:val="20"/>
          <w:szCs w:val="20"/>
        </w:rPr>
      </w:pPr>
      <w:r>
        <w:rPr>
          <w:rFonts w:ascii="Verdana" w:hAnsi="Verdana" w:cs="Verdana"/>
          <w:sz w:val="20"/>
          <w:szCs w:val="20"/>
        </w:rPr>
        <w:t xml:space="preserve">A side letter agreement between the Commonwealth of Pennsylvania and </w:t>
      </w:r>
      <w:r w:rsidR="000568F0">
        <w:rPr>
          <w:rFonts w:ascii="Verdana" w:hAnsi="Verdana" w:cs="Verdana"/>
          <w:sz w:val="20"/>
          <w:szCs w:val="20"/>
        </w:rPr>
        <w:t>SEIU-</w:t>
      </w:r>
      <w:r w:rsidR="006A6D14">
        <w:rPr>
          <w:rFonts w:ascii="Verdana" w:hAnsi="Verdana" w:cs="Verdana"/>
          <w:sz w:val="20"/>
          <w:szCs w:val="20"/>
        </w:rPr>
        <w:t xml:space="preserve">Local 668 </w:t>
      </w:r>
      <w:r w:rsidR="00436A3D">
        <w:rPr>
          <w:rFonts w:ascii="Verdana" w:hAnsi="Verdana" w:cs="Verdana"/>
          <w:sz w:val="20"/>
          <w:szCs w:val="20"/>
        </w:rPr>
        <w:t xml:space="preserve">has </w:t>
      </w:r>
      <w:r w:rsidR="00172762">
        <w:rPr>
          <w:rFonts w:ascii="Verdana" w:hAnsi="Verdana" w:cs="Verdana"/>
          <w:sz w:val="20"/>
          <w:szCs w:val="20"/>
        </w:rPr>
        <w:t xml:space="preserve">now </w:t>
      </w:r>
      <w:r w:rsidR="00436A3D">
        <w:rPr>
          <w:rFonts w:ascii="Verdana" w:hAnsi="Verdana" w:cs="Verdana"/>
          <w:sz w:val="20"/>
          <w:szCs w:val="20"/>
        </w:rPr>
        <w:t>authorized</w:t>
      </w:r>
      <w:r w:rsidR="008A1420">
        <w:rPr>
          <w:rFonts w:ascii="Verdana" w:hAnsi="Verdana" w:cs="Verdana"/>
          <w:sz w:val="20"/>
          <w:szCs w:val="20"/>
        </w:rPr>
        <w:t xml:space="preserve"> </w:t>
      </w:r>
      <w:r w:rsidR="0041651C">
        <w:rPr>
          <w:rFonts w:ascii="Verdana" w:hAnsi="Verdana" w:cs="Verdana"/>
          <w:sz w:val="20"/>
          <w:szCs w:val="20"/>
        </w:rPr>
        <w:t>the</w:t>
      </w:r>
      <w:r w:rsidR="008A1420">
        <w:rPr>
          <w:rFonts w:ascii="Verdana" w:hAnsi="Verdana" w:cs="Verdana"/>
          <w:sz w:val="20"/>
          <w:szCs w:val="20"/>
        </w:rPr>
        <w:t xml:space="preserve"> </w:t>
      </w:r>
      <w:r w:rsidR="00436A3D">
        <w:rPr>
          <w:rFonts w:ascii="Verdana" w:hAnsi="Verdana" w:cs="Verdana"/>
          <w:sz w:val="20"/>
          <w:szCs w:val="20"/>
        </w:rPr>
        <w:t xml:space="preserve">October 1, 2016 General Pay increase </w:t>
      </w:r>
      <w:r w:rsidR="0041651C">
        <w:rPr>
          <w:rFonts w:ascii="Verdana" w:hAnsi="Verdana" w:cs="Verdana"/>
          <w:sz w:val="20"/>
          <w:szCs w:val="20"/>
        </w:rPr>
        <w:t xml:space="preserve">to be processed in SAP </w:t>
      </w:r>
      <w:r w:rsidR="00436A3D">
        <w:rPr>
          <w:rFonts w:ascii="Verdana" w:hAnsi="Verdana" w:cs="Verdana"/>
          <w:sz w:val="20"/>
          <w:szCs w:val="20"/>
        </w:rPr>
        <w:t>prior to the signing of the contract.</w:t>
      </w:r>
    </w:p>
    <w:p w:rsidR="006A6D14" w:rsidRDefault="006A6D14" w:rsidP="006A6D14">
      <w:pPr>
        <w:rPr>
          <w:rFonts w:ascii="Verdana" w:hAnsi="Verdana" w:cs="Verdana"/>
          <w:b/>
          <w:sz w:val="20"/>
          <w:szCs w:val="20"/>
          <w:u w:val="single"/>
        </w:rPr>
      </w:pPr>
    </w:p>
    <w:p w:rsidR="006A6D14" w:rsidRPr="006A6D14" w:rsidRDefault="006A6D14" w:rsidP="006A6D14">
      <w:pPr>
        <w:rPr>
          <w:rFonts w:ascii="Verdana" w:hAnsi="Verdana" w:cs="Verdana"/>
          <w:b/>
          <w:sz w:val="20"/>
          <w:szCs w:val="20"/>
          <w:u w:val="single"/>
        </w:rPr>
      </w:pPr>
      <w:r>
        <w:rPr>
          <w:rFonts w:ascii="Verdana" w:hAnsi="Verdana" w:cs="Verdana"/>
          <w:b/>
          <w:sz w:val="20"/>
          <w:szCs w:val="20"/>
          <w:u w:val="single"/>
        </w:rPr>
        <w:t>Pay Freezes</w:t>
      </w:r>
    </w:p>
    <w:p w:rsidR="003F3796" w:rsidRDefault="002F7FF2" w:rsidP="006A6D14">
      <w:pPr>
        <w:rPr>
          <w:rFonts w:ascii="Verdana" w:hAnsi="Verdana" w:cs="Verdana"/>
          <w:sz w:val="20"/>
          <w:szCs w:val="20"/>
        </w:rPr>
      </w:pPr>
      <w:r>
        <w:rPr>
          <w:rFonts w:ascii="Verdana" w:hAnsi="Verdana" w:cs="Verdana"/>
          <w:sz w:val="20"/>
          <w:szCs w:val="20"/>
        </w:rPr>
        <w:t xml:space="preserve">On Thursday, 10/06/16, </w:t>
      </w:r>
      <w:r w:rsidR="00172762">
        <w:rPr>
          <w:rFonts w:ascii="Verdana" w:hAnsi="Verdana" w:cs="Verdana"/>
          <w:sz w:val="20"/>
          <w:szCs w:val="20"/>
        </w:rPr>
        <w:t>pay freeze removal actions will process</w:t>
      </w:r>
      <w:r>
        <w:rPr>
          <w:rFonts w:ascii="Verdana" w:hAnsi="Verdana" w:cs="Verdana"/>
          <w:sz w:val="20"/>
          <w:szCs w:val="20"/>
        </w:rPr>
        <w:t xml:space="preserve"> for employees in bargaining units F1, F4 and F5. The pay freeze removal actions will be applied in SAP effective </w:t>
      </w:r>
      <w:r w:rsidR="00816A57">
        <w:rPr>
          <w:rFonts w:ascii="Verdana" w:hAnsi="Verdana" w:cs="Verdana"/>
          <w:sz w:val="20"/>
          <w:szCs w:val="20"/>
        </w:rPr>
        <w:t>10</w:t>
      </w:r>
      <w:r>
        <w:rPr>
          <w:rFonts w:ascii="Verdana" w:hAnsi="Verdana" w:cs="Verdana"/>
          <w:sz w:val="20"/>
          <w:szCs w:val="20"/>
        </w:rPr>
        <w:t>/</w:t>
      </w:r>
      <w:r w:rsidR="00816A57">
        <w:rPr>
          <w:rFonts w:ascii="Verdana" w:hAnsi="Verdana" w:cs="Verdana"/>
          <w:sz w:val="20"/>
          <w:szCs w:val="20"/>
        </w:rPr>
        <w:t>01</w:t>
      </w:r>
      <w:r>
        <w:rPr>
          <w:rFonts w:ascii="Verdana" w:hAnsi="Verdana" w:cs="Verdana"/>
          <w:sz w:val="20"/>
          <w:szCs w:val="20"/>
        </w:rPr>
        <w:t xml:space="preserve">/16 and </w:t>
      </w:r>
      <w:r w:rsidR="00816A57">
        <w:rPr>
          <w:rFonts w:ascii="Verdana" w:hAnsi="Verdana" w:cs="Verdana"/>
          <w:sz w:val="20"/>
          <w:szCs w:val="20"/>
        </w:rPr>
        <w:t xml:space="preserve">will </w:t>
      </w:r>
      <w:r>
        <w:rPr>
          <w:rFonts w:ascii="Verdana" w:hAnsi="Verdana" w:cs="Verdana"/>
          <w:sz w:val="20"/>
          <w:szCs w:val="20"/>
        </w:rPr>
        <w:t>place employees back at the pay level held prior to the pay freeze.</w:t>
      </w:r>
    </w:p>
    <w:p w:rsidR="003F3796" w:rsidRDefault="003F3796" w:rsidP="006A6D14">
      <w:pPr>
        <w:rPr>
          <w:rFonts w:ascii="Verdana" w:hAnsi="Verdana" w:cs="Verdana"/>
          <w:sz w:val="20"/>
          <w:szCs w:val="20"/>
        </w:rPr>
      </w:pPr>
    </w:p>
    <w:p w:rsidR="002F7FF2" w:rsidRDefault="002F7FF2" w:rsidP="006A6D14">
      <w:pPr>
        <w:rPr>
          <w:rFonts w:ascii="Verdana" w:hAnsi="Verdana" w:cs="Verdana"/>
          <w:sz w:val="20"/>
          <w:szCs w:val="20"/>
        </w:rPr>
      </w:pPr>
      <w:r>
        <w:rPr>
          <w:rFonts w:ascii="Verdana" w:hAnsi="Verdana" w:cs="Verdana"/>
          <w:sz w:val="20"/>
          <w:szCs w:val="20"/>
        </w:rPr>
        <w:t xml:space="preserve">The remaining union employees who are on the Standard (ST) Pay Schedule and in bargaining units with an expired contract are not eligible for the General Pay Increase at this time. Employees in the unions/bargaining units listed below will remain frozen at the rates on the </w:t>
      </w:r>
      <w:hyperlink r:id="rId10" w:history="1">
        <w:r w:rsidRPr="00436A3D">
          <w:rPr>
            <w:rStyle w:val="Hyperlink"/>
            <w:rFonts w:ascii="Verdana" w:hAnsi="Verdana" w:cs="Verdana"/>
            <w:sz w:val="20"/>
            <w:szCs w:val="20"/>
          </w:rPr>
          <w:t>July 1, 2014 Standard Pay Schedule</w:t>
        </w:r>
      </w:hyperlink>
      <w:r>
        <w:rPr>
          <w:rStyle w:val="Hyperlink"/>
          <w:rFonts w:ascii="Verdana" w:hAnsi="Verdana" w:cs="Verdana"/>
          <w:sz w:val="20"/>
          <w:szCs w:val="20"/>
        </w:rPr>
        <w:t xml:space="preserve"> </w:t>
      </w:r>
      <w:r>
        <w:rPr>
          <w:rFonts w:ascii="Verdana" w:hAnsi="Verdana" w:cs="Verdana"/>
          <w:sz w:val="20"/>
          <w:szCs w:val="20"/>
        </w:rPr>
        <w:t xml:space="preserve">until a signed contract is received. </w:t>
      </w:r>
    </w:p>
    <w:p w:rsidR="006A6D14" w:rsidRDefault="006A6D14" w:rsidP="006A6D14">
      <w:pPr>
        <w:rPr>
          <w:rFonts w:ascii="Verdana" w:hAnsi="Verdana" w:cs="Verdana"/>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2250"/>
      </w:tblGrid>
      <w:tr w:rsidR="006A6D14" w:rsidRPr="00E129B4" w:rsidTr="00172762">
        <w:trPr>
          <w:trHeight w:val="332"/>
        </w:trPr>
        <w:tc>
          <w:tcPr>
            <w:tcW w:w="3420" w:type="dxa"/>
          </w:tcPr>
          <w:p w:rsidR="006A6D14" w:rsidRPr="00E63720" w:rsidRDefault="006A6D14" w:rsidP="003F3796">
            <w:pPr>
              <w:pStyle w:val="NoSpacing"/>
              <w:rPr>
                <w:rFonts w:ascii="Verdana" w:hAnsi="Verdana"/>
                <w:b/>
                <w:sz w:val="20"/>
                <w:szCs w:val="20"/>
              </w:rPr>
            </w:pPr>
            <w:r w:rsidRPr="00E63720">
              <w:rPr>
                <w:rFonts w:ascii="Verdana" w:hAnsi="Verdana"/>
                <w:b/>
                <w:sz w:val="20"/>
                <w:szCs w:val="20"/>
              </w:rPr>
              <w:t>Contract Name</w:t>
            </w:r>
          </w:p>
        </w:tc>
        <w:tc>
          <w:tcPr>
            <w:tcW w:w="2250" w:type="dxa"/>
            <w:shd w:val="clear" w:color="auto" w:fill="auto"/>
          </w:tcPr>
          <w:p w:rsidR="006A6D14" w:rsidRPr="00E63720" w:rsidRDefault="006A6D14" w:rsidP="00617896">
            <w:pPr>
              <w:pStyle w:val="NoSpacing"/>
              <w:rPr>
                <w:rFonts w:ascii="Verdana" w:hAnsi="Verdana"/>
                <w:b/>
                <w:sz w:val="20"/>
                <w:szCs w:val="20"/>
              </w:rPr>
            </w:pPr>
            <w:r w:rsidRPr="00E63720">
              <w:rPr>
                <w:rFonts w:ascii="Verdana" w:hAnsi="Verdana"/>
                <w:b/>
                <w:sz w:val="20"/>
                <w:szCs w:val="20"/>
              </w:rPr>
              <w:t>Bargaining Units</w:t>
            </w:r>
          </w:p>
        </w:tc>
      </w:tr>
      <w:tr w:rsidR="006A6D14" w:rsidRPr="006016CE" w:rsidTr="00172762">
        <w:trPr>
          <w:trHeight w:val="260"/>
        </w:trPr>
        <w:tc>
          <w:tcPr>
            <w:tcW w:w="3420" w:type="dxa"/>
          </w:tcPr>
          <w:p w:rsidR="006A6D14" w:rsidRPr="00E63720" w:rsidRDefault="006A6D14" w:rsidP="00617896">
            <w:pPr>
              <w:pStyle w:val="NoSpacing"/>
              <w:rPr>
                <w:rFonts w:ascii="Verdana" w:hAnsi="Verdana"/>
                <w:sz w:val="20"/>
                <w:szCs w:val="20"/>
              </w:rPr>
            </w:pPr>
            <w:r w:rsidRPr="00E63720">
              <w:rPr>
                <w:rFonts w:ascii="Verdana" w:hAnsi="Verdana"/>
                <w:sz w:val="20"/>
                <w:szCs w:val="20"/>
              </w:rPr>
              <w:t>FOSCEP</w:t>
            </w:r>
          </w:p>
        </w:tc>
        <w:tc>
          <w:tcPr>
            <w:tcW w:w="2250" w:type="dxa"/>
            <w:shd w:val="clear" w:color="auto" w:fill="auto"/>
          </w:tcPr>
          <w:p w:rsidR="006A6D14" w:rsidRPr="00E63720" w:rsidRDefault="006A6D14" w:rsidP="00617896">
            <w:pPr>
              <w:pStyle w:val="NoSpacing"/>
              <w:rPr>
                <w:rFonts w:ascii="Verdana" w:hAnsi="Verdana"/>
                <w:sz w:val="20"/>
                <w:szCs w:val="20"/>
              </w:rPr>
            </w:pPr>
            <w:r w:rsidRPr="00E63720">
              <w:rPr>
                <w:rFonts w:ascii="Verdana" w:hAnsi="Verdana"/>
                <w:sz w:val="20"/>
                <w:szCs w:val="20"/>
              </w:rPr>
              <w:t>C4, C5</w:t>
            </w:r>
          </w:p>
        </w:tc>
      </w:tr>
      <w:tr w:rsidR="006A6D14" w:rsidTr="00172762">
        <w:trPr>
          <w:trHeight w:val="260"/>
        </w:trPr>
        <w:tc>
          <w:tcPr>
            <w:tcW w:w="3420" w:type="dxa"/>
          </w:tcPr>
          <w:p w:rsidR="006A6D14" w:rsidRPr="00E63720" w:rsidRDefault="006A6D14" w:rsidP="00617896">
            <w:pPr>
              <w:pStyle w:val="NoSpacing"/>
              <w:rPr>
                <w:rFonts w:ascii="Verdana" w:hAnsi="Verdana"/>
                <w:sz w:val="20"/>
                <w:szCs w:val="20"/>
              </w:rPr>
            </w:pPr>
            <w:r w:rsidRPr="00E63720">
              <w:rPr>
                <w:rFonts w:ascii="Verdana" w:hAnsi="Verdana"/>
                <w:sz w:val="20"/>
                <w:szCs w:val="20"/>
              </w:rPr>
              <w:t>PSSU – Referees Unit</w:t>
            </w:r>
          </w:p>
        </w:tc>
        <w:tc>
          <w:tcPr>
            <w:tcW w:w="2250" w:type="dxa"/>
            <w:shd w:val="clear" w:color="auto" w:fill="auto"/>
          </w:tcPr>
          <w:p w:rsidR="006A6D14" w:rsidRPr="00E63720" w:rsidRDefault="006A6D14" w:rsidP="00617896">
            <w:pPr>
              <w:pStyle w:val="NoSpacing"/>
              <w:rPr>
                <w:rFonts w:ascii="Verdana" w:hAnsi="Verdana"/>
                <w:sz w:val="20"/>
                <w:szCs w:val="20"/>
              </w:rPr>
            </w:pPr>
            <w:r w:rsidRPr="00E63720">
              <w:rPr>
                <w:rFonts w:ascii="Verdana" w:hAnsi="Verdana"/>
                <w:sz w:val="20"/>
                <w:szCs w:val="20"/>
              </w:rPr>
              <w:t>I5</w:t>
            </w:r>
          </w:p>
        </w:tc>
      </w:tr>
      <w:tr w:rsidR="006A6D14" w:rsidTr="00172762">
        <w:trPr>
          <w:trHeight w:val="260"/>
        </w:trPr>
        <w:tc>
          <w:tcPr>
            <w:tcW w:w="3420" w:type="dxa"/>
          </w:tcPr>
          <w:p w:rsidR="006A6D14" w:rsidRPr="00E63720" w:rsidRDefault="006A6D14" w:rsidP="00617896">
            <w:pPr>
              <w:pStyle w:val="NoSpacing"/>
              <w:rPr>
                <w:rFonts w:ascii="Verdana" w:hAnsi="Verdana"/>
                <w:sz w:val="20"/>
                <w:szCs w:val="20"/>
              </w:rPr>
            </w:pPr>
            <w:r w:rsidRPr="00E63720">
              <w:rPr>
                <w:rFonts w:ascii="Verdana" w:hAnsi="Verdana"/>
                <w:sz w:val="20"/>
                <w:szCs w:val="20"/>
              </w:rPr>
              <w:t>PLEA</w:t>
            </w:r>
          </w:p>
        </w:tc>
        <w:tc>
          <w:tcPr>
            <w:tcW w:w="2250" w:type="dxa"/>
            <w:shd w:val="clear" w:color="auto" w:fill="auto"/>
          </w:tcPr>
          <w:p w:rsidR="006A6D14" w:rsidRPr="00E63720" w:rsidRDefault="006A6D14" w:rsidP="00617896">
            <w:pPr>
              <w:pStyle w:val="NoSpacing"/>
              <w:rPr>
                <w:rFonts w:ascii="Verdana" w:hAnsi="Verdana"/>
                <w:sz w:val="20"/>
                <w:szCs w:val="20"/>
              </w:rPr>
            </w:pPr>
            <w:r w:rsidRPr="00E63720">
              <w:rPr>
                <w:rFonts w:ascii="Verdana" w:hAnsi="Verdana"/>
                <w:sz w:val="20"/>
                <w:szCs w:val="20"/>
              </w:rPr>
              <w:t>K4</w:t>
            </w:r>
          </w:p>
        </w:tc>
      </w:tr>
      <w:tr w:rsidR="006A6D14" w:rsidTr="00172762">
        <w:trPr>
          <w:trHeight w:val="260"/>
        </w:trPr>
        <w:tc>
          <w:tcPr>
            <w:tcW w:w="3420" w:type="dxa"/>
          </w:tcPr>
          <w:p w:rsidR="006A6D14" w:rsidRPr="00E63720" w:rsidRDefault="006A6D14" w:rsidP="00617896">
            <w:pPr>
              <w:pStyle w:val="NoSpacing"/>
              <w:rPr>
                <w:rFonts w:ascii="Verdana" w:hAnsi="Verdana"/>
                <w:sz w:val="20"/>
                <w:szCs w:val="20"/>
              </w:rPr>
            </w:pPr>
            <w:r w:rsidRPr="00E63720">
              <w:rPr>
                <w:rFonts w:ascii="Verdana" w:hAnsi="Verdana"/>
                <w:sz w:val="20"/>
                <w:szCs w:val="20"/>
              </w:rPr>
              <w:t>ALES</w:t>
            </w:r>
          </w:p>
        </w:tc>
        <w:tc>
          <w:tcPr>
            <w:tcW w:w="2250" w:type="dxa"/>
            <w:shd w:val="clear" w:color="auto" w:fill="auto"/>
          </w:tcPr>
          <w:p w:rsidR="006A6D14" w:rsidRPr="00E63720" w:rsidRDefault="006A6D14" w:rsidP="00617896">
            <w:pPr>
              <w:pStyle w:val="NoSpacing"/>
              <w:rPr>
                <w:rFonts w:ascii="Verdana" w:hAnsi="Verdana"/>
                <w:sz w:val="20"/>
                <w:szCs w:val="20"/>
              </w:rPr>
            </w:pPr>
            <w:r w:rsidRPr="00E63720">
              <w:rPr>
                <w:rFonts w:ascii="Verdana" w:hAnsi="Verdana"/>
                <w:sz w:val="20"/>
                <w:szCs w:val="20"/>
              </w:rPr>
              <w:t>K5</w:t>
            </w:r>
          </w:p>
        </w:tc>
      </w:tr>
      <w:tr w:rsidR="006A6D14" w:rsidTr="00172762">
        <w:trPr>
          <w:trHeight w:val="260"/>
        </w:trPr>
        <w:tc>
          <w:tcPr>
            <w:tcW w:w="3420" w:type="dxa"/>
          </w:tcPr>
          <w:p w:rsidR="006A6D14" w:rsidRPr="00E63720" w:rsidRDefault="006A6D14" w:rsidP="00617896">
            <w:pPr>
              <w:pStyle w:val="NoSpacing"/>
              <w:rPr>
                <w:rFonts w:ascii="Verdana" w:hAnsi="Verdana"/>
                <w:sz w:val="20"/>
                <w:szCs w:val="20"/>
              </w:rPr>
            </w:pPr>
            <w:r w:rsidRPr="00E63720">
              <w:rPr>
                <w:rFonts w:ascii="Verdana" w:hAnsi="Verdana"/>
                <w:sz w:val="20"/>
                <w:szCs w:val="20"/>
              </w:rPr>
              <w:t>SEIU – Healthcare PA</w:t>
            </w:r>
          </w:p>
        </w:tc>
        <w:tc>
          <w:tcPr>
            <w:tcW w:w="2250" w:type="dxa"/>
            <w:shd w:val="clear" w:color="auto" w:fill="auto"/>
          </w:tcPr>
          <w:p w:rsidR="006A6D14" w:rsidRPr="00E63720" w:rsidRDefault="006A6D14" w:rsidP="00617896">
            <w:pPr>
              <w:pStyle w:val="NoSpacing"/>
              <w:rPr>
                <w:rFonts w:ascii="Verdana" w:hAnsi="Verdana"/>
                <w:sz w:val="20"/>
                <w:szCs w:val="20"/>
              </w:rPr>
            </w:pPr>
            <w:r w:rsidRPr="00E63720">
              <w:rPr>
                <w:rFonts w:ascii="Verdana" w:hAnsi="Verdana"/>
                <w:sz w:val="20"/>
                <w:szCs w:val="20"/>
              </w:rPr>
              <w:t>P4</w:t>
            </w:r>
          </w:p>
        </w:tc>
      </w:tr>
      <w:tr w:rsidR="006A6D14" w:rsidTr="00172762">
        <w:trPr>
          <w:trHeight w:val="260"/>
        </w:trPr>
        <w:tc>
          <w:tcPr>
            <w:tcW w:w="3420" w:type="dxa"/>
          </w:tcPr>
          <w:p w:rsidR="006A6D14" w:rsidRPr="000C5290" w:rsidRDefault="006A6D14" w:rsidP="00617896">
            <w:pPr>
              <w:pStyle w:val="NoSpacing"/>
              <w:rPr>
                <w:rFonts w:ascii="Verdana" w:hAnsi="Verdana"/>
                <w:sz w:val="20"/>
                <w:szCs w:val="20"/>
              </w:rPr>
            </w:pPr>
            <w:r w:rsidRPr="000C5290">
              <w:rPr>
                <w:rFonts w:ascii="Verdana" w:hAnsi="Verdana"/>
                <w:sz w:val="20"/>
                <w:szCs w:val="20"/>
              </w:rPr>
              <w:t>OPEIU</w:t>
            </w:r>
          </w:p>
        </w:tc>
        <w:tc>
          <w:tcPr>
            <w:tcW w:w="2250" w:type="dxa"/>
            <w:shd w:val="clear" w:color="auto" w:fill="auto"/>
          </w:tcPr>
          <w:p w:rsidR="006A6D14" w:rsidRPr="000C5290" w:rsidRDefault="006A6D14" w:rsidP="00617896">
            <w:pPr>
              <w:pStyle w:val="NoSpacing"/>
              <w:rPr>
                <w:rFonts w:ascii="Verdana" w:hAnsi="Verdana"/>
                <w:sz w:val="20"/>
                <w:szCs w:val="20"/>
              </w:rPr>
            </w:pPr>
            <w:r w:rsidRPr="000C5290">
              <w:rPr>
                <w:rFonts w:ascii="Verdana" w:hAnsi="Verdana"/>
                <w:sz w:val="20"/>
                <w:szCs w:val="20"/>
              </w:rPr>
              <w:t>P5</w:t>
            </w:r>
          </w:p>
        </w:tc>
      </w:tr>
      <w:tr w:rsidR="006A6D14" w:rsidTr="00172762">
        <w:trPr>
          <w:trHeight w:val="260"/>
        </w:trPr>
        <w:tc>
          <w:tcPr>
            <w:tcW w:w="3420" w:type="dxa"/>
          </w:tcPr>
          <w:p w:rsidR="006A6D14" w:rsidRPr="000C5290" w:rsidRDefault="006A6D14" w:rsidP="00617896">
            <w:pPr>
              <w:pStyle w:val="NoSpacing"/>
              <w:rPr>
                <w:rFonts w:ascii="Verdana" w:hAnsi="Verdana"/>
                <w:sz w:val="20"/>
                <w:szCs w:val="20"/>
              </w:rPr>
            </w:pPr>
            <w:r w:rsidRPr="000C5290">
              <w:rPr>
                <w:rFonts w:ascii="Verdana" w:hAnsi="Verdana"/>
                <w:sz w:val="20"/>
                <w:szCs w:val="20"/>
              </w:rPr>
              <w:t>CBA</w:t>
            </w:r>
          </w:p>
        </w:tc>
        <w:tc>
          <w:tcPr>
            <w:tcW w:w="2250" w:type="dxa"/>
            <w:shd w:val="clear" w:color="auto" w:fill="auto"/>
          </w:tcPr>
          <w:p w:rsidR="006A6D14" w:rsidRPr="000C5290" w:rsidRDefault="006A6D14" w:rsidP="00617896">
            <w:pPr>
              <w:pStyle w:val="NoSpacing"/>
              <w:rPr>
                <w:rFonts w:ascii="Verdana" w:hAnsi="Verdana"/>
                <w:sz w:val="20"/>
                <w:szCs w:val="20"/>
              </w:rPr>
            </w:pPr>
            <w:r w:rsidRPr="000C5290">
              <w:rPr>
                <w:rFonts w:ascii="Verdana" w:hAnsi="Verdana"/>
                <w:sz w:val="20"/>
                <w:szCs w:val="20"/>
              </w:rPr>
              <w:t>Z4</w:t>
            </w:r>
          </w:p>
        </w:tc>
      </w:tr>
    </w:tbl>
    <w:p w:rsidR="00A02DBA" w:rsidRDefault="00A02DBA" w:rsidP="0000543A">
      <w:pPr>
        <w:rPr>
          <w:rFonts w:ascii="Verdana" w:hAnsi="Verdana" w:cs="Verdana"/>
          <w:sz w:val="20"/>
          <w:szCs w:val="20"/>
        </w:rPr>
      </w:pPr>
    </w:p>
    <w:p w:rsidR="00436A3D" w:rsidRDefault="00436A3D" w:rsidP="0000543A">
      <w:pPr>
        <w:rPr>
          <w:rFonts w:ascii="Verdana" w:hAnsi="Verdana" w:cs="Verdana"/>
          <w:b/>
          <w:sz w:val="20"/>
          <w:szCs w:val="20"/>
          <w:u w:val="single"/>
        </w:rPr>
      </w:pPr>
      <w:r w:rsidRPr="00436A3D">
        <w:rPr>
          <w:rFonts w:ascii="Verdana" w:hAnsi="Verdana" w:cs="Verdana"/>
          <w:b/>
          <w:sz w:val="20"/>
          <w:szCs w:val="20"/>
          <w:u w:val="single"/>
        </w:rPr>
        <w:t>General Pay Increases</w:t>
      </w:r>
      <w:r>
        <w:rPr>
          <w:rFonts w:ascii="Verdana" w:hAnsi="Verdana" w:cs="Verdana"/>
          <w:b/>
          <w:sz w:val="20"/>
          <w:szCs w:val="20"/>
          <w:u w:val="single"/>
        </w:rPr>
        <w:t xml:space="preserve"> (GPIs)</w:t>
      </w:r>
    </w:p>
    <w:p w:rsidR="00172762" w:rsidRDefault="0093365B" w:rsidP="0000543A">
      <w:pPr>
        <w:rPr>
          <w:rFonts w:ascii="Verdana" w:hAnsi="Verdana" w:cs="Verdana"/>
          <w:sz w:val="20"/>
          <w:szCs w:val="20"/>
        </w:rPr>
      </w:pPr>
      <w:r>
        <w:rPr>
          <w:rFonts w:ascii="Verdana" w:hAnsi="Verdana" w:cs="Verdana"/>
          <w:sz w:val="20"/>
          <w:szCs w:val="20"/>
        </w:rPr>
        <w:t>Effective 10/01/16, a 2.75% General Pay Increas</w:t>
      </w:r>
      <w:r w:rsidR="00172762">
        <w:rPr>
          <w:rFonts w:ascii="Verdana" w:hAnsi="Verdana" w:cs="Verdana"/>
          <w:sz w:val="20"/>
          <w:szCs w:val="20"/>
        </w:rPr>
        <w:t xml:space="preserve">e will </w:t>
      </w:r>
      <w:r w:rsidR="00816A57">
        <w:rPr>
          <w:rFonts w:ascii="Verdana" w:hAnsi="Verdana" w:cs="Verdana"/>
          <w:sz w:val="20"/>
          <w:szCs w:val="20"/>
        </w:rPr>
        <w:t>be applied</w:t>
      </w:r>
      <w:r>
        <w:rPr>
          <w:rFonts w:ascii="Verdana" w:hAnsi="Verdana" w:cs="Verdana"/>
          <w:sz w:val="20"/>
          <w:szCs w:val="20"/>
        </w:rPr>
        <w:t xml:space="preserve"> for eligible employees in bargaining units F1, F4 and F5. </w:t>
      </w:r>
      <w:r w:rsidR="00172762">
        <w:rPr>
          <w:rFonts w:ascii="Verdana" w:hAnsi="Verdana" w:cs="Verdana"/>
          <w:sz w:val="20"/>
          <w:szCs w:val="20"/>
        </w:rPr>
        <w:t xml:space="preserve"> </w:t>
      </w:r>
    </w:p>
    <w:p w:rsidR="00172762" w:rsidRDefault="00172762" w:rsidP="0000543A">
      <w:pPr>
        <w:rPr>
          <w:rFonts w:ascii="Verdana" w:hAnsi="Verdana" w:cs="Verdana"/>
          <w:sz w:val="20"/>
          <w:szCs w:val="20"/>
        </w:rPr>
      </w:pPr>
    </w:p>
    <w:p w:rsidR="00172762" w:rsidRDefault="00B20B0D" w:rsidP="0000543A">
      <w:pPr>
        <w:rPr>
          <w:rFonts w:ascii="Verdana" w:hAnsi="Verdana" w:cs="Verdana"/>
          <w:sz w:val="20"/>
          <w:szCs w:val="20"/>
        </w:rPr>
      </w:pPr>
      <w:r>
        <w:rPr>
          <w:rFonts w:ascii="Verdana" w:hAnsi="Verdana" w:cs="Verdana"/>
          <w:sz w:val="20"/>
          <w:szCs w:val="20"/>
        </w:rPr>
        <w:t xml:space="preserve">Transaction processing for </w:t>
      </w:r>
      <w:r w:rsidRPr="00B20B0D">
        <w:rPr>
          <w:rFonts w:ascii="Verdana" w:hAnsi="Verdana" w:cs="Verdana"/>
          <w:b/>
          <w:sz w:val="20"/>
          <w:szCs w:val="20"/>
        </w:rPr>
        <w:t xml:space="preserve">all </w:t>
      </w:r>
      <w:r>
        <w:rPr>
          <w:rFonts w:ascii="Verdana" w:hAnsi="Verdana" w:cs="Verdana"/>
          <w:b/>
          <w:sz w:val="20"/>
          <w:szCs w:val="20"/>
        </w:rPr>
        <w:t xml:space="preserve">affected </w:t>
      </w:r>
      <w:r w:rsidRPr="00B20B0D">
        <w:rPr>
          <w:rFonts w:ascii="Verdana" w:hAnsi="Verdana" w:cs="Verdana"/>
          <w:b/>
          <w:sz w:val="20"/>
          <w:szCs w:val="20"/>
        </w:rPr>
        <w:t>pay areas</w:t>
      </w:r>
      <w:r>
        <w:rPr>
          <w:rFonts w:ascii="Verdana" w:hAnsi="Verdana" w:cs="Verdana"/>
          <w:sz w:val="20"/>
          <w:szCs w:val="20"/>
        </w:rPr>
        <w:t xml:space="preserve"> </w:t>
      </w:r>
      <w:r w:rsidR="00172762">
        <w:rPr>
          <w:rFonts w:ascii="Verdana" w:hAnsi="Verdana" w:cs="Verdana"/>
          <w:sz w:val="20"/>
          <w:szCs w:val="20"/>
        </w:rPr>
        <w:t xml:space="preserve">will occur on Friday, 10/07/16. </w:t>
      </w:r>
    </w:p>
    <w:p w:rsidR="00172762" w:rsidRDefault="00172762" w:rsidP="0000543A">
      <w:pPr>
        <w:rPr>
          <w:rFonts w:ascii="Verdana" w:hAnsi="Verdana" w:cs="Verdana"/>
          <w:sz w:val="20"/>
          <w:szCs w:val="20"/>
        </w:rPr>
      </w:pPr>
    </w:p>
    <w:p w:rsidR="006870DA" w:rsidRDefault="00B20B0D" w:rsidP="0000543A">
      <w:pPr>
        <w:rPr>
          <w:rFonts w:ascii="Verdana" w:hAnsi="Verdana" w:cs="Verdana"/>
          <w:sz w:val="20"/>
          <w:szCs w:val="20"/>
        </w:rPr>
      </w:pPr>
      <w:r>
        <w:rPr>
          <w:rFonts w:ascii="Verdana" w:hAnsi="Verdana" w:cs="Verdana"/>
          <w:sz w:val="20"/>
          <w:szCs w:val="20"/>
        </w:rPr>
        <w:t>Employees will receive the higher monies for the increases as follows:</w:t>
      </w:r>
    </w:p>
    <w:p w:rsidR="002901EE" w:rsidRPr="006870DA" w:rsidRDefault="00B20B0D" w:rsidP="006870DA">
      <w:pPr>
        <w:pStyle w:val="ListParagraph"/>
        <w:numPr>
          <w:ilvl w:val="0"/>
          <w:numId w:val="43"/>
        </w:numPr>
        <w:spacing w:after="40"/>
        <w:contextualSpacing w:val="0"/>
        <w:rPr>
          <w:rFonts w:ascii="Verdana" w:hAnsi="Verdana" w:cs="Verdana"/>
          <w:sz w:val="20"/>
          <w:szCs w:val="20"/>
        </w:rPr>
      </w:pPr>
      <w:r w:rsidRPr="006870DA">
        <w:rPr>
          <w:rFonts w:ascii="Verdana" w:hAnsi="Verdana" w:cs="Verdana"/>
          <w:b/>
          <w:sz w:val="20"/>
          <w:szCs w:val="20"/>
        </w:rPr>
        <w:t xml:space="preserve">Pay Areas Z1/Z2: </w:t>
      </w:r>
      <w:r w:rsidRPr="006870DA">
        <w:rPr>
          <w:rFonts w:ascii="Verdana" w:hAnsi="Verdana" w:cs="Verdana"/>
          <w:sz w:val="20"/>
          <w:szCs w:val="20"/>
        </w:rPr>
        <w:t>Pay Date 10/21/16 (higher monies for partial pay period from 10/1/16 through 10/7/16)</w:t>
      </w:r>
    </w:p>
    <w:p w:rsidR="00172762" w:rsidRPr="006870DA" w:rsidRDefault="00B20B0D" w:rsidP="009C625C">
      <w:pPr>
        <w:pStyle w:val="ListParagraph"/>
        <w:numPr>
          <w:ilvl w:val="0"/>
          <w:numId w:val="43"/>
        </w:numPr>
        <w:rPr>
          <w:rFonts w:ascii="Verdana" w:hAnsi="Verdana" w:cs="Verdana"/>
          <w:sz w:val="20"/>
          <w:szCs w:val="20"/>
        </w:rPr>
      </w:pPr>
      <w:r w:rsidRPr="006870DA">
        <w:rPr>
          <w:rFonts w:ascii="Verdana" w:hAnsi="Verdana" w:cs="Verdana"/>
          <w:b/>
          <w:sz w:val="20"/>
          <w:szCs w:val="20"/>
        </w:rPr>
        <w:t xml:space="preserve">Pay Area Z3: </w:t>
      </w:r>
      <w:r w:rsidRPr="006870DA">
        <w:rPr>
          <w:rFonts w:ascii="Verdana" w:hAnsi="Verdana" w:cs="Verdana"/>
          <w:sz w:val="20"/>
          <w:szCs w:val="20"/>
        </w:rPr>
        <w:t>Pay Date 10/28/16 (higher monies for full pay period beginning 10/1/16)</w:t>
      </w:r>
    </w:p>
    <w:p w:rsidR="00377242" w:rsidRPr="001A3CC7" w:rsidRDefault="00377242" w:rsidP="009C625C">
      <w:pPr>
        <w:rPr>
          <w:rFonts w:ascii="Verdana" w:hAnsi="Verdana" w:cs="Verdana"/>
          <w:sz w:val="20"/>
          <w:szCs w:val="20"/>
        </w:rPr>
      </w:pPr>
      <w:r w:rsidRPr="001A3CC7">
        <w:rPr>
          <w:rFonts w:ascii="Verdana" w:hAnsi="Verdana" w:cs="Verdana"/>
          <w:b/>
          <w:sz w:val="20"/>
          <w:szCs w:val="20"/>
        </w:rPr>
        <w:lastRenderedPageBreak/>
        <w:t>Questions?</w:t>
      </w:r>
      <w:r w:rsidRPr="001A3CC7">
        <w:rPr>
          <w:rFonts w:ascii="Verdana" w:hAnsi="Verdana" w:cs="Verdana"/>
          <w:sz w:val="20"/>
          <w:szCs w:val="20"/>
        </w:rPr>
        <w:t xml:space="preserve"> </w:t>
      </w:r>
      <w:r w:rsidRPr="001A3CC7">
        <w:rPr>
          <w:rFonts w:ascii="Verdana" w:hAnsi="Verdana" w:cs="Verdana"/>
          <w:sz w:val="20"/>
          <w:szCs w:val="20"/>
        </w:rPr>
        <w:br/>
        <w:t xml:space="preserve">If you have any questions regarding </w:t>
      </w:r>
      <w:sdt>
        <w:sdtPr>
          <w:rPr>
            <w:rFonts w:ascii="Verdana" w:hAnsi="Verdana" w:cs="Verdana"/>
            <w:sz w:val="20"/>
            <w:szCs w:val="20"/>
          </w:rPr>
          <w:alias w:val="Title"/>
          <w:id w:val="1612981"/>
          <w:placeholder>
            <w:docPart w:val="D2D2531E64FA4874B73324E7A52C310A"/>
          </w:placeholder>
          <w:dataBinding w:prefixMappings="xmlns:ns0='http://purl.org/dc/elements/1.1/' xmlns:ns1='http://schemas.openxmlformats.org/package/2006/metadata/core-properties' " w:xpath="/ns1:coreProperties[1]/ns0:title[1]" w:storeItemID="{6C3C8BC8-F283-45AE-878A-BAB7291924A1}"/>
          <w:text/>
        </w:sdtPr>
        <w:sdtEndPr/>
        <w:sdtContent>
          <w:r w:rsidR="003F3796">
            <w:rPr>
              <w:rFonts w:ascii="Verdana" w:hAnsi="Verdana" w:cs="Verdana"/>
              <w:sz w:val="20"/>
              <w:szCs w:val="20"/>
            </w:rPr>
            <w:t>SEIU-Local 668 General Pay Increase and Pay Freeze Removal Actions</w:t>
          </w:r>
        </w:sdtContent>
      </w:sdt>
      <w:r w:rsidRPr="001A3CC7">
        <w:rPr>
          <w:rFonts w:ascii="Verdana" w:hAnsi="Verdana" w:cs="Verdana"/>
          <w:sz w:val="20"/>
          <w:szCs w:val="20"/>
        </w:rPr>
        <w:t xml:space="preserve">, please submit an </w:t>
      </w:r>
      <w:hyperlink r:id="rId11" w:history="1">
        <w:r w:rsidR="009561C3" w:rsidRPr="001A3CC7">
          <w:rPr>
            <w:rFonts w:ascii="Verdana" w:hAnsi="Verdana"/>
            <w:b/>
            <w:color w:val="002569"/>
            <w:sz w:val="20"/>
            <w:szCs w:val="20"/>
            <w:u w:val="single"/>
          </w:rPr>
          <w:t>HR help desk ticket</w:t>
        </w:r>
      </w:hyperlink>
      <w:r w:rsidRPr="001A3CC7">
        <w:rPr>
          <w:rFonts w:ascii="Verdana" w:hAnsi="Verdana" w:cs="Verdana"/>
          <w:sz w:val="20"/>
          <w:szCs w:val="20"/>
        </w:rPr>
        <w:t xml:space="preserve"> in the </w:t>
      </w:r>
      <w:r w:rsidR="00175C94" w:rsidRPr="001A3CC7">
        <w:rPr>
          <w:rFonts w:ascii="Verdana" w:hAnsi="Verdana" w:cs="Verdana"/>
          <w:sz w:val="20"/>
          <w:szCs w:val="20"/>
        </w:rPr>
        <w:t>personnel administration</w:t>
      </w:r>
      <w:r w:rsidRPr="001A3CC7">
        <w:rPr>
          <w:rFonts w:ascii="Verdana" w:hAnsi="Verdana" w:cs="Verdana"/>
          <w:sz w:val="20"/>
          <w:szCs w:val="20"/>
        </w:rPr>
        <w:t xml:space="preserve"> category.</w:t>
      </w:r>
      <w:r w:rsidR="00685856" w:rsidRPr="001A3CC7">
        <w:rPr>
          <w:rFonts w:ascii="Verdana" w:hAnsi="Verdana" w:cs="Verdana"/>
          <w:sz w:val="20"/>
          <w:szCs w:val="20"/>
        </w:rPr>
        <w:t xml:space="preserve"> </w:t>
      </w:r>
      <w:r w:rsidRPr="001A3CC7">
        <w:rPr>
          <w:rFonts w:ascii="Verdana" w:hAnsi="Verdana" w:cs="Verdana"/>
          <w:sz w:val="20"/>
          <w:szCs w:val="20"/>
        </w:rPr>
        <w:t xml:space="preserve"> </w:t>
      </w:r>
      <w:r w:rsidR="00685856" w:rsidRPr="001A3CC7">
        <w:rPr>
          <w:rFonts w:ascii="Verdana" w:hAnsi="Verdana" w:cs="Verdana"/>
          <w:sz w:val="20"/>
          <w:szCs w:val="20"/>
        </w:rPr>
        <w:t>You may al</w:t>
      </w:r>
      <w:r w:rsidR="005446FE">
        <w:rPr>
          <w:rFonts w:ascii="Verdana" w:hAnsi="Verdana" w:cs="Verdana"/>
          <w:sz w:val="20"/>
          <w:szCs w:val="20"/>
        </w:rPr>
        <w:t>/</w:t>
      </w:r>
      <w:r w:rsidR="00685856" w:rsidRPr="001A3CC7">
        <w:rPr>
          <w:rFonts w:ascii="Verdana" w:hAnsi="Verdana" w:cs="Verdana"/>
          <w:sz w:val="20"/>
          <w:szCs w:val="20"/>
        </w:rPr>
        <w:t xml:space="preserve">so call the HR Service Center, Agency Services </w:t>
      </w:r>
      <w:r w:rsidR="00996D54" w:rsidRPr="001A3CC7">
        <w:rPr>
          <w:rFonts w:ascii="Verdana" w:hAnsi="Verdana" w:cs="Verdana"/>
          <w:sz w:val="20"/>
          <w:szCs w:val="20"/>
        </w:rPr>
        <w:t xml:space="preserve">&amp; Operations </w:t>
      </w:r>
      <w:r w:rsidR="00685856" w:rsidRPr="001A3CC7">
        <w:rPr>
          <w:rFonts w:ascii="Verdana" w:hAnsi="Verdana" w:cs="Verdana"/>
          <w:sz w:val="20"/>
          <w:szCs w:val="20"/>
        </w:rPr>
        <w:t>Di</w:t>
      </w:r>
      <w:r w:rsidR="00175C94" w:rsidRPr="001A3CC7">
        <w:rPr>
          <w:rFonts w:ascii="Verdana" w:hAnsi="Verdana" w:cs="Verdana"/>
          <w:sz w:val="20"/>
          <w:szCs w:val="20"/>
        </w:rPr>
        <w:t>vision at 877.242.6007</w:t>
      </w:r>
      <w:r w:rsidR="00685856" w:rsidRPr="001A3CC7">
        <w:rPr>
          <w:rFonts w:ascii="Verdana" w:hAnsi="Verdana" w:cs="Verdana"/>
          <w:sz w:val="20"/>
          <w:szCs w:val="20"/>
        </w:rPr>
        <w:t xml:space="preserve">. </w:t>
      </w:r>
    </w:p>
    <w:sectPr w:rsidR="00377242" w:rsidRPr="001A3CC7" w:rsidSect="00377242">
      <w:headerReference w:type="default" r:id="rId12"/>
      <w:footerReference w:type="even" r:id="rId13"/>
      <w:footerReference w:type="default" r:id="rId14"/>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314" w:rsidRDefault="00DE6314">
      <w:r>
        <w:separator/>
      </w:r>
    </w:p>
  </w:endnote>
  <w:endnote w:type="continuationSeparator" w:id="0">
    <w:p w:rsidR="00DE6314" w:rsidRDefault="00DE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3F3" w:rsidRDefault="00E47563">
    <w:pPr>
      <w:pStyle w:val="Footer"/>
      <w:framePr w:wrap="around" w:vAnchor="text" w:hAnchor="margin" w:xAlign="right" w:y="1"/>
      <w:rPr>
        <w:rStyle w:val="PageNumber"/>
      </w:rPr>
    </w:pPr>
    <w:r>
      <w:rPr>
        <w:rStyle w:val="PageNumber"/>
      </w:rPr>
      <w:fldChar w:fldCharType="begin"/>
    </w:r>
    <w:r w:rsidR="00C903F3">
      <w:rPr>
        <w:rStyle w:val="PageNumber"/>
      </w:rPr>
      <w:instrText xml:space="preserve">PAGE  </w:instrText>
    </w:r>
    <w:r>
      <w:rPr>
        <w:rStyle w:val="PageNumber"/>
      </w:rPr>
      <w:fldChar w:fldCharType="separate"/>
    </w:r>
    <w:r w:rsidR="00C903F3">
      <w:rPr>
        <w:rStyle w:val="PageNumber"/>
        <w:noProof/>
      </w:rPr>
      <w:t>1</w:t>
    </w:r>
    <w:r>
      <w:rPr>
        <w:rStyle w:val="PageNumber"/>
      </w:rPr>
      <w:fldChar w:fldCharType="end"/>
    </w:r>
  </w:p>
  <w:p w:rsidR="00C903F3" w:rsidRDefault="00C903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3F3" w:rsidRPr="009C1B31" w:rsidRDefault="00E47563">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C903F3"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DE2121">
      <w:rPr>
        <w:rStyle w:val="PageNumber"/>
        <w:rFonts w:ascii="Verdana" w:hAnsi="Verdana"/>
        <w:noProof/>
        <w:sz w:val="20"/>
        <w:szCs w:val="20"/>
      </w:rPr>
      <w:t>1</w:t>
    </w:r>
    <w:r w:rsidRPr="009C1B31">
      <w:rPr>
        <w:rStyle w:val="PageNumber"/>
        <w:rFonts w:ascii="Verdana" w:hAnsi="Verdana"/>
        <w:sz w:val="20"/>
        <w:szCs w:val="20"/>
      </w:rPr>
      <w:fldChar w:fldCharType="end"/>
    </w:r>
  </w:p>
  <w:p w:rsidR="00C903F3" w:rsidRDefault="00C903F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314" w:rsidRDefault="00DE6314">
      <w:r>
        <w:separator/>
      </w:r>
    </w:p>
  </w:footnote>
  <w:footnote w:type="continuationSeparator" w:id="0">
    <w:p w:rsidR="00DE6314" w:rsidRDefault="00DE6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3F3" w:rsidRDefault="00C903F3" w:rsidP="00FF2959">
    <w:pPr>
      <w:pStyle w:val="Header"/>
      <w:tabs>
        <w:tab w:val="clear" w:pos="8640"/>
        <w:tab w:val="right" w:pos="9360"/>
      </w:tabs>
      <w:rPr>
        <w:rFonts w:ascii="Verdana" w:hAnsi="Verdana" w:cs="Arial"/>
        <w:b/>
        <w:bCs/>
        <w:sz w:val="28"/>
        <w:szCs w:val="28"/>
      </w:rPr>
    </w:pPr>
  </w:p>
  <w:p w:rsidR="00C903F3" w:rsidRPr="009C625C" w:rsidRDefault="00DE2121" w:rsidP="00FF2959">
    <w:pPr>
      <w:pStyle w:val="Header"/>
      <w:tabs>
        <w:tab w:val="clear" w:pos="8640"/>
        <w:tab w:val="right" w:pos="9360"/>
      </w:tabs>
      <w:rPr>
        <w:rFonts w:ascii="Verdana" w:hAnsi="Verdana" w:cs="Arial"/>
        <w:b/>
        <w:bCs/>
        <w:sz w:val="28"/>
        <w:szCs w:val="28"/>
      </w:rPr>
    </w:pPr>
    <w:sdt>
      <w:sdtPr>
        <w:rPr>
          <w:rFonts w:ascii="Verdana" w:hAnsi="Verdana" w:cs="Arial"/>
          <w:b/>
          <w:bCs/>
          <w:sz w:val="28"/>
          <w:szCs w:val="28"/>
        </w:rPr>
        <w:alias w:val="Category"/>
        <w:id w:val="25351860"/>
        <w:dataBinding w:prefixMappings="xmlns:ns0='http://purl.org/dc/elements/1.1/' xmlns:ns1='http://schemas.openxmlformats.org/package/2006/metadata/core-properties' " w:xpath="/ns1:coreProperties[1]/ns1:category[1]" w:storeItemID="{6C3C8BC8-F283-45AE-878A-BAB7291924A1}"/>
        <w:text/>
      </w:sdtPr>
      <w:sdtEndPr/>
      <w:sdtContent>
        <w:r w:rsidR="00C903F3">
          <w:rPr>
            <w:rFonts w:ascii="Verdana" w:hAnsi="Verdana" w:cs="Arial"/>
            <w:b/>
            <w:bCs/>
            <w:sz w:val="28"/>
            <w:szCs w:val="28"/>
          </w:rPr>
          <w:t>Personnel Administration Alert</w:t>
        </w:r>
      </w:sdtContent>
    </w:sdt>
    <w:r w:rsidR="00C903F3" w:rsidRPr="009C625C">
      <w:rPr>
        <w:rFonts w:ascii="Verdana" w:hAnsi="Verdana" w:cs="Arial"/>
        <w:b/>
        <w:bCs/>
        <w:sz w:val="28"/>
        <w:szCs w:val="28"/>
      </w:rPr>
      <w:tab/>
    </w:r>
    <w:sdt>
      <w:sdtPr>
        <w:rPr>
          <w:rFonts w:ascii="Verdana" w:hAnsi="Verdana" w:cs="Arial"/>
          <w:b/>
          <w:bCs/>
          <w:sz w:val="28"/>
          <w:szCs w:val="28"/>
        </w:rPr>
        <w:alias w:val="Status"/>
        <w:id w:val="1612969"/>
        <w:dataBinding w:prefixMappings="xmlns:ns0='http://purl.org/dc/elements/1.1/' xmlns:ns1='http://schemas.openxmlformats.org/package/2006/metadata/core-properties' " w:xpath="/ns1:coreProperties[1]/ns1:contentStatus[1]" w:storeItemID="{6C3C8BC8-F283-45AE-878A-BAB7291924A1}"/>
        <w:text/>
      </w:sdtPr>
      <w:sdtEndPr/>
      <w:sdtContent>
        <w:r w:rsidR="00FE7D79" w:rsidRPr="009C625C">
          <w:rPr>
            <w:rFonts w:ascii="Verdana" w:hAnsi="Verdana" w:cs="Arial"/>
            <w:b/>
            <w:bCs/>
            <w:sz w:val="28"/>
            <w:szCs w:val="28"/>
          </w:rPr>
          <w:t>201</w:t>
        </w:r>
        <w:r w:rsidR="004042C0">
          <w:rPr>
            <w:rFonts w:ascii="Verdana" w:hAnsi="Verdana" w:cs="Arial"/>
            <w:b/>
            <w:bCs/>
            <w:sz w:val="28"/>
            <w:szCs w:val="28"/>
          </w:rPr>
          <w:t>6-</w:t>
        </w:r>
        <w:r>
          <w:rPr>
            <w:rFonts w:ascii="Verdana" w:hAnsi="Verdana" w:cs="Arial"/>
            <w:b/>
            <w:bCs/>
            <w:sz w:val="28"/>
            <w:szCs w:val="28"/>
          </w:rPr>
          <w:t>11</w:t>
        </w:r>
      </w:sdtContent>
    </w:sdt>
  </w:p>
  <w:p w:rsidR="00C903F3" w:rsidRDefault="00C903F3" w:rsidP="00FF2959">
    <w:pPr>
      <w:pStyle w:val="Header"/>
      <w:tabs>
        <w:tab w:val="clear" w:pos="8640"/>
        <w:tab w:val="right" w:pos="9360"/>
      </w:tabs>
      <w:rPr>
        <w:rFonts w:ascii="Verdana" w:hAnsi="Verdana" w:cs="Arial"/>
        <w:sz w:val="20"/>
        <w:szCs w:val="20"/>
      </w:rPr>
    </w:pPr>
    <w:r w:rsidRPr="00B00AE6">
      <w:rPr>
        <w:rFonts w:ascii="Verdana" w:hAnsi="Verdana" w:cs="Arial"/>
        <w:sz w:val="20"/>
        <w:szCs w:val="20"/>
      </w:rPr>
      <w:t xml:space="preserve">Issued </w:t>
    </w:r>
    <w:r w:rsidR="00DE2121">
      <w:rPr>
        <w:rFonts w:ascii="Verdana" w:hAnsi="Verdana" w:cs="Arial"/>
        <w:sz w:val="20"/>
        <w:szCs w:val="20"/>
      </w:rPr>
      <w:t>10.06.2016</w:t>
    </w:r>
  </w:p>
  <w:p w:rsidR="008B06FB" w:rsidRPr="00B00AE6" w:rsidRDefault="008B06FB" w:rsidP="00FF2959">
    <w:pPr>
      <w:pStyle w:val="Header"/>
      <w:tabs>
        <w:tab w:val="clear" w:pos="8640"/>
        <w:tab w:val="right" w:pos="9360"/>
      </w:tabs>
      <w:rPr>
        <w:rFonts w:ascii="Verdana" w:hAnsi="Verdana"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0603566"/>
    <w:multiLevelType w:val="hybridMultilevel"/>
    <w:tmpl w:val="EA1CF9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6" w15:restartNumberingAfterBreak="0">
    <w:nsid w:val="25741051"/>
    <w:multiLevelType w:val="hybridMultilevel"/>
    <w:tmpl w:val="63DEA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09465E"/>
    <w:multiLevelType w:val="hybridMultilevel"/>
    <w:tmpl w:val="DBFE2A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9"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0" w15:restartNumberingAfterBreak="0">
    <w:nsid w:val="346A0F87"/>
    <w:multiLevelType w:val="hybridMultilevel"/>
    <w:tmpl w:val="94283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22"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3" w15:restartNumberingAfterBreak="0">
    <w:nsid w:val="3CBF37D3"/>
    <w:multiLevelType w:val="hybridMultilevel"/>
    <w:tmpl w:val="E05E18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5"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6672ACD"/>
    <w:multiLevelType w:val="hybridMultilevel"/>
    <w:tmpl w:val="E05E18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1"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3" w15:restartNumberingAfterBreak="0">
    <w:nsid w:val="53A77512"/>
    <w:multiLevelType w:val="hybridMultilevel"/>
    <w:tmpl w:val="C2A0F290"/>
    <w:lvl w:ilvl="0" w:tplc="243EE9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410D7E"/>
    <w:multiLevelType w:val="hybridMultilevel"/>
    <w:tmpl w:val="E05E185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4D10A4"/>
    <w:multiLevelType w:val="hybridMultilevel"/>
    <w:tmpl w:val="3BFCB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7"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8"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9" w15:restartNumberingAfterBreak="0">
    <w:nsid w:val="72ED47E6"/>
    <w:multiLevelType w:val="hybridMultilevel"/>
    <w:tmpl w:val="1B96A0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26"/>
  </w:num>
  <w:num w:numId="3">
    <w:abstractNumId w:val="24"/>
  </w:num>
  <w:num w:numId="4">
    <w:abstractNumId w:val="36"/>
  </w:num>
  <w:num w:numId="5">
    <w:abstractNumId w:val="38"/>
  </w:num>
  <w:num w:numId="6">
    <w:abstractNumId w:val="32"/>
  </w:num>
  <w:num w:numId="7">
    <w:abstractNumId w:val="14"/>
  </w:num>
  <w:num w:numId="8">
    <w:abstractNumId w:val="37"/>
  </w:num>
  <w:num w:numId="9">
    <w:abstractNumId w:val="6"/>
  </w:num>
  <w:num w:numId="10">
    <w:abstractNumId w:val="25"/>
  </w:num>
  <w:num w:numId="11">
    <w:abstractNumId w:val="12"/>
  </w:num>
  <w:num w:numId="12">
    <w:abstractNumId w:val="41"/>
  </w:num>
  <w:num w:numId="13">
    <w:abstractNumId w:val="0"/>
    <w:lvlOverride w:ilvl="0">
      <w:lvl w:ilvl="0">
        <w:numFmt w:val="bullet"/>
        <w:lvlText w:val=""/>
        <w:legacy w:legacy="1" w:legacySpace="0" w:legacyIndent="0"/>
        <w:lvlJc w:val="left"/>
        <w:rPr>
          <w:rFonts w:ascii="Symbol" w:hAnsi="Symbol" w:cs="Symbol" w:hint="default"/>
        </w:rPr>
      </w:lvl>
    </w:lvlOverride>
  </w:num>
  <w:num w:numId="14">
    <w:abstractNumId w:val="2"/>
  </w:num>
  <w:num w:numId="15">
    <w:abstractNumId w:val="9"/>
  </w:num>
  <w:num w:numId="16">
    <w:abstractNumId w:val="3"/>
  </w:num>
  <w:num w:numId="17">
    <w:abstractNumId w:val="7"/>
  </w:num>
  <w:num w:numId="18">
    <w:abstractNumId w:val="28"/>
  </w:num>
  <w:num w:numId="19">
    <w:abstractNumId w:val="42"/>
  </w:num>
  <w:num w:numId="20">
    <w:abstractNumId w:val="1"/>
  </w:num>
  <w:num w:numId="21">
    <w:abstractNumId w:val="4"/>
  </w:num>
  <w:num w:numId="22">
    <w:abstractNumId w:val="22"/>
  </w:num>
  <w:num w:numId="23">
    <w:abstractNumId w:val="30"/>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31"/>
  </w:num>
  <w:num w:numId="27">
    <w:abstractNumId w:val="18"/>
  </w:num>
  <w:num w:numId="28">
    <w:abstractNumId w:val="10"/>
  </w:num>
  <w:num w:numId="29">
    <w:abstractNumId w:val="21"/>
  </w:num>
  <w:num w:numId="30">
    <w:abstractNumId w:val="27"/>
  </w:num>
  <w:num w:numId="31">
    <w:abstractNumId w:val="40"/>
  </w:num>
  <w:num w:numId="32">
    <w:abstractNumId w:val="5"/>
  </w:num>
  <w:num w:numId="33">
    <w:abstractNumId w:val="19"/>
  </w:num>
  <w:num w:numId="34">
    <w:abstractNumId w:val="20"/>
  </w:num>
  <w:num w:numId="35">
    <w:abstractNumId w:val="35"/>
  </w:num>
  <w:num w:numId="36">
    <w:abstractNumId w:val="33"/>
  </w:num>
  <w:num w:numId="37">
    <w:abstractNumId w:val="29"/>
  </w:num>
  <w:num w:numId="38">
    <w:abstractNumId w:val="23"/>
  </w:num>
  <w:num w:numId="39">
    <w:abstractNumId w:val="34"/>
  </w:num>
  <w:num w:numId="40">
    <w:abstractNumId w:val="17"/>
  </w:num>
  <w:num w:numId="41">
    <w:abstractNumId w:val="39"/>
  </w:num>
  <w:num w:numId="42">
    <w:abstractNumId w:val="13"/>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20F"/>
    <w:rsid w:val="0000349F"/>
    <w:rsid w:val="0000543A"/>
    <w:rsid w:val="000062AF"/>
    <w:rsid w:val="00010771"/>
    <w:rsid w:val="00011191"/>
    <w:rsid w:val="000128F7"/>
    <w:rsid w:val="00014C0D"/>
    <w:rsid w:val="00015F8F"/>
    <w:rsid w:val="000220F1"/>
    <w:rsid w:val="000372B2"/>
    <w:rsid w:val="00037690"/>
    <w:rsid w:val="00041A44"/>
    <w:rsid w:val="000568F0"/>
    <w:rsid w:val="00057026"/>
    <w:rsid w:val="0006181E"/>
    <w:rsid w:val="00064224"/>
    <w:rsid w:val="000652EE"/>
    <w:rsid w:val="000677CE"/>
    <w:rsid w:val="000720FA"/>
    <w:rsid w:val="00076D45"/>
    <w:rsid w:val="00083E21"/>
    <w:rsid w:val="000973C3"/>
    <w:rsid w:val="000A0B0D"/>
    <w:rsid w:val="000B1875"/>
    <w:rsid w:val="000C50DA"/>
    <w:rsid w:val="000C5290"/>
    <w:rsid w:val="000C7503"/>
    <w:rsid w:val="000D1069"/>
    <w:rsid w:val="000D13C0"/>
    <w:rsid w:val="000D78CE"/>
    <w:rsid w:val="000E4D76"/>
    <w:rsid w:val="000E559E"/>
    <w:rsid w:val="001045CD"/>
    <w:rsid w:val="00106466"/>
    <w:rsid w:val="001100AB"/>
    <w:rsid w:val="0011336B"/>
    <w:rsid w:val="00123562"/>
    <w:rsid w:val="00124D9C"/>
    <w:rsid w:val="0013220F"/>
    <w:rsid w:val="00135131"/>
    <w:rsid w:val="00142029"/>
    <w:rsid w:val="001541A0"/>
    <w:rsid w:val="001577EF"/>
    <w:rsid w:val="00163F86"/>
    <w:rsid w:val="00172762"/>
    <w:rsid w:val="00173FC2"/>
    <w:rsid w:val="00175C94"/>
    <w:rsid w:val="00183489"/>
    <w:rsid w:val="00183DED"/>
    <w:rsid w:val="0019400E"/>
    <w:rsid w:val="00194A4D"/>
    <w:rsid w:val="00194B6C"/>
    <w:rsid w:val="001A0C6B"/>
    <w:rsid w:val="001A3CC7"/>
    <w:rsid w:val="001A5F3C"/>
    <w:rsid w:val="001A744A"/>
    <w:rsid w:val="001B1050"/>
    <w:rsid w:val="001B2259"/>
    <w:rsid w:val="001B23A2"/>
    <w:rsid w:val="001B3B1F"/>
    <w:rsid w:val="001B6628"/>
    <w:rsid w:val="001B6DA5"/>
    <w:rsid w:val="001C5248"/>
    <w:rsid w:val="001D27AD"/>
    <w:rsid w:val="001D5D16"/>
    <w:rsid w:val="001D67A2"/>
    <w:rsid w:val="001E5838"/>
    <w:rsid w:val="001F2C30"/>
    <w:rsid w:val="001F366C"/>
    <w:rsid w:val="001F3743"/>
    <w:rsid w:val="001F785C"/>
    <w:rsid w:val="00202827"/>
    <w:rsid w:val="00204216"/>
    <w:rsid w:val="00204AB0"/>
    <w:rsid w:val="002069E6"/>
    <w:rsid w:val="002076B3"/>
    <w:rsid w:val="002277C4"/>
    <w:rsid w:val="00232887"/>
    <w:rsid w:val="00233C2C"/>
    <w:rsid w:val="00234CD2"/>
    <w:rsid w:val="002409B3"/>
    <w:rsid w:val="00246EF1"/>
    <w:rsid w:val="00254ADC"/>
    <w:rsid w:val="00254EAB"/>
    <w:rsid w:val="00261AF4"/>
    <w:rsid w:val="00262C4D"/>
    <w:rsid w:val="00263886"/>
    <w:rsid w:val="00264401"/>
    <w:rsid w:val="0026477D"/>
    <w:rsid w:val="002667A3"/>
    <w:rsid w:val="0027167D"/>
    <w:rsid w:val="00273B57"/>
    <w:rsid w:val="00273E44"/>
    <w:rsid w:val="00274580"/>
    <w:rsid w:val="00275752"/>
    <w:rsid w:val="00282DAC"/>
    <w:rsid w:val="002901EE"/>
    <w:rsid w:val="002923E8"/>
    <w:rsid w:val="00296667"/>
    <w:rsid w:val="0029768F"/>
    <w:rsid w:val="002A29AE"/>
    <w:rsid w:val="002A6058"/>
    <w:rsid w:val="002A7F7A"/>
    <w:rsid w:val="002A7FB7"/>
    <w:rsid w:val="002C1EA7"/>
    <w:rsid w:val="002C7591"/>
    <w:rsid w:val="002D05F5"/>
    <w:rsid w:val="002D5FEF"/>
    <w:rsid w:val="002E2EC1"/>
    <w:rsid w:val="002E7E5C"/>
    <w:rsid w:val="002F0C17"/>
    <w:rsid w:val="002F1DFF"/>
    <w:rsid w:val="002F27F8"/>
    <w:rsid w:val="002F7FF2"/>
    <w:rsid w:val="00303636"/>
    <w:rsid w:val="00303D42"/>
    <w:rsid w:val="00303DED"/>
    <w:rsid w:val="00307692"/>
    <w:rsid w:val="00310909"/>
    <w:rsid w:val="00320821"/>
    <w:rsid w:val="00327CF1"/>
    <w:rsid w:val="003337CB"/>
    <w:rsid w:val="00341639"/>
    <w:rsid w:val="00342ABB"/>
    <w:rsid w:val="00345D4D"/>
    <w:rsid w:val="0035547F"/>
    <w:rsid w:val="00361084"/>
    <w:rsid w:val="003614B0"/>
    <w:rsid w:val="003620B7"/>
    <w:rsid w:val="00363E80"/>
    <w:rsid w:val="003653FD"/>
    <w:rsid w:val="003754B1"/>
    <w:rsid w:val="00377242"/>
    <w:rsid w:val="00385172"/>
    <w:rsid w:val="00387972"/>
    <w:rsid w:val="00396DC4"/>
    <w:rsid w:val="003A6F26"/>
    <w:rsid w:val="003B4CE3"/>
    <w:rsid w:val="003C69C4"/>
    <w:rsid w:val="003D3C16"/>
    <w:rsid w:val="003D5AE0"/>
    <w:rsid w:val="003E43C1"/>
    <w:rsid w:val="003E6AA2"/>
    <w:rsid w:val="003E7B05"/>
    <w:rsid w:val="003F1703"/>
    <w:rsid w:val="003F28EF"/>
    <w:rsid w:val="003F3796"/>
    <w:rsid w:val="003F45B6"/>
    <w:rsid w:val="003F7CB5"/>
    <w:rsid w:val="00400ED8"/>
    <w:rsid w:val="00402340"/>
    <w:rsid w:val="004042C0"/>
    <w:rsid w:val="00406094"/>
    <w:rsid w:val="00412D1B"/>
    <w:rsid w:val="00413AF7"/>
    <w:rsid w:val="0041651C"/>
    <w:rsid w:val="00420283"/>
    <w:rsid w:val="004231E8"/>
    <w:rsid w:val="004255E3"/>
    <w:rsid w:val="004275D5"/>
    <w:rsid w:val="004277DA"/>
    <w:rsid w:val="00431645"/>
    <w:rsid w:val="00436A3D"/>
    <w:rsid w:val="004509AD"/>
    <w:rsid w:val="00462798"/>
    <w:rsid w:val="004646C7"/>
    <w:rsid w:val="00467467"/>
    <w:rsid w:val="00470255"/>
    <w:rsid w:val="00472D0E"/>
    <w:rsid w:val="00473681"/>
    <w:rsid w:val="0047413A"/>
    <w:rsid w:val="0047724A"/>
    <w:rsid w:val="004821A6"/>
    <w:rsid w:val="00485755"/>
    <w:rsid w:val="0048680C"/>
    <w:rsid w:val="004A037D"/>
    <w:rsid w:val="004B0360"/>
    <w:rsid w:val="004B3212"/>
    <w:rsid w:val="004C157A"/>
    <w:rsid w:val="004C3BBD"/>
    <w:rsid w:val="004D2081"/>
    <w:rsid w:val="004D4C91"/>
    <w:rsid w:val="004E1A78"/>
    <w:rsid w:val="004E5F08"/>
    <w:rsid w:val="004F3C65"/>
    <w:rsid w:val="00500645"/>
    <w:rsid w:val="00506056"/>
    <w:rsid w:val="00517E5B"/>
    <w:rsid w:val="00520732"/>
    <w:rsid w:val="00525B66"/>
    <w:rsid w:val="00526E8D"/>
    <w:rsid w:val="00526EB1"/>
    <w:rsid w:val="00531D0D"/>
    <w:rsid w:val="00533872"/>
    <w:rsid w:val="00535B05"/>
    <w:rsid w:val="005410A6"/>
    <w:rsid w:val="005420FE"/>
    <w:rsid w:val="00542143"/>
    <w:rsid w:val="0054277B"/>
    <w:rsid w:val="005446FE"/>
    <w:rsid w:val="00550103"/>
    <w:rsid w:val="005516F9"/>
    <w:rsid w:val="00554493"/>
    <w:rsid w:val="00557B92"/>
    <w:rsid w:val="00561F4C"/>
    <w:rsid w:val="00565C48"/>
    <w:rsid w:val="0056657B"/>
    <w:rsid w:val="0057259E"/>
    <w:rsid w:val="0057329C"/>
    <w:rsid w:val="00575F1A"/>
    <w:rsid w:val="00577EAB"/>
    <w:rsid w:val="0058000E"/>
    <w:rsid w:val="00581953"/>
    <w:rsid w:val="00584408"/>
    <w:rsid w:val="00590B4D"/>
    <w:rsid w:val="00590BC7"/>
    <w:rsid w:val="005A4801"/>
    <w:rsid w:val="005A60D1"/>
    <w:rsid w:val="005A65DD"/>
    <w:rsid w:val="005B3308"/>
    <w:rsid w:val="005B34D7"/>
    <w:rsid w:val="005C0E77"/>
    <w:rsid w:val="005C3F1E"/>
    <w:rsid w:val="005D45D6"/>
    <w:rsid w:val="005E4C40"/>
    <w:rsid w:val="005E5A3F"/>
    <w:rsid w:val="005E733D"/>
    <w:rsid w:val="005F0E33"/>
    <w:rsid w:val="005F5E37"/>
    <w:rsid w:val="005F6C66"/>
    <w:rsid w:val="005F7D70"/>
    <w:rsid w:val="00602857"/>
    <w:rsid w:val="00604999"/>
    <w:rsid w:val="00611055"/>
    <w:rsid w:val="0061211C"/>
    <w:rsid w:val="006129E3"/>
    <w:rsid w:val="00612E46"/>
    <w:rsid w:val="00615751"/>
    <w:rsid w:val="00617AF8"/>
    <w:rsid w:val="006211F5"/>
    <w:rsid w:val="006232C8"/>
    <w:rsid w:val="006268A7"/>
    <w:rsid w:val="0063058E"/>
    <w:rsid w:val="00633058"/>
    <w:rsid w:val="0063484A"/>
    <w:rsid w:val="00636C44"/>
    <w:rsid w:val="00637B8B"/>
    <w:rsid w:val="00643859"/>
    <w:rsid w:val="00646A8A"/>
    <w:rsid w:val="00655AA4"/>
    <w:rsid w:val="006560FB"/>
    <w:rsid w:val="0066495F"/>
    <w:rsid w:val="00670F3C"/>
    <w:rsid w:val="0067247D"/>
    <w:rsid w:val="006725AD"/>
    <w:rsid w:val="006728A5"/>
    <w:rsid w:val="00673338"/>
    <w:rsid w:val="00675176"/>
    <w:rsid w:val="00675DE1"/>
    <w:rsid w:val="0068327C"/>
    <w:rsid w:val="00685856"/>
    <w:rsid w:val="006870DA"/>
    <w:rsid w:val="00687E99"/>
    <w:rsid w:val="00692132"/>
    <w:rsid w:val="00692502"/>
    <w:rsid w:val="00695FD1"/>
    <w:rsid w:val="006A226E"/>
    <w:rsid w:val="006A62D1"/>
    <w:rsid w:val="006A6D14"/>
    <w:rsid w:val="006A79F6"/>
    <w:rsid w:val="006B5A56"/>
    <w:rsid w:val="006B7BD6"/>
    <w:rsid w:val="006C05AB"/>
    <w:rsid w:val="006C1E14"/>
    <w:rsid w:val="006C3972"/>
    <w:rsid w:val="006C6110"/>
    <w:rsid w:val="006D3964"/>
    <w:rsid w:val="006D7B98"/>
    <w:rsid w:val="006E301A"/>
    <w:rsid w:val="006E3735"/>
    <w:rsid w:val="006F085B"/>
    <w:rsid w:val="006F1BC4"/>
    <w:rsid w:val="006F7B2C"/>
    <w:rsid w:val="007008F5"/>
    <w:rsid w:val="00713EAA"/>
    <w:rsid w:val="007142A8"/>
    <w:rsid w:val="00720F20"/>
    <w:rsid w:val="00725A65"/>
    <w:rsid w:val="00736D28"/>
    <w:rsid w:val="00740D43"/>
    <w:rsid w:val="00751FA0"/>
    <w:rsid w:val="007531DD"/>
    <w:rsid w:val="00755125"/>
    <w:rsid w:val="00761E16"/>
    <w:rsid w:val="00774A43"/>
    <w:rsid w:val="00777131"/>
    <w:rsid w:val="00781D8D"/>
    <w:rsid w:val="00792831"/>
    <w:rsid w:val="00794BD4"/>
    <w:rsid w:val="00794D1B"/>
    <w:rsid w:val="007961DC"/>
    <w:rsid w:val="007A4A1D"/>
    <w:rsid w:val="007A67A6"/>
    <w:rsid w:val="007B1C44"/>
    <w:rsid w:val="007B23C1"/>
    <w:rsid w:val="007B4FF2"/>
    <w:rsid w:val="007B5011"/>
    <w:rsid w:val="007C039A"/>
    <w:rsid w:val="007D4312"/>
    <w:rsid w:val="007D4D67"/>
    <w:rsid w:val="007D5EEF"/>
    <w:rsid w:val="007D79D9"/>
    <w:rsid w:val="007E739C"/>
    <w:rsid w:val="007F0EDA"/>
    <w:rsid w:val="007F2947"/>
    <w:rsid w:val="007F2B48"/>
    <w:rsid w:val="008005DD"/>
    <w:rsid w:val="008049AD"/>
    <w:rsid w:val="00816A57"/>
    <w:rsid w:val="00825BAC"/>
    <w:rsid w:val="00831A54"/>
    <w:rsid w:val="008333AC"/>
    <w:rsid w:val="00834767"/>
    <w:rsid w:val="00837988"/>
    <w:rsid w:val="0084173C"/>
    <w:rsid w:val="00850F4A"/>
    <w:rsid w:val="00852857"/>
    <w:rsid w:val="00854632"/>
    <w:rsid w:val="00857868"/>
    <w:rsid w:val="00865E95"/>
    <w:rsid w:val="00887E10"/>
    <w:rsid w:val="008910AD"/>
    <w:rsid w:val="008918A1"/>
    <w:rsid w:val="00892D7C"/>
    <w:rsid w:val="008A1420"/>
    <w:rsid w:val="008B06FB"/>
    <w:rsid w:val="008B477C"/>
    <w:rsid w:val="008B5463"/>
    <w:rsid w:val="008C2222"/>
    <w:rsid w:val="008C274E"/>
    <w:rsid w:val="008D02FA"/>
    <w:rsid w:val="008D04D2"/>
    <w:rsid w:val="008D34D3"/>
    <w:rsid w:val="008D526F"/>
    <w:rsid w:val="008D786C"/>
    <w:rsid w:val="008E042F"/>
    <w:rsid w:val="008F61D5"/>
    <w:rsid w:val="008F71C2"/>
    <w:rsid w:val="00900FC9"/>
    <w:rsid w:val="00903024"/>
    <w:rsid w:val="00903CAC"/>
    <w:rsid w:val="009045FA"/>
    <w:rsid w:val="0091152A"/>
    <w:rsid w:val="00911E3D"/>
    <w:rsid w:val="00920360"/>
    <w:rsid w:val="00930DF2"/>
    <w:rsid w:val="0093284C"/>
    <w:rsid w:val="0093365B"/>
    <w:rsid w:val="00934637"/>
    <w:rsid w:val="009423F8"/>
    <w:rsid w:val="009444EC"/>
    <w:rsid w:val="00944F2D"/>
    <w:rsid w:val="00951EE5"/>
    <w:rsid w:val="009520DC"/>
    <w:rsid w:val="00952B70"/>
    <w:rsid w:val="0095349A"/>
    <w:rsid w:val="009561C3"/>
    <w:rsid w:val="009613B3"/>
    <w:rsid w:val="00963410"/>
    <w:rsid w:val="009702FA"/>
    <w:rsid w:val="00971D59"/>
    <w:rsid w:val="00980DF9"/>
    <w:rsid w:val="00981D1D"/>
    <w:rsid w:val="00982221"/>
    <w:rsid w:val="00984676"/>
    <w:rsid w:val="009867E5"/>
    <w:rsid w:val="009870B6"/>
    <w:rsid w:val="00993BB1"/>
    <w:rsid w:val="00996592"/>
    <w:rsid w:val="00996D54"/>
    <w:rsid w:val="009A25EE"/>
    <w:rsid w:val="009A7700"/>
    <w:rsid w:val="009B0891"/>
    <w:rsid w:val="009B5E94"/>
    <w:rsid w:val="009B7707"/>
    <w:rsid w:val="009C1128"/>
    <w:rsid w:val="009C1B31"/>
    <w:rsid w:val="009C1C8C"/>
    <w:rsid w:val="009C625C"/>
    <w:rsid w:val="009C7C5D"/>
    <w:rsid w:val="009D00B9"/>
    <w:rsid w:val="009D0912"/>
    <w:rsid w:val="009D31F6"/>
    <w:rsid w:val="009D3D39"/>
    <w:rsid w:val="009D4082"/>
    <w:rsid w:val="009E4F57"/>
    <w:rsid w:val="009F0815"/>
    <w:rsid w:val="00A02DBA"/>
    <w:rsid w:val="00A0600C"/>
    <w:rsid w:val="00A07A28"/>
    <w:rsid w:val="00A11750"/>
    <w:rsid w:val="00A16199"/>
    <w:rsid w:val="00A16566"/>
    <w:rsid w:val="00A16BB0"/>
    <w:rsid w:val="00A17DBF"/>
    <w:rsid w:val="00A256E4"/>
    <w:rsid w:val="00A25927"/>
    <w:rsid w:val="00A304C0"/>
    <w:rsid w:val="00A33159"/>
    <w:rsid w:val="00A37247"/>
    <w:rsid w:val="00A416A3"/>
    <w:rsid w:val="00A43D87"/>
    <w:rsid w:val="00A4580F"/>
    <w:rsid w:val="00A54C38"/>
    <w:rsid w:val="00A54C7A"/>
    <w:rsid w:val="00A54DF2"/>
    <w:rsid w:val="00A570F7"/>
    <w:rsid w:val="00A60622"/>
    <w:rsid w:val="00A703B8"/>
    <w:rsid w:val="00A76D04"/>
    <w:rsid w:val="00A82449"/>
    <w:rsid w:val="00A8498C"/>
    <w:rsid w:val="00A85CEE"/>
    <w:rsid w:val="00A91526"/>
    <w:rsid w:val="00A92752"/>
    <w:rsid w:val="00A9430B"/>
    <w:rsid w:val="00A971A7"/>
    <w:rsid w:val="00AA09D9"/>
    <w:rsid w:val="00AA4B7F"/>
    <w:rsid w:val="00AB2234"/>
    <w:rsid w:val="00AC277C"/>
    <w:rsid w:val="00AC4B6F"/>
    <w:rsid w:val="00AC4D4F"/>
    <w:rsid w:val="00AC6167"/>
    <w:rsid w:val="00AD13C5"/>
    <w:rsid w:val="00AD22B0"/>
    <w:rsid w:val="00AD38C5"/>
    <w:rsid w:val="00AD3D1B"/>
    <w:rsid w:val="00AD6790"/>
    <w:rsid w:val="00AE3238"/>
    <w:rsid w:val="00AF325D"/>
    <w:rsid w:val="00AF44A6"/>
    <w:rsid w:val="00B002A1"/>
    <w:rsid w:val="00B00AE6"/>
    <w:rsid w:val="00B070F3"/>
    <w:rsid w:val="00B105FB"/>
    <w:rsid w:val="00B14440"/>
    <w:rsid w:val="00B20ABD"/>
    <w:rsid w:val="00B20B0D"/>
    <w:rsid w:val="00B21B9B"/>
    <w:rsid w:val="00B32B2C"/>
    <w:rsid w:val="00B3324C"/>
    <w:rsid w:val="00B33D77"/>
    <w:rsid w:val="00B364B2"/>
    <w:rsid w:val="00B36E7A"/>
    <w:rsid w:val="00B44329"/>
    <w:rsid w:val="00B44596"/>
    <w:rsid w:val="00B44B70"/>
    <w:rsid w:val="00B458B2"/>
    <w:rsid w:val="00B45EB7"/>
    <w:rsid w:val="00B47EFB"/>
    <w:rsid w:val="00B517A2"/>
    <w:rsid w:val="00B5675B"/>
    <w:rsid w:val="00B57950"/>
    <w:rsid w:val="00B57E09"/>
    <w:rsid w:val="00B648F8"/>
    <w:rsid w:val="00B64EED"/>
    <w:rsid w:val="00B653EB"/>
    <w:rsid w:val="00B70CB2"/>
    <w:rsid w:val="00B80C50"/>
    <w:rsid w:val="00B8356B"/>
    <w:rsid w:val="00B84B15"/>
    <w:rsid w:val="00B86DBE"/>
    <w:rsid w:val="00B9185C"/>
    <w:rsid w:val="00B92729"/>
    <w:rsid w:val="00B97FFD"/>
    <w:rsid w:val="00BA36A9"/>
    <w:rsid w:val="00BA623A"/>
    <w:rsid w:val="00BB10D9"/>
    <w:rsid w:val="00BB3025"/>
    <w:rsid w:val="00BB39EB"/>
    <w:rsid w:val="00BB4021"/>
    <w:rsid w:val="00BC08E6"/>
    <w:rsid w:val="00BC247B"/>
    <w:rsid w:val="00BC2E24"/>
    <w:rsid w:val="00BD051B"/>
    <w:rsid w:val="00BD0CCF"/>
    <w:rsid w:val="00BD0E3C"/>
    <w:rsid w:val="00BD0F0E"/>
    <w:rsid w:val="00BD1931"/>
    <w:rsid w:val="00BD7F82"/>
    <w:rsid w:val="00BE5A9B"/>
    <w:rsid w:val="00BF1F24"/>
    <w:rsid w:val="00BF26B1"/>
    <w:rsid w:val="00BF47D0"/>
    <w:rsid w:val="00BF4E53"/>
    <w:rsid w:val="00BF7E99"/>
    <w:rsid w:val="00C002A2"/>
    <w:rsid w:val="00C041D7"/>
    <w:rsid w:val="00C0654F"/>
    <w:rsid w:val="00C0693F"/>
    <w:rsid w:val="00C13502"/>
    <w:rsid w:val="00C13967"/>
    <w:rsid w:val="00C2043F"/>
    <w:rsid w:val="00C2134B"/>
    <w:rsid w:val="00C2396E"/>
    <w:rsid w:val="00C23BA6"/>
    <w:rsid w:val="00C25E07"/>
    <w:rsid w:val="00C26D8E"/>
    <w:rsid w:val="00C26F35"/>
    <w:rsid w:val="00C30A1E"/>
    <w:rsid w:val="00C33101"/>
    <w:rsid w:val="00C37219"/>
    <w:rsid w:val="00C37928"/>
    <w:rsid w:val="00C45B7D"/>
    <w:rsid w:val="00C46CB9"/>
    <w:rsid w:val="00C50DD6"/>
    <w:rsid w:val="00C5303C"/>
    <w:rsid w:val="00C54480"/>
    <w:rsid w:val="00C5464A"/>
    <w:rsid w:val="00C60DE5"/>
    <w:rsid w:val="00C62637"/>
    <w:rsid w:val="00C701AC"/>
    <w:rsid w:val="00C75B10"/>
    <w:rsid w:val="00C7698B"/>
    <w:rsid w:val="00C7709E"/>
    <w:rsid w:val="00C85091"/>
    <w:rsid w:val="00C8765C"/>
    <w:rsid w:val="00C9010D"/>
    <w:rsid w:val="00C903F3"/>
    <w:rsid w:val="00C9285D"/>
    <w:rsid w:val="00C928E2"/>
    <w:rsid w:val="00C977C2"/>
    <w:rsid w:val="00CA0406"/>
    <w:rsid w:val="00CB57BB"/>
    <w:rsid w:val="00CC022A"/>
    <w:rsid w:val="00CC5826"/>
    <w:rsid w:val="00CD56DA"/>
    <w:rsid w:val="00CD6CB5"/>
    <w:rsid w:val="00CE1725"/>
    <w:rsid w:val="00CE3191"/>
    <w:rsid w:val="00CE7EE0"/>
    <w:rsid w:val="00CF0D04"/>
    <w:rsid w:val="00CF5400"/>
    <w:rsid w:val="00CF6AFA"/>
    <w:rsid w:val="00D05F04"/>
    <w:rsid w:val="00D137FA"/>
    <w:rsid w:val="00D16C5E"/>
    <w:rsid w:val="00D2172A"/>
    <w:rsid w:val="00D268F9"/>
    <w:rsid w:val="00D31F60"/>
    <w:rsid w:val="00D32413"/>
    <w:rsid w:val="00D3548C"/>
    <w:rsid w:val="00D403C3"/>
    <w:rsid w:val="00D52F2E"/>
    <w:rsid w:val="00D60B31"/>
    <w:rsid w:val="00D65896"/>
    <w:rsid w:val="00D74829"/>
    <w:rsid w:val="00D74CBE"/>
    <w:rsid w:val="00D804A3"/>
    <w:rsid w:val="00D8212F"/>
    <w:rsid w:val="00D906DC"/>
    <w:rsid w:val="00D977E6"/>
    <w:rsid w:val="00DA238F"/>
    <w:rsid w:val="00DA2A96"/>
    <w:rsid w:val="00DA33AF"/>
    <w:rsid w:val="00DA6B3F"/>
    <w:rsid w:val="00DB2008"/>
    <w:rsid w:val="00DB2FC3"/>
    <w:rsid w:val="00DB4C2B"/>
    <w:rsid w:val="00DB53B0"/>
    <w:rsid w:val="00DB5A17"/>
    <w:rsid w:val="00DB71D6"/>
    <w:rsid w:val="00DC467C"/>
    <w:rsid w:val="00DD3D5B"/>
    <w:rsid w:val="00DD4BAF"/>
    <w:rsid w:val="00DD706C"/>
    <w:rsid w:val="00DE0508"/>
    <w:rsid w:val="00DE08E8"/>
    <w:rsid w:val="00DE2121"/>
    <w:rsid w:val="00DE6314"/>
    <w:rsid w:val="00DE679F"/>
    <w:rsid w:val="00DE697D"/>
    <w:rsid w:val="00DF4D1A"/>
    <w:rsid w:val="00DF65DF"/>
    <w:rsid w:val="00E07300"/>
    <w:rsid w:val="00E1258F"/>
    <w:rsid w:val="00E15F7F"/>
    <w:rsid w:val="00E16248"/>
    <w:rsid w:val="00E23F71"/>
    <w:rsid w:val="00E24BDD"/>
    <w:rsid w:val="00E26357"/>
    <w:rsid w:val="00E27E23"/>
    <w:rsid w:val="00E42C77"/>
    <w:rsid w:val="00E44989"/>
    <w:rsid w:val="00E44A9D"/>
    <w:rsid w:val="00E44BF7"/>
    <w:rsid w:val="00E45772"/>
    <w:rsid w:val="00E4597C"/>
    <w:rsid w:val="00E47563"/>
    <w:rsid w:val="00E51FDB"/>
    <w:rsid w:val="00E55166"/>
    <w:rsid w:val="00E56507"/>
    <w:rsid w:val="00E6272A"/>
    <w:rsid w:val="00E63720"/>
    <w:rsid w:val="00E6374D"/>
    <w:rsid w:val="00E65AE0"/>
    <w:rsid w:val="00E71017"/>
    <w:rsid w:val="00E7139F"/>
    <w:rsid w:val="00E764FF"/>
    <w:rsid w:val="00E800B7"/>
    <w:rsid w:val="00E91151"/>
    <w:rsid w:val="00E91FC7"/>
    <w:rsid w:val="00E94FDB"/>
    <w:rsid w:val="00E95519"/>
    <w:rsid w:val="00EB01D7"/>
    <w:rsid w:val="00EB1FA1"/>
    <w:rsid w:val="00EB4892"/>
    <w:rsid w:val="00EC04F8"/>
    <w:rsid w:val="00ED2E05"/>
    <w:rsid w:val="00ED5D52"/>
    <w:rsid w:val="00EE0BBB"/>
    <w:rsid w:val="00EE14CE"/>
    <w:rsid w:val="00EE3EF3"/>
    <w:rsid w:val="00EE4243"/>
    <w:rsid w:val="00EE5E68"/>
    <w:rsid w:val="00EE62F9"/>
    <w:rsid w:val="00EF2DED"/>
    <w:rsid w:val="00EF38CA"/>
    <w:rsid w:val="00EF38E7"/>
    <w:rsid w:val="00EF611E"/>
    <w:rsid w:val="00F007DB"/>
    <w:rsid w:val="00F124DB"/>
    <w:rsid w:val="00F15489"/>
    <w:rsid w:val="00F15C46"/>
    <w:rsid w:val="00F32AB6"/>
    <w:rsid w:val="00F34535"/>
    <w:rsid w:val="00F355F9"/>
    <w:rsid w:val="00F359CE"/>
    <w:rsid w:val="00F3684C"/>
    <w:rsid w:val="00F45499"/>
    <w:rsid w:val="00F46EFC"/>
    <w:rsid w:val="00F500AC"/>
    <w:rsid w:val="00F5284F"/>
    <w:rsid w:val="00F54727"/>
    <w:rsid w:val="00F8399F"/>
    <w:rsid w:val="00F848D4"/>
    <w:rsid w:val="00F8614A"/>
    <w:rsid w:val="00FA0830"/>
    <w:rsid w:val="00FA169A"/>
    <w:rsid w:val="00FA4911"/>
    <w:rsid w:val="00FA49FE"/>
    <w:rsid w:val="00FB3D6C"/>
    <w:rsid w:val="00FB686B"/>
    <w:rsid w:val="00FC023A"/>
    <w:rsid w:val="00FC7275"/>
    <w:rsid w:val="00FD1180"/>
    <w:rsid w:val="00FD7412"/>
    <w:rsid w:val="00FE7D79"/>
    <w:rsid w:val="00FF278F"/>
    <w:rsid w:val="00FF2959"/>
    <w:rsid w:val="00FF7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6F3CA5D3-8EA9-4518-B861-84140415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
    <w:name w:val="EmailStyle36"/>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
    <w:name w:val="EmailStyle39"/>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paragraph" w:styleId="NoSpacing">
    <w:name w:val="No Spacing"/>
    <w:uiPriority w:val="1"/>
    <w:qFormat/>
    <w:rsid w:val="002A7FB7"/>
    <w:rPr>
      <w:rFonts w:ascii="Calibri" w:eastAsia="Calibri" w:hAnsi="Calibri"/>
    </w:rPr>
  </w:style>
  <w:style w:type="paragraph" w:styleId="ListParagraph">
    <w:name w:val="List Paragraph"/>
    <w:basedOn w:val="Normal"/>
    <w:uiPriority w:val="34"/>
    <w:qFormat/>
    <w:rsid w:val="005207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rm.oa.pa.gov/_layouts/download.aspx?SourceUrl=http://www.hrm.oa.pa.gov/Alerts-and-Transactions/Documents/Pers%20Admin%20Alerts/PA_Alert_2016_09_ST_Schedule_Pay_Freezes.docx"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aiss.state.pa.us/HR-Pay_Help_De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rm.oa.pa.gov/class-comp/Documents/paysched-standard-st-2014.pdf"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hrm.oa.pa.gov/_layouts/download.aspx?SourceUrl=http://www.hrm.oa.pa.gov/Alerts-and-Transactions/Documents/Pers%20Admin%20Alerts/PA_Alert_2016_10_AFSCME_GPI_Pay_Freezes.docx"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HRSC\Agency%20Services%20and%20Operations\Operations\ALERTS\Templates\PA_ALERT_2013_xx_Description_Tex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0095C69A934C48ADC32E03A13BBFA7"/>
        <w:category>
          <w:name w:val="General"/>
          <w:gallery w:val="placeholder"/>
        </w:category>
        <w:types>
          <w:type w:val="bbPlcHdr"/>
        </w:types>
        <w:behaviors>
          <w:behavior w:val="content"/>
        </w:behaviors>
        <w:guid w:val="{6673F71A-4125-484E-B188-1B12437C9D6E}"/>
      </w:docPartPr>
      <w:docPartBody>
        <w:p w:rsidR="00174E03" w:rsidRDefault="00174E03">
          <w:pPr>
            <w:pStyle w:val="A40095C69A934C48ADC32E03A13BBFA7"/>
          </w:pPr>
          <w:r w:rsidRPr="00521103">
            <w:rPr>
              <w:rStyle w:val="PlaceholderText"/>
            </w:rPr>
            <w:t>[Title]</w:t>
          </w:r>
        </w:p>
      </w:docPartBody>
    </w:docPart>
    <w:docPart>
      <w:docPartPr>
        <w:name w:val="DAC72953C99448F48DE7ECB19A6C7D73"/>
        <w:category>
          <w:name w:val="General"/>
          <w:gallery w:val="placeholder"/>
        </w:category>
        <w:types>
          <w:type w:val="bbPlcHdr"/>
        </w:types>
        <w:behaviors>
          <w:behavior w:val="content"/>
        </w:behaviors>
        <w:guid w:val="{3C4ED0A9-0422-4C07-B07D-CAC24B25185E}"/>
      </w:docPartPr>
      <w:docPartBody>
        <w:p w:rsidR="00174E03" w:rsidRDefault="00174E03">
          <w:pPr>
            <w:pStyle w:val="DAC72953C99448F48DE7ECB19A6C7D73"/>
          </w:pPr>
          <w:r w:rsidRPr="00521103">
            <w:rPr>
              <w:rStyle w:val="PlaceholderText"/>
            </w:rPr>
            <w:t>[Subject]</w:t>
          </w:r>
        </w:p>
      </w:docPartBody>
    </w:docPart>
    <w:docPart>
      <w:docPartPr>
        <w:name w:val="D2D2531E64FA4874B73324E7A52C310A"/>
        <w:category>
          <w:name w:val="General"/>
          <w:gallery w:val="placeholder"/>
        </w:category>
        <w:types>
          <w:type w:val="bbPlcHdr"/>
        </w:types>
        <w:behaviors>
          <w:behavior w:val="content"/>
        </w:behaviors>
        <w:guid w:val="{CBF0D77A-CB6A-4042-B0E9-FF93AF15D36B}"/>
      </w:docPartPr>
      <w:docPartBody>
        <w:p w:rsidR="00174E03" w:rsidRDefault="00174E03">
          <w:pPr>
            <w:pStyle w:val="D2D2531E64FA4874B73324E7A52C310A"/>
          </w:pPr>
          <w:r w:rsidRPr="005211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E03"/>
    <w:rsid w:val="00174E03"/>
    <w:rsid w:val="003631F9"/>
    <w:rsid w:val="00723AB7"/>
    <w:rsid w:val="00726BB7"/>
    <w:rsid w:val="008B73F2"/>
    <w:rsid w:val="00E11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A40095C69A934C48ADC32E03A13BBFA7">
    <w:name w:val="A40095C69A934C48ADC32E03A13BBFA7"/>
  </w:style>
  <w:style w:type="paragraph" w:customStyle="1" w:styleId="DAC72953C99448F48DE7ECB19A6C7D73">
    <w:name w:val="DAC72953C99448F48DE7ECB19A6C7D73"/>
  </w:style>
  <w:style w:type="paragraph" w:customStyle="1" w:styleId="D2D2531E64FA4874B73324E7A52C310A">
    <w:name w:val="D2D2531E64FA4874B73324E7A52C31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CA94BA1A-104B-4F1B-A908-AC6133B3F968}"/>
</file>

<file path=customXml/itemProps2.xml><?xml version="1.0" encoding="utf-8"?>
<ds:datastoreItem xmlns:ds="http://schemas.openxmlformats.org/officeDocument/2006/customXml" ds:itemID="{9EC43676-D3D4-45A9-B74B-5D14B6351BFC}"/>
</file>

<file path=customXml/itemProps3.xml><?xml version="1.0" encoding="utf-8"?>
<ds:datastoreItem xmlns:ds="http://schemas.openxmlformats.org/officeDocument/2006/customXml" ds:itemID="{C5A87EB0-9755-4FE0-B6E2-F2D0234456FC}"/>
</file>

<file path=customXml/itemProps4.xml><?xml version="1.0" encoding="utf-8"?>
<ds:datastoreItem xmlns:ds="http://schemas.openxmlformats.org/officeDocument/2006/customXml" ds:itemID="{A73B87E0-C884-41A0-B38B-DB4CF8EF47C9}"/>
</file>

<file path=docProps/app.xml><?xml version="1.0" encoding="utf-8"?>
<Properties xmlns="http://schemas.openxmlformats.org/officeDocument/2006/extended-properties" xmlns:vt="http://schemas.openxmlformats.org/officeDocument/2006/docPropsVTypes">
  <Template>PA_ALERT_2013_xx_Description_Text.dotx</Template>
  <TotalTime>0</TotalTime>
  <Pages>2</Pages>
  <Words>383</Words>
  <Characters>2566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SEIU-Local 668 General Pay Increase and Pay Freeze Removal Actions</vt:lpstr>
    </vt:vector>
  </TitlesOfParts>
  <Company>Office of Administration</Company>
  <LinksUpToDate>false</LinksUpToDate>
  <CharactersWithSpaces>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SEIU-Local 668 General Pay Increase and Pay Freeze Removal Actions</dc:title>
  <dc:subject>Information regarding the SEIU-Local 668 October 1, 2016 General Pay Increase and Pay Freeze Removal Actions</dc:subject>
  <dc:creator>Rummel, Jordan</dc:creator>
  <cp:keywords>Description, Keywords, Operations, Personnel Administration</cp:keywords>
  <dc:description/>
  <cp:lastModifiedBy>Carroll, Theresa (OA)</cp:lastModifiedBy>
  <cp:revision>2</cp:revision>
  <cp:lastPrinted>2011-02-25T13:44:00Z</cp:lastPrinted>
  <dcterms:created xsi:type="dcterms:W3CDTF">2016-10-06T14:31:00Z</dcterms:created>
  <dcterms:modified xsi:type="dcterms:W3CDTF">2016-10-06T14:31:00Z</dcterms:modified>
  <cp:category>Personnel Administration Alert</cp:category>
  <cp:contentStatus>2016-11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36900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