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F10AAD">
        <w:rPr>
          <w:rFonts w:ascii="Verdana" w:hAnsi="Verdana" w:cs="Verdana"/>
          <w:b/>
          <w:bCs/>
          <w:i/>
          <w:iCs/>
          <w:sz w:val="20"/>
          <w:szCs w:val="20"/>
        </w:rPr>
        <w:t xml:space="preserve"> processing human resource transactions.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685856" w:rsidRPr="009C625C" w:rsidRDefault="00EE69F7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068D6B2977B248128EAD0EA5C9C5868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2DFE">
            <w:rPr>
              <w:rFonts w:ascii="Verdana" w:hAnsi="Verdana" w:cs="Verdana"/>
              <w:b/>
              <w:sz w:val="20"/>
              <w:szCs w:val="20"/>
            </w:rPr>
            <w:t>Social Worker and Profess</w:t>
          </w:r>
          <w:r w:rsidR="0053044D">
            <w:rPr>
              <w:rFonts w:ascii="Verdana" w:hAnsi="Verdana" w:cs="Verdana"/>
              <w:b/>
              <w:sz w:val="20"/>
              <w:szCs w:val="20"/>
            </w:rPr>
            <w:t xml:space="preserve">ional Counselor License </w:t>
          </w:r>
          <w:r w:rsidR="00CF62A4">
            <w:rPr>
              <w:rFonts w:ascii="Verdana" w:hAnsi="Verdana" w:cs="Verdana"/>
              <w:b/>
              <w:sz w:val="20"/>
              <w:szCs w:val="20"/>
            </w:rPr>
            <w:t>Payment</w:t>
          </w:r>
          <w:r w:rsidR="00C3092F">
            <w:rPr>
              <w:rFonts w:ascii="Verdana" w:hAnsi="Verdana" w:cs="Verdana"/>
              <w:b/>
              <w:sz w:val="20"/>
              <w:szCs w:val="20"/>
            </w:rPr>
            <w:t xml:space="preserve"> (D</w:t>
          </w:r>
          <w:r w:rsidR="003D3D1D">
            <w:rPr>
              <w:rFonts w:ascii="Verdana" w:hAnsi="Verdana" w:cs="Verdana"/>
              <w:b/>
              <w:sz w:val="20"/>
              <w:szCs w:val="20"/>
            </w:rPr>
            <w:t>OC Only)</w:t>
          </w:r>
        </w:sdtContent>
      </w:sdt>
    </w:p>
    <w:p w:rsidR="00377242" w:rsidRPr="009C625C" w:rsidRDefault="00EE69F7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F8441CE2DC3F4C78B32184F2F321DD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30793">
            <w:rPr>
              <w:rFonts w:ascii="Verdana" w:hAnsi="Verdana" w:cs="Verdana"/>
              <w:sz w:val="20"/>
              <w:szCs w:val="20"/>
            </w:rPr>
            <w:t>Information regarding payments for Department of Corrections employees who possess or obtain a Social Worker, Clinical Social Worker or Professional Counselor license.</w:t>
          </w:r>
        </w:sdtContent>
      </w:sdt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8B2DFE" w:rsidRDefault="008B2DFE" w:rsidP="00E56507">
      <w:pPr>
        <w:rPr>
          <w:rFonts w:ascii="Verdana" w:hAnsi="Verdana" w:cs="Verdana"/>
          <w:sz w:val="20"/>
          <w:szCs w:val="20"/>
        </w:rPr>
      </w:pPr>
    </w:p>
    <w:p w:rsidR="0088522A" w:rsidRDefault="00576CC4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Executive Board Resolution CB-15-019 approved a side letter agreement </w:t>
      </w:r>
      <w:r w:rsidR="00F23B82">
        <w:rPr>
          <w:rFonts w:ascii="Verdana" w:hAnsi="Verdana" w:cs="Verdana"/>
          <w:sz w:val="20"/>
          <w:szCs w:val="20"/>
        </w:rPr>
        <w:t>between the Commonwealth of Pennsylvania and the Service Employees International Union (SEIU). The agreement provides</w:t>
      </w:r>
      <w:r w:rsidR="00D857D3">
        <w:rPr>
          <w:rFonts w:ascii="Verdana" w:hAnsi="Verdana" w:cs="Verdana"/>
          <w:sz w:val="20"/>
          <w:szCs w:val="20"/>
        </w:rPr>
        <w:t xml:space="preserve"> </w:t>
      </w:r>
      <w:r w:rsidR="00C27609">
        <w:rPr>
          <w:rFonts w:ascii="Verdana" w:hAnsi="Verdana" w:cs="Verdana"/>
          <w:sz w:val="20"/>
          <w:szCs w:val="20"/>
        </w:rPr>
        <w:t>payment</w:t>
      </w:r>
      <w:r w:rsidR="00D857D3">
        <w:rPr>
          <w:rFonts w:ascii="Verdana" w:hAnsi="Verdana" w:cs="Verdana"/>
          <w:sz w:val="20"/>
          <w:szCs w:val="20"/>
        </w:rPr>
        <w:t>,</w:t>
      </w:r>
      <w:r w:rsidR="00C27609">
        <w:rPr>
          <w:rFonts w:ascii="Verdana" w:hAnsi="Verdana" w:cs="Verdana"/>
          <w:sz w:val="20"/>
          <w:szCs w:val="20"/>
        </w:rPr>
        <w:t xml:space="preserve"> in the form of </w:t>
      </w:r>
      <w:r w:rsidR="00D857D3">
        <w:rPr>
          <w:rFonts w:ascii="Verdana" w:hAnsi="Verdana" w:cs="Verdana"/>
          <w:sz w:val="20"/>
          <w:szCs w:val="20"/>
        </w:rPr>
        <w:t>pay scale</w:t>
      </w:r>
      <w:r>
        <w:rPr>
          <w:rFonts w:ascii="Verdana" w:hAnsi="Verdana" w:cs="Verdana"/>
          <w:sz w:val="20"/>
          <w:szCs w:val="20"/>
        </w:rPr>
        <w:t xml:space="preserve"> level increases</w:t>
      </w:r>
      <w:r w:rsidR="00D857D3">
        <w:rPr>
          <w:rFonts w:ascii="Verdana" w:hAnsi="Verdana" w:cs="Verdana"/>
          <w:sz w:val="20"/>
          <w:szCs w:val="20"/>
        </w:rPr>
        <w:t xml:space="preserve"> and/or a one-time cash payment,</w:t>
      </w:r>
      <w:r>
        <w:rPr>
          <w:rFonts w:ascii="Verdana" w:hAnsi="Verdana" w:cs="Verdana"/>
          <w:sz w:val="20"/>
          <w:szCs w:val="20"/>
        </w:rPr>
        <w:t xml:space="preserve"> to Department of Corrections employees</w:t>
      </w:r>
      <w:r w:rsidR="002A1EAA">
        <w:rPr>
          <w:rFonts w:ascii="Verdana" w:hAnsi="Verdana" w:cs="Verdana"/>
          <w:sz w:val="20"/>
          <w:szCs w:val="20"/>
        </w:rPr>
        <w:t xml:space="preserve"> who hold certain job classifications and</w:t>
      </w:r>
      <w:r>
        <w:rPr>
          <w:rFonts w:ascii="Verdana" w:hAnsi="Verdana" w:cs="Verdana"/>
          <w:sz w:val="20"/>
          <w:szCs w:val="20"/>
        </w:rPr>
        <w:t xml:space="preserve"> possess or obtain licensure as a Social Worker, Clinical Social Worker or Professional Counselor</w:t>
      </w:r>
      <w:r w:rsidR="0088522A">
        <w:rPr>
          <w:rFonts w:ascii="Verdana" w:hAnsi="Verdana" w:cs="Verdana"/>
          <w:sz w:val="20"/>
          <w:szCs w:val="20"/>
        </w:rPr>
        <w:t xml:space="preserve"> through the Pennsylvania State Board of Social Workers, Marriage and Family Therapists and Professional Counselors. </w:t>
      </w:r>
      <w:r w:rsidR="00987827">
        <w:rPr>
          <w:rFonts w:ascii="Verdana" w:hAnsi="Verdana" w:cs="Verdana"/>
          <w:sz w:val="20"/>
          <w:szCs w:val="20"/>
        </w:rPr>
        <w:t>The resolution is effective October 30, 2015.</w:t>
      </w:r>
    </w:p>
    <w:p w:rsidR="008665B5" w:rsidRDefault="008665B5" w:rsidP="00E56507">
      <w:pPr>
        <w:rPr>
          <w:rFonts w:ascii="Verdana" w:hAnsi="Verdana" w:cs="Verdana"/>
          <w:sz w:val="20"/>
          <w:szCs w:val="20"/>
        </w:rPr>
      </w:pPr>
    </w:p>
    <w:p w:rsidR="0088522A" w:rsidRDefault="008D1E6D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Payment for the licenses is</w:t>
      </w:r>
      <w:r w:rsidR="00867B13">
        <w:rPr>
          <w:rFonts w:ascii="Verdana" w:hAnsi="Verdana" w:cs="Verdana"/>
          <w:sz w:val="20"/>
          <w:szCs w:val="20"/>
        </w:rPr>
        <w:t xml:space="preserve"> limited to </w:t>
      </w:r>
      <w:r w:rsidR="00805600">
        <w:rPr>
          <w:rFonts w:ascii="Verdana" w:hAnsi="Verdana" w:cs="Verdana"/>
          <w:sz w:val="20"/>
          <w:szCs w:val="20"/>
        </w:rPr>
        <w:t>Department of Corrections employees in</w:t>
      </w:r>
      <w:r w:rsidR="00CA731E">
        <w:rPr>
          <w:rFonts w:ascii="Verdana" w:hAnsi="Verdana" w:cs="Verdana"/>
          <w:sz w:val="20"/>
          <w:szCs w:val="20"/>
        </w:rPr>
        <w:t xml:space="preserve"> the</w:t>
      </w:r>
      <w:r w:rsidR="00EA71E0">
        <w:rPr>
          <w:rFonts w:ascii="Verdana" w:hAnsi="Verdana" w:cs="Verdana"/>
          <w:sz w:val="20"/>
          <w:szCs w:val="20"/>
        </w:rPr>
        <w:t xml:space="preserve"> following </w:t>
      </w:r>
      <w:r w:rsidR="00F23B82">
        <w:rPr>
          <w:rFonts w:ascii="Verdana" w:hAnsi="Verdana" w:cs="Verdana"/>
          <w:sz w:val="20"/>
          <w:szCs w:val="20"/>
        </w:rPr>
        <w:t>job classifications</w:t>
      </w:r>
      <w:r w:rsidR="00867B13">
        <w:rPr>
          <w:rFonts w:ascii="Verdana" w:hAnsi="Verdana" w:cs="Verdana"/>
          <w:sz w:val="20"/>
          <w:szCs w:val="20"/>
        </w:rPr>
        <w:t>:</w:t>
      </w:r>
    </w:p>
    <w:p w:rsidR="00576CC4" w:rsidRDefault="00DD13D5" w:rsidP="00DD13D5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Psychological Services Associate, Corrections – Job Code 43012 (00430102)</w:t>
      </w:r>
    </w:p>
    <w:p w:rsidR="00DD13D5" w:rsidRDefault="00DD13D5" w:rsidP="00DD13D5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Psychological Services Specialist, Corrections – Job Code 42990 (00429900)</w:t>
      </w:r>
    </w:p>
    <w:p w:rsidR="00DD13D5" w:rsidRDefault="00DD13D5" w:rsidP="00DD13D5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Social Worker 1 – Job Code 40060 (00400600)</w:t>
      </w:r>
    </w:p>
    <w:p w:rsidR="00DD13D5" w:rsidRPr="00DD13D5" w:rsidRDefault="00DD13D5" w:rsidP="00DD13D5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Social Worker 2 – Job Code 40070 (00400700)</w:t>
      </w:r>
    </w:p>
    <w:p w:rsidR="008665B5" w:rsidRDefault="008665B5" w:rsidP="00E56507">
      <w:pPr>
        <w:rPr>
          <w:rFonts w:ascii="Verdana" w:hAnsi="Verdana" w:cs="Verdana"/>
          <w:sz w:val="20"/>
          <w:szCs w:val="20"/>
        </w:rPr>
      </w:pPr>
    </w:p>
    <w:p w:rsidR="00576CC4" w:rsidRDefault="0065052B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</w:t>
      </w:r>
      <w:r w:rsidR="00E04799">
        <w:rPr>
          <w:rFonts w:ascii="Verdana" w:hAnsi="Verdana" w:cs="Verdana"/>
          <w:sz w:val="20"/>
          <w:szCs w:val="20"/>
        </w:rPr>
        <w:t xml:space="preserve"> side letter </w:t>
      </w:r>
      <w:r w:rsidR="002A1EAA">
        <w:rPr>
          <w:rFonts w:ascii="Verdana" w:hAnsi="Verdana" w:cs="Verdana"/>
          <w:sz w:val="20"/>
          <w:szCs w:val="20"/>
        </w:rPr>
        <w:t>requires</w:t>
      </w:r>
      <w:r w:rsidR="00857B23">
        <w:rPr>
          <w:rFonts w:ascii="Verdana" w:hAnsi="Verdana" w:cs="Verdana"/>
          <w:sz w:val="20"/>
          <w:szCs w:val="20"/>
        </w:rPr>
        <w:t xml:space="preserve"> </w:t>
      </w:r>
      <w:r w:rsidR="008D1E6D">
        <w:rPr>
          <w:rFonts w:ascii="Verdana" w:hAnsi="Verdana" w:cs="Verdana"/>
          <w:sz w:val="20"/>
          <w:szCs w:val="20"/>
        </w:rPr>
        <w:t xml:space="preserve">that employees </w:t>
      </w:r>
      <w:r w:rsidR="00857B23">
        <w:rPr>
          <w:rFonts w:ascii="Verdana" w:hAnsi="Verdana" w:cs="Verdana"/>
          <w:sz w:val="20"/>
          <w:szCs w:val="20"/>
        </w:rPr>
        <w:t>continually maintain the license</w:t>
      </w:r>
      <w:r w:rsidR="008D1E6D">
        <w:rPr>
          <w:rFonts w:ascii="Verdana" w:hAnsi="Verdana" w:cs="Verdana"/>
          <w:sz w:val="20"/>
          <w:szCs w:val="20"/>
        </w:rPr>
        <w:t xml:space="preserve"> in order to retain the pay scale level increases. If an employee fails to maintain the license, they</w:t>
      </w:r>
      <w:r w:rsidR="00867B13">
        <w:rPr>
          <w:rFonts w:ascii="Verdana" w:hAnsi="Verdana" w:cs="Verdana"/>
          <w:sz w:val="20"/>
          <w:szCs w:val="20"/>
        </w:rPr>
        <w:t xml:space="preserve"> must relinquish </w:t>
      </w:r>
      <w:r w:rsidR="00857B23">
        <w:rPr>
          <w:rFonts w:ascii="Verdana" w:hAnsi="Verdana" w:cs="Verdana"/>
          <w:sz w:val="20"/>
          <w:szCs w:val="20"/>
        </w:rPr>
        <w:t xml:space="preserve">the </w:t>
      </w:r>
      <w:r w:rsidR="00867B13">
        <w:rPr>
          <w:rFonts w:ascii="Verdana" w:hAnsi="Verdana" w:cs="Verdana"/>
          <w:sz w:val="20"/>
          <w:szCs w:val="20"/>
        </w:rPr>
        <w:t>pay scale level increases received</w:t>
      </w:r>
      <w:r w:rsidR="008D1E6D">
        <w:rPr>
          <w:rFonts w:ascii="Verdana" w:hAnsi="Verdana" w:cs="Verdana"/>
          <w:sz w:val="20"/>
          <w:szCs w:val="20"/>
        </w:rPr>
        <w:t xml:space="preserve"> under the agreement</w:t>
      </w:r>
      <w:r w:rsidR="00867B13">
        <w:rPr>
          <w:rFonts w:ascii="Verdana" w:hAnsi="Verdana" w:cs="Verdana"/>
          <w:sz w:val="20"/>
          <w:szCs w:val="20"/>
        </w:rPr>
        <w:t xml:space="preserve">. </w:t>
      </w:r>
      <w:r w:rsidR="00A32340">
        <w:rPr>
          <w:rFonts w:ascii="Verdana" w:hAnsi="Verdana" w:cs="Verdana"/>
          <w:sz w:val="20"/>
          <w:szCs w:val="20"/>
        </w:rPr>
        <w:t xml:space="preserve">Additionally, employees who voluntarily accept a position in a job classification not referenced above or who moved to another Commonwealth agency must </w:t>
      </w:r>
      <w:r w:rsidR="00504F84">
        <w:rPr>
          <w:rFonts w:ascii="Verdana" w:hAnsi="Verdana" w:cs="Verdana"/>
          <w:sz w:val="20"/>
          <w:szCs w:val="20"/>
        </w:rPr>
        <w:t xml:space="preserve">also </w:t>
      </w:r>
      <w:r w:rsidR="00A32340">
        <w:rPr>
          <w:rFonts w:ascii="Verdana" w:hAnsi="Verdana" w:cs="Verdana"/>
          <w:sz w:val="20"/>
          <w:szCs w:val="20"/>
        </w:rPr>
        <w:t xml:space="preserve">relinquish the pay scale level increases provided </w:t>
      </w:r>
      <w:r w:rsidR="00742A73">
        <w:rPr>
          <w:rFonts w:ascii="Verdana" w:hAnsi="Verdana" w:cs="Verdana"/>
          <w:sz w:val="20"/>
          <w:szCs w:val="20"/>
        </w:rPr>
        <w:t>by the</w:t>
      </w:r>
      <w:r w:rsidR="00A32340">
        <w:rPr>
          <w:rFonts w:ascii="Verdana" w:hAnsi="Verdana" w:cs="Verdana"/>
          <w:sz w:val="20"/>
          <w:szCs w:val="20"/>
        </w:rPr>
        <w:t xml:space="preserve"> side letter.</w:t>
      </w:r>
    </w:p>
    <w:p w:rsidR="009831FC" w:rsidRDefault="009831FC" w:rsidP="00E56507">
      <w:pPr>
        <w:rPr>
          <w:rFonts w:ascii="Verdana" w:hAnsi="Verdana" w:cs="Verdana"/>
          <w:sz w:val="20"/>
          <w:szCs w:val="20"/>
        </w:rPr>
      </w:pPr>
    </w:p>
    <w:p w:rsidR="009831FC" w:rsidRDefault="009831FC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a result</w:t>
      </w:r>
      <w:r w:rsidR="00A32340">
        <w:rPr>
          <w:rFonts w:ascii="Verdana" w:hAnsi="Verdana" w:cs="Verdana"/>
          <w:sz w:val="20"/>
          <w:szCs w:val="20"/>
        </w:rPr>
        <w:t xml:space="preserve"> of the above </w:t>
      </w:r>
      <w:r w:rsidR="00DE5D03">
        <w:rPr>
          <w:rFonts w:ascii="Verdana" w:hAnsi="Verdana" w:cs="Verdana"/>
          <w:sz w:val="20"/>
          <w:szCs w:val="20"/>
        </w:rPr>
        <w:t xml:space="preserve">conditions, </w:t>
      </w:r>
      <w:r w:rsidR="00A32340">
        <w:rPr>
          <w:rFonts w:ascii="Verdana" w:hAnsi="Verdana" w:cs="Verdana"/>
          <w:sz w:val="20"/>
          <w:szCs w:val="20"/>
        </w:rPr>
        <w:t xml:space="preserve">a </w:t>
      </w:r>
      <w:r w:rsidR="00DE5D03">
        <w:rPr>
          <w:rFonts w:ascii="Verdana" w:hAnsi="Verdana" w:cs="Verdana"/>
          <w:sz w:val="20"/>
          <w:szCs w:val="20"/>
        </w:rPr>
        <w:t xml:space="preserve">new </w:t>
      </w:r>
      <w:r w:rsidR="00A32340">
        <w:rPr>
          <w:rFonts w:ascii="Verdana" w:hAnsi="Verdana" w:cs="Verdana"/>
          <w:sz w:val="20"/>
          <w:szCs w:val="20"/>
        </w:rPr>
        <w:t>wage type and action reasons</w:t>
      </w:r>
      <w:r>
        <w:rPr>
          <w:rFonts w:ascii="Verdana" w:hAnsi="Verdana" w:cs="Verdana"/>
          <w:sz w:val="20"/>
          <w:szCs w:val="20"/>
        </w:rPr>
        <w:t xml:space="preserve"> have been </w:t>
      </w:r>
      <w:r w:rsidR="00A32340">
        <w:rPr>
          <w:rFonts w:ascii="Verdana" w:hAnsi="Verdana" w:cs="Verdana"/>
          <w:sz w:val="20"/>
          <w:szCs w:val="20"/>
        </w:rPr>
        <w:t>created</w:t>
      </w:r>
      <w:r>
        <w:rPr>
          <w:rFonts w:ascii="Verdana" w:hAnsi="Verdana" w:cs="Verdana"/>
          <w:sz w:val="20"/>
          <w:szCs w:val="20"/>
        </w:rPr>
        <w:t xml:space="preserve"> to</w:t>
      </w:r>
      <w:r w:rsidR="00A32340">
        <w:rPr>
          <w:rFonts w:ascii="Verdana" w:hAnsi="Verdana" w:cs="Verdana"/>
          <w:sz w:val="20"/>
          <w:szCs w:val="20"/>
        </w:rPr>
        <w:t xml:space="preserve"> identify</w:t>
      </w:r>
      <w:r>
        <w:rPr>
          <w:rFonts w:ascii="Verdana" w:hAnsi="Verdana" w:cs="Verdana"/>
          <w:sz w:val="20"/>
          <w:szCs w:val="20"/>
        </w:rPr>
        <w:t xml:space="preserve"> employees who received payment or </w:t>
      </w:r>
      <w:r w:rsidR="00A32340">
        <w:rPr>
          <w:rFonts w:ascii="Verdana" w:hAnsi="Verdana" w:cs="Verdana"/>
          <w:sz w:val="20"/>
          <w:szCs w:val="20"/>
        </w:rPr>
        <w:t>relinquished</w:t>
      </w:r>
      <w:r>
        <w:rPr>
          <w:rFonts w:ascii="Verdana" w:hAnsi="Verdana" w:cs="Verdana"/>
          <w:sz w:val="20"/>
          <w:szCs w:val="20"/>
        </w:rPr>
        <w:t xml:space="preserve"> payment in accordance with t</w:t>
      </w:r>
      <w:r w:rsidR="00F23B82">
        <w:rPr>
          <w:rFonts w:ascii="Verdana" w:hAnsi="Verdana" w:cs="Verdana"/>
          <w:sz w:val="20"/>
          <w:szCs w:val="20"/>
        </w:rPr>
        <w:t>he side letter</w:t>
      </w:r>
      <w:r w:rsidR="00EA71E0">
        <w:rPr>
          <w:rFonts w:ascii="Verdana" w:hAnsi="Verdana" w:cs="Verdana"/>
          <w:sz w:val="20"/>
          <w:szCs w:val="20"/>
        </w:rPr>
        <w:t xml:space="preserve"> agreement</w:t>
      </w:r>
      <w:r w:rsidR="00F23B82">
        <w:rPr>
          <w:rFonts w:ascii="Verdana" w:hAnsi="Verdana" w:cs="Verdana"/>
          <w:sz w:val="20"/>
          <w:szCs w:val="20"/>
        </w:rPr>
        <w:t>. Effective Monday, June 13, 2016</w:t>
      </w:r>
      <w:r>
        <w:rPr>
          <w:rFonts w:ascii="Verdana" w:hAnsi="Verdana" w:cs="Verdana"/>
          <w:sz w:val="20"/>
          <w:szCs w:val="20"/>
        </w:rPr>
        <w:t>, the following actions reasons and wage type will be available for use in SAP:</w:t>
      </w:r>
    </w:p>
    <w:p w:rsidR="003403D3" w:rsidRDefault="003403D3" w:rsidP="00E56507">
      <w:pPr>
        <w:rPr>
          <w:rFonts w:ascii="Verdana" w:hAnsi="Verdana" w:cs="Verdana"/>
          <w:sz w:val="20"/>
          <w:szCs w:val="20"/>
        </w:rPr>
      </w:pPr>
    </w:p>
    <w:p w:rsidR="003D3D1D" w:rsidRPr="001E606E" w:rsidRDefault="003D3D1D" w:rsidP="001E606E">
      <w:pPr>
        <w:ind w:firstLine="720"/>
        <w:rPr>
          <w:rFonts w:ascii="Verdana" w:hAnsi="Verdana" w:cs="Verdana"/>
          <w:sz w:val="20"/>
          <w:szCs w:val="20"/>
        </w:rPr>
      </w:pPr>
      <w:r w:rsidRPr="001E606E">
        <w:rPr>
          <w:rFonts w:ascii="Verdana" w:hAnsi="Verdana" w:cs="Verdana"/>
          <w:b/>
          <w:sz w:val="20"/>
          <w:szCs w:val="20"/>
        </w:rPr>
        <w:t xml:space="preserve">Action Type: </w:t>
      </w:r>
      <w:r w:rsidRPr="001E606E">
        <w:rPr>
          <w:rFonts w:ascii="Verdana" w:hAnsi="Verdana" w:cs="Verdana"/>
          <w:sz w:val="20"/>
          <w:szCs w:val="20"/>
        </w:rPr>
        <w:t>Pay Increase (ZN)</w:t>
      </w:r>
    </w:p>
    <w:p w:rsidR="003D3D1D" w:rsidRDefault="003403D3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Pr="00093DA3">
        <w:rPr>
          <w:rFonts w:ascii="Verdana" w:hAnsi="Verdana" w:cs="Verdana"/>
          <w:b/>
          <w:sz w:val="20"/>
          <w:szCs w:val="20"/>
        </w:rPr>
        <w:t>Reason Code:</w:t>
      </w:r>
      <w:r w:rsidR="003D3D1D">
        <w:rPr>
          <w:rFonts w:ascii="Verdana" w:hAnsi="Verdana" w:cs="Verdana"/>
          <w:sz w:val="20"/>
          <w:szCs w:val="20"/>
        </w:rPr>
        <w:t xml:space="preserve"> 31</w:t>
      </w:r>
    </w:p>
    <w:p w:rsidR="003403D3" w:rsidRPr="003D3D1D" w:rsidRDefault="003403D3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Pr="00093DA3">
        <w:rPr>
          <w:rFonts w:ascii="Verdana" w:hAnsi="Verdana" w:cs="Verdana"/>
          <w:b/>
          <w:sz w:val="20"/>
          <w:szCs w:val="20"/>
        </w:rPr>
        <w:t>Reason for Action:</w:t>
      </w:r>
      <w:r w:rsidR="003D3D1D">
        <w:rPr>
          <w:rFonts w:ascii="Verdana" w:hAnsi="Verdana" w:cs="Verdana"/>
          <w:b/>
          <w:sz w:val="20"/>
          <w:szCs w:val="20"/>
        </w:rPr>
        <w:t xml:space="preserve"> </w:t>
      </w:r>
      <w:r w:rsidR="003D3D1D">
        <w:rPr>
          <w:rFonts w:ascii="Verdana" w:hAnsi="Verdana" w:cs="Verdana"/>
          <w:sz w:val="20"/>
          <w:szCs w:val="20"/>
        </w:rPr>
        <w:t>Soc Wkr/Pfsnl Cnslr Lic</w:t>
      </w:r>
    </w:p>
    <w:p w:rsidR="00A2357B" w:rsidRDefault="00A2357B" w:rsidP="00E56507">
      <w:pPr>
        <w:rPr>
          <w:rFonts w:ascii="Verdana" w:hAnsi="Verdana" w:cs="Verdana"/>
          <w:sz w:val="20"/>
          <w:szCs w:val="20"/>
        </w:rPr>
      </w:pPr>
    </w:p>
    <w:p w:rsidR="003D3D1D" w:rsidRPr="003D3D1D" w:rsidRDefault="003D3D1D" w:rsidP="003D3D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Pr="003D3D1D">
        <w:rPr>
          <w:rFonts w:ascii="Verdana" w:hAnsi="Verdana" w:cs="Verdana"/>
          <w:b/>
          <w:sz w:val="20"/>
          <w:szCs w:val="20"/>
        </w:rPr>
        <w:t>Action Type: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Pay Decrease (ZO)</w:t>
      </w:r>
    </w:p>
    <w:p w:rsidR="003D3D1D" w:rsidRDefault="003D3D1D" w:rsidP="003D3D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Pr="00093DA3">
        <w:rPr>
          <w:rFonts w:ascii="Verdana" w:hAnsi="Verdana" w:cs="Verdana"/>
          <w:b/>
          <w:sz w:val="20"/>
          <w:szCs w:val="20"/>
        </w:rPr>
        <w:t>Reason Code:</w:t>
      </w:r>
      <w:r>
        <w:rPr>
          <w:rFonts w:ascii="Verdana" w:hAnsi="Verdana" w:cs="Verdana"/>
          <w:sz w:val="20"/>
          <w:szCs w:val="20"/>
        </w:rPr>
        <w:t xml:space="preserve"> 31</w:t>
      </w:r>
    </w:p>
    <w:p w:rsidR="003D3D1D" w:rsidRPr="003D3D1D" w:rsidRDefault="003D3D1D" w:rsidP="003D3D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Pr="00093DA3">
        <w:rPr>
          <w:rFonts w:ascii="Verdana" w:hAnsi="Verdana" w:cs="Verdana"/>
          <w:b/>
          <w:sz w:val="20"/>
          <w:szCs w:val="20"/>
        </w:rPr>
        <w:t>Reason for Action: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Soc Wkr/Pfsnl Cnslr Lic</w:t>
      </w:r>
    </w:p>
    <w:p w:rsidR="003D3D1D" w:rsidRDefault="003D3D1D" w:rsidP="00E56507">
      <w:pPr>
        <w:rPr>
          <w:rFonts w:ascii="Verdana" w:hAnsi="Verdana" w:cs="Verdana"/>
          <w:sz w:val="20"/>
          <w:szCs w:val="20"/>
        </w:rPr>
      </w:pPr>
    </w:p>
    <w:p w:rsidR="003D3D1D" w:rsidRPr="003D3D1D" w:rsidRDefault="003D3D1D" w:rsidP="003D3D1D">
      <w:pPr>
        <w:ind w:firstLine="720"/>
        <w:rPr>
          <w:rFonts w:ascii="Verdana" w:hAnsi="Verdana" w:cs="Verdana"/>
          <w:sz w:val="20"/>
          <w:szCs w:val="20"/>
        </w:rPr>
      </w:pPr>
      <w:r w:rsidRPr="003D3D1D">
        <w:rPr>
          <w:rFonts w:ascii="Verdana" w:hAnsi="Verdana" w:cs="Verdana"/>
          <w:b/>
          <w:sz w:val="20"/>
          <w:szCs w:val="20"/>
        </w:rPr>
        <w:t>Action Type: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Supplemental One-Time Payment (ZQ)</w:t>
      </w:r>
    </w:p>
    <w:p w:rsidR="003D3D1D" w:rsidRDefault="003D3D1D" w:rsidP="003D3D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Pr="00093DA3">
        <w:rPr>
          <w:rFonts w:ascii="Verdana" w:hAnsi="Verdana" w:cs="Verdana"/>
          <w:b/>
          <w:sz w:val="20"/>
          <w:szCs w:val="20"/>
        </w:rPr>
        <w:t>Reason Code:</w:t>
      </w:r>
      <w:r>
        <w:rPr>
          <w:rFonts w:ascii="Verdana" w:hAnsi="Verdana" w:cs="Verdana"/>
          <w:sz w:val="20"/>
          <w:szCs w:val="20"/>
        </w:rPr>
        <w:t xml:space="preserve"> 31</w:t>
      </w:r>
    </w:p>
    <w:p w:rsidR="003D3D1D" w:rsidRPr="003D3D1D" w:rsidRDefault="003D3D1D" w:rsidP="003D3D1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Pr="00093DA3">
        <w:rPr>
          <w:rFonts w:ascii="Verdana" w:hAnsi="Verdana" w:cs="Verdana"/>
          <w:b/>
          <w:sz w:val="20"/>
          <w:szCs w:val="20"/>
        </w:rPr>
        <w:t>Reason for Action: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SocWkr/Pfsnl Cnslr Lic Csh Pmt</w:t>
      </w:r>
    </w:p>
    <w:p w:rsidR="00EA71E0" w:rsidRDefault="00EA71E0" w:rsidP="00E56507">
      <w:pPr>
        <w:rPr>
          <w:rFonts w:ascii="Verdana" w:hAnsi="Verdana" w:cs="Verdana"/>
          <w:sz w:val="20"/>
          <w:szCs w:val="20"/>
        </w:rPr>
      </w:pPr>
    </w:p>
    <w:p w:rsidR="008B2DFE" w:rsidRDefault="008B2DFE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ab/>
      </w:r>
      <w:r w:rsidRPr="008B2DFE">
        <w:rPr>
          <w:rFonts w:ascii="Verdana" w:hAnsi="Verdana" w:cs="Verdana"/>
          <w:b/>
          <w:sz w:val="20"/>
          <w:szCs w:val="20"/>
        </w:rPr>
        <w:t>Wage Type:</w:t>
      </w:r>
      <w:r>
        <w:rPr>
          <w:rFonts w:ascii="Verdana" w:hAnsi="Verdana" w:cs="Verdana"/>
          <w:sz w:val="20"/>
          <w:szCs w:val="20"/>
        </w:rPr>
        <w:t xml:space="preserve"> 5728</w:t>
      </w:r>
    </w:p>
    <w:p w:rsidR="008B2DFE" w:rsidRPr="00C3092F" w:rsidRDefault="008B2DFE" w:rsidP="008B2DFE">
      <w:pPr>
        <w:ind w:firstLine="720"/>
        <w:rPr>
          <w:rFonts w:ascii="Verdana" w:hAnsi="Verdana" w:cs="Verdana"/>
          <w:sz w:val="20"/>
          <w:szCs w:val="20"/>
        </w:rPr>
      </w:pPr>
      <w:r w:rsidRPr="008B2DFE">
        <w:rPr>
          <w:rFonts w:ascii="Verdana" w:hAnsi="Verdana" w:cs="Verdana"/>
          <w:b/>
          <w:sz w:val="20"/>
          <w:szCs w:val="20"/>
        </w:rPr>
        <w:t>Short Text:</w:t>
      </w:r>
      <w:r w:rsidR="00C3092F">
        <w:rPr>
          <w:rFonts w:ascii="Verdana" w:hAnsi="Verdana" w:cs="Verdana"/>
          <w:b/>
          <w:sz w:val="20"/>
          <w:szCs w:val="20"/>
        </w:rPr>
        <w:t xml:space="preserve"> </w:t>
      </w:r>
      <w:r w:rsidR="00C3092F">
        <w:rPr>
          <w:rFonts w:ascii="Verdana" w:hAnsi="Verdana" w:cs="Verdana"/>
          <w:sz w:val="20"/>
          <w:szCs w:val="20"/>
        </w:rPr>
        <w:t>SWPC Lic</w:t>
      </w:r>
    </w:p>
    <w:p w:rsidR="008B2DFE" w:rsidRPr="00C3092F" w:rsidRDefault="008B2DFE" w:rsidP="008B2DFE">
      <w:pPr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Long Text:</w:t>
      </w:r>
      <w:r w:rsidR="00C3092F">
        <w:rPr>
          <w:rFonts w:ascii="Verdana" w:hAnsi="Verdana" w:cs="Verdana"/>
          <w:b/>
          <w:sz w:val="20"/>
          <w:szCs w:val="20"/>
        </w:rPr>
        <w:t xml:space="preserve"> </w:t>
      </w:r>
      <w:r w:rsidR="00C3092F">
        <w:rPr>
          <w:rFonts w:ascii="Verdana" w:hAnsi="Verdana" w:cs="Verdana"/>
          <w:sz w:val="20"/>
          <w:szCs w:val="20"/>
        </w:rPr>
        <w:t>Soc Wkr/Pfsnl Cnslr Lic</w:t>
      </w:r>
    </w:p>
    <w:p w:rsidR="009831FC" w:rsidRDefault="009831FC" w:rsidP="009C625C">
      <w:pPr>
        <w:rPr>
          <w:rFonts w:ascii="Verdana" w:hAnsi="Verdana" w:cs="Verdana"/>
          <w:b/>
          <w:sz w:val="20"/>
          <w:szCs w:val="20"/>
        </w:rPr>
      </w:pPr>
    </w:p>
    <w:p w:rsidR="009831FC" w:rsidRDefault="000A221D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request</w:t>
      </w:r>
      <w:r w:rsidR="00EF01A5">
        <w:rPr>
          <w:rFonts w:ascii="Verdana" w:hAnsi="Verdana" w:cs="Verdana"/>
          <w:sz w:val="20"/>
          <w:szCs w:val="20"/>
        </w:rPr>
        <w:t xml:space="preserve"> or remove</w:t>
      </w:r>
      <w:r>
        <w:rPr>
          <w:rFonts w:ascii="Verdana" w:hAnsi="Verdana" w:cs="Verdana"/>
          <w:sz w:val="20"/>
          <w:szCs w:val="20"/>
        </w:rPr>
        <w:t xml:space="preserve"> payment</w:t>
      </w:r>
      <w:r w:rsidR="00EF01A5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, the agency should submit an </w:t>
      </w:r>
      <w:hyperlink r:id="rId8" w:history="1">
        <w:r w:rsidRPr="000A221D">
          <w:rPr>
            <w:rStyle w:val="Hyperlink"/>
            <w:rFonts w:ascii="Verdana" w:hAnsi="Verdana" w:cs="Verdana"/>
            <w:sz w:val="20"/>
            <w:szCs w:val="20"/>
          </w:rPr>
          <w:t>e-PAR</w:t>
        </w:r>
      </w:hyperlink>
      <w:r w:rsidR="00EF01A5">
        <w:rPr>
          <w:rFonts w:ascii="Verdana" w:hAnsi="Verdana" w:cs="Verdana"/>
          <w:sz w:val="20"/>
          <w:szCs w:val="20"/>
        </w:rPr>
        <w:t xml:space="preserve"> to the HR Service Center. </w:t>
      </w:r>
      <w:r w:rsidR="00F304EF">
        <w:rPr>
          <w:rFonts w:ascii="Verdana" w:hAnsi="Verdana" w:cs="Verdana"/>
          <w:sz w:val="20"/>
          <w:szCs w:val="20"/>
        </w:rPr>
        <w:t>If requesting a new payment, the agency should provide the following information:</w:t>
      </w:r>
      <w:r w:rsidR="00EF01A5">
        <w:rPr>
          <w:rFonts w:ascii="Verdana" w:hAnsi="Verdana" w:cs="Verdana"/>
          <w:sz w:val="20"/>
          <w:szCs w:val="20"/>
        </w:rPr>
        <w:t xml:space="preserve"> </w:t>
      </w:r>
    </w:p>
    <w:p w:rsidR="00CD53D4" w:rsidRDefault="00CD53D4" w:rsidP="00CD53D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AE654D">
        <w:rPr>
          <w:rFonts w:ascii="Verdana" w:hAnsi="Verdana" w:cs="Verdana"/>
          <w:b/>
          <w:sz w:val="20"/>
          <w:szCs w:val="20"/>
        </w:rPr>
        <w:t>Effective Date:</w:t>
      </w:r>
      <w:r>
        <w:rPr>
          <w:rFonts w:ascii="Verdana" w:hAnsi="Verdana" w:cs="Verdana"/>
          <w:sz w:val="20"/>
          <w:szCs w:val="20"/>
        </w:rPr>
        <w:t xml:space="preserve"> First day of the next pay period after the employee has presented valid documentation.</w:t>
      </w:r>
    </w:p>
    <w:p w:rsidR="00CD53D4" w:rsidRDefault="00AE654D" w:rsidP="00CD53D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F90DBD">
        <w:rPr>
          <w:rFonts w:ascii="Verdana" w:hAnsi="Verdana" w:cs="Verdana"/>
          <w:b/>
          <w:sz w:val="20"/>
          <w:szCs w:val="20"/>
        </w:rPr>
        <w:t>Pay Placement</w:t>
      </w:r>
      <w:r w:rsidR="00CD53D4" w:rsidRPr="00AE654D">
        <w:rPr>
          <w:rFonts w:ascii="Verdana" w:hAnsi="Verdana" w:cs="Verdana"/>
          <w:b/>
          <w:sz w:val="20"/>
          <w:szCs w:val="20"/>
        </w:rPr>
        <w:t>:</w:t>
      </w:r>
      <w:r w:rsidR="00CD53D4">
        <w:rPr>
          <w:rFonts w:ascii="Verdana" w:hAnsi="Verdana" w:cs="Verdana"/>
          <w:sz w:val="20"/>
          <w:szCs w:val="20"/>
        </w:rPr>
        <w:t xml:space="preserve"> New pay scale level </w:t>
      </w:r>
      <w:r w:rsidR="000B5912">
        <w:rPr>
          <w:rFonts w:ascii="Verdana" w:hAnsi="Verdana" w:cs="Verdana"/>
          <w:sz w:val="20"/>
          <w:szCs w:val="20"/>
        </w:rPr>
        <w:t>and/</w:t>
      </w:r>
      <w:r w:rsidR="00CD53D4">
        <w:rPr>
          <w:rFonts w:ascii="Verdana" w:hAnsi="Verdana" w:cs="Verdana"/>
          <w:sz w:val="20"/>
          <w:szCs w:val="20"/>
        </w:rPr>
        <w:t>or cash payment amount as applicable.</w:t>
      </w:r>
    </w:p>
    <w:p w:rsidR="00CD53D4" w:rsidRDefault="00CD53D4" w:rsidP="00CD53D4">
      <w:pPr>
        <w:rPr>
          <w:rFonts w:ascii="Verdana" w:hAnsi="Verdana" w:cs="Verdana"/>
          <w:sz w:val="20"/>
          <w:szCs w:val="20"/>
        </w:rPr>
      </w:pPr>
    </w:p>
    <w:p w:rsidR="0046148F" w:rsidRPr="00CD53D4" w:rsidRDefault="00C93F69" w:rsidP="00CD53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After the HR Service Center enters the appropriate transaction, the payment will </w:t>
      </w:r>
      <w:r w:rsidR="00416BD3">
        <w:rPr>
          <w:rFonts w:ascii="Verdana" w:hAnsi="Verdana" w:cs="Verdana"/>
          <w:sz w:val="20"/>
          <w:szCs w:val="20"/>
        </w:rPr>
        <w:t xml:space="preserve">generate workflow and route </w:t>
      </w:r>
      <w:r>
        <w:rPr>
          <w:rFonts w:ascii="Verdana" w:hAnsi="Verdana" w:cs="Verdana"/>
          <w:sz w:val="20"/>
          <w:szCs w:val="20"/>
        </w:rPr>
        <w:t>to OA-</w:t>
      </w:r>
      <w:r w:rsidR="00416BD3">
        <w:rPr>
          <w:rFonts w:ascii="Verdana" w:hAnsi="Verdana" w:cs="Verdana"/>
          <w:sz w:val="20"/>
          <w:szCs w:val="20"/>
        </w:rPr>
        <w:t xml:space="preserve">Classification and </w:t>
      </w:r>
      <w:r>
        <w:rPr>
          <w:rFonts w:ascii="Verdana" w:hAnsi="Verdana" w:cs="Verdana"/>
          <w:sz w:val="20"/>
          <w:szCs w:val="20"/>
        </w:rPr>
        <w:t>Compensation for review and approval.</w:t>
      </w:r>
    </w:p>
    <w:p w:rsidR="009831FC" w:rsidRDefault="009831FC" w:rsidP="009C625C">
      <w:pPr>
        <w:rPr>
          <w:rFonts w:ascii="Verdana" w:hAnsi="Verdana" w:cs="Verdana"/>
          <w:b/>
          <w:sz w:val="20"/>
          <w:szCs w:val="20"/>
        </w:rPr>
      </w:pPr>
    </w:p>
    <w:p w:rsidR="009831FC" w:rsidRDefault="009831FC" w:rsidP="009C625C">
      <w:pPr>
        <w:rPr>
          <w:rFonts w:ascii="Verdana" w:hAnsi="Verdana" w:cs="Verdana"/>
          <w:b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F439E3D121B34772809A1F58B18239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F62A4">
            <w:rPr>
              <w:rFonts w:ascii="Verdana" w:hAnsi="Verdana" w:cs="Verdana"/>
              <w:sz w:val="20"/>
              <w:szCs w:val="20"/>
            </w:rPr>
            <w:t>Social Worker and Professional Counselor License Payment (DOC Only)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8E" w:rsidRDefault="00AE5A8E">
      <w:r>
        <w:separator/>
      </w:r>
    </w:p>
  </w:endnote>
  <w:endnote w:type="continuationSeparator" w:id="0">
    <w:p w:rsidR="00AE5A8E" w:rsidRDefault="00AE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E69F7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8E" w:rsidRDefault="00AE5A8E">
      <w:r>
        <w:separator/>
      </w:r>
    </w:p>
  </w:footnote>
  <w:footnote w:type="continuationSeparator" w:id="0">
    <w:p w:rsidR="00AE5A8E" w:rsidRDefault="00AE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EE69F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8755B7">
          <w:rPr>
            <w:rFonts w:ascii="Verdana" w:hAnsi="Verdana" w:cs="Arial"/>
            <w:b/>
            <w:bCs/>
            <w:sz w:val="28"/>
            <w:szCs w:val="28"/>
          </w:rPr>
          <w:t>6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991E6C">
          <w:rPr>
            <w:rFonts w:ascii="Verdana" w:hAnsi="Verdana" w:cs="Arial"/>
            <w:b/>
            <w:bCs/>
            <w:sz w:val="28"/>
            <w:szCs w:val="28"/>
          </w:rPr>
          <w:t>03</w:t>
        </w:r>
      </w:sdtContent>
    </w:sdt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816AC3">
      <w:rPr>
        <w:rFonts w:ascii="Verdana" w:hAnsi="Verdana" w:cs="Arial"/>
        <w:sz w:val="20"/>
        <w:szCs w:val="20"/>
      </w:rPr>
      <w:t>06</w:t>
    </w:r>
    <w:r>
      <w:rPr>
        <w:rFonts w:ascii="Verdana" w:hAnsi="Verdana" w:cs="Arial"/>
        <w:sz w:val="20"/>
        <w:szCs w:val="20"/>
      </w:rPr>
      <w:t>.</w:t>
    </w:r>
    <w:r w:rsidR="00816AC3">
      <w:rPr>
        <w:rFonts w:ascii="Verdana" w:hAnsi="Verdana" w:cs="Arial"/>
        <w:sz w:val="20"/>
        <w:szCs w:val="20"/>
      </w:rPr>
      <w:t>14</w:t>
    </w:r>
    <w:r>
      <w:rPr>
        <w:rFonts w:ascii="Verdana" w:hAnsi="Verdana" w:cs="Arial"/>
        <w:sz w:val="20"/>
        <w:szCs w:val="20"/>
      </w:rPr>
      <w:t>.201</w:t>
    </w:r>
    <w:r w:rsidR="008755B7">
      <w:rPr>
        <w:rFonts w:ascii="Verdana" w:hAnsi="Verdana" w:cs="Arial"/>
        <w:sz w:val="20"/>
        <w:szCs w:val="20"/>
      </w:rPr>
      <w:t>6</w:t>
    </w:r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E58FD"/>
    <w:multiLevelType w:val="hybridMultilevel"/>
    <w:tmpl w:val="5B12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7F37B4"/>
    <w:multiLevelType w:val="hybridMultilevel"/>
    <w:tmpl w:val="692A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C4348F9"/>
    <w:multiLevelType w:val="hybridMultilevel"/>
    <w:tmpl w:val="735E6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30"/>
  </w:num>
  <w:num w:numId="5">
    <w:abstractNumId w:val="32"/>
  </w:num>
  <w:num w:numId="6">
    <w:abstractNumId w:val="28"/>
  </w:num>
  <w:num w:numId="7">
    <w:abstractNumId w:val="14"/>
  </w:num>
  <w:num w:numId="8">
    <w:abstractNumId w:val="31"/>
  </w:num>
  <w:num w:numId="9">
    <w:abstractNumId w:val="6"/>
  </w:num>
  <w:num w:numId="10">
    <w:abstractNumId w:val="22"/>
  </w:num>
  <w:num w:numId="11">
    <w:abstractNumId w:val="13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5"/>
  </w:num>
  <w:num w:numId="19">
    <w:abstractNumId w:val="35"/>
  </w:num>
  <w:num w:numId="20">
    <w:abstractNumId w:val="1"/>
  </w:num>
  <w:num w:numId="21">
    <w:abstractNumId w:val="4"/>
  </w:num>
  <w:num w:numId="22">
    <w:abstractNumId w:val="20"/>
  </w:num>
  <w:num w:numId="23">
    <w:abstractNumId w:val="2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5"/>
  </w:num>
  <w:num w:numId="33">
    <w:abstractNumId w:val="18"/>
  </w:num>
  <w:num w:numId="34">
    <w:abstractNumId w:val="29"/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8E"/>
    <w:rsid w:val="000048CA"/>
    <w:rsid w:val="00010771"/>
    <w:rsid w:val="000128F7"/>
    <w:rsid w:val="00015F8F"/>
    <w:rsid w:val="00023157"/>
    <w:rsid w:val="00041A44"/>
    <w:rsid w:val="000677CE"/>
    <w:rsid w:val="00093DA3"/>
    <w:rsid w:val="000973C3"/>
    <w:rsid w:val="000A0B0D"/>
    <w:rsid w:val="000A221D"/>
    <w:rsid w:val="000B5912"/>
    <w:rsid w:val="000D1069"/>
    <w:rsid w:val="000D78CE"/>
    <w:rsid w:val="000E1D31"/>
    <w:rsid w:val="000E4D76"/>
    <w:rsid w:val="000E559E"/>
    <w:rsid w:val="000F5474"/>
    <w:rsid w:val="00106466"/>
    <w:rsid w:val="0011336B"/>
    <w:rsid w:val="00123562"/>
    <w:rsid w:val="00135131"/>
    <w:rsid w:val="00137964"/>
    <w:rsid w:val="00142029"/>
    <w:rsid w:val="00163F86"/>
    <w:rsid w:val="00175C94"/>
    <w:rsid w:val="00183489"/>
    <w:rsid w:val="00194B6C"/>
    <w:rsid w:val="001B3B1F"/>
    <w:rsid w:val="001D27AD"/>
    <w:rsid w:val="001D2FAB"/>
    <w:rsid w:val="001E5838"/>
    <w:rsid w:val="001E606E"/>
    <w:rsid w:val="001F3743"/>
    <w:rsid w:val="001F56EA"/>
    <w:rsid w:val="00204AB0"/>
    <w:rsid w:val="00207C42"/>
    <w:rsid w:val="002277C4"/>
    <w:rsid w:val="00254EAB"/>
    <w:rsid w:val="00261AF4"/>
    <w:rsid w:val="00262C4D"/>
    <w:rsid w:val="0026477D"/>
    <w:rsid w:val="00273B57"/>
    <w:rsid w:val="00296667"/>
    <w:rsid w:val="0029768F"/>
    <w:rsid w:val="002A1EAA"/>
    <w:rsid w:val="002A29AE"/>
    <w:rsid w:val="002A340D"/>
    <w:rsid w:val="002D05F5"/>
    <w:rsid w:val="002D5FEF"/>
    <w:rsid w:val="002E2EC1"/>
    <w:rsid w:val="002E7E5C"/>
    <w:rsid w:val="002F0C17"/>
    <w:rsid w:val="002F0FC0"/>
    <w:rsid w:val="00303D42"/>
    <w:rsid w:val="00303DED"/>
    <w:rsid w:val="00307692"/>
    <w:rsid w:val="00320821"/>
    <w:rsid w:val="003403D3"/>
    <w:rsid w:val="00363E80"/>
    <w:rsid w:val="00377242"/>
    <w:rsid w:val="00387972"/>
    <w:rsid w:val="003D3C16"/>
    <w:rsid w:val="003D3D1D"/>
    <w:rsid w:val="003F1703"/>
    <w:rsid w:val="003F28EF"/>
    <w:rsid w:val="003F45B6"/>
    <w:rsid w:val="00406094"/>
    <w:rsid w:val="00412D1B"/>
    <w:rsid w:val="00416BD3"/>
    <w:rsid w:val="004231E8"/>
    <w:rsid w:val="00431645"/>
    <w:rsid w:val="0046148F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504F84"/>
    <w:rsid w:val="00506926"/>
    <w:rsid w:val="00517E5B"/>
    <w:rsid w:val="00525B66"/>
    <w:rsid w:val="00526EB1"/>
    <w:rsid w:val="0053044D"/>
    <w:rsid w:val="00531D0D"/>
    <w:rsid w:val="005420FE"/>
    <w:rsid w:val="00557B92"/>
    <w:rsid w:val="00561F4C"/>
    <w:rsid w:val="00575F1A"/>
    <w:rsid w:val="00576CC4"/>
    <w:rsid w:val="00581953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052B"/>
    <w:rsid w:val="00655AA4"/>
    <w:rsid w:val="0067247D"/>
    <w:rsid w:val="00673338"/>
    <w:rsid w:val="00674E9E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5A65"/>
    <w:rsid w:val="00740D43"/>
    <w:rsid w:val="00742A73"/>
    <w:rsid w:val="00751FA0"/>
    <w:rsid w:val="00755125"/>
    <w:rsid w:val="00761E16"/>
    <w:rsid w:val="00781D8D"/>
    <w:rsid w:val="0078213D"/>
    <w:rsid w:val="00792831"/>
    <w:rsid w:val="007A4A1D"/>
    <w:rsid w:val="007B1C44"/>
    <w:rsid w:val="007B23C1"/>
    <w:rsid w:val="007B4FF2"/>
    <w:rsid w:val="007D4312"/>
    <w:rsid w:val="007D4D67"/>
    <w:rsid w:val="007F0EDA"/>
    <w:rsid w:val="00805600"/>
    <w:rsid w:val="00816AC3"/>
    <w:rsid w:val="00825BAC"/>
    <w:rsid w:val="008333AC"/>
    <w:rsid w:val="00834767"/>
    <w:rsid w:val="00837988"/>
    <w:rsid w:val="00852857"/>
    <w:rsid w:val="00854632"/>
    <w:rsid w:val="00857868"/>
    <w:rsid w:val="00857B23"/>
    <w:rsid w:val="00865E95"/>
    <w:rsid w:val="008665B5"/>
    <w:rsid w:val="00867B13"/>
    <w:rsid w:val="008755B7"/>
    <w:rsid w:val="0088522A"/>
    <w:rsid w:val="00892D7C"/>
    <w:rsid w:val="008B2DFE"/>
    <w:rsid w:val="008B477C"/>
    <w:rsid w:val="008B5463"/>
    <w:rsid w:val="008D04D2"/>
    <w:rsid w:val="008D1E6D"/>
    <w:rsid w:val="008E042F"/>
    <w:rsid w:val="008F61D5"/>
    <w:rsid w:val="008F71C2"/>
    <w:rsid w:val="00900FC9"/>
    <w:rsid w:val="009045FA"/>
    <w:rsid w:val="00911E3D"/>
    <w:rsid w:val="009165C1"/>
    <w:rsid w:val="00935241"/>
    <w:rsid w:val="009426A5"/>
    <w:rsid w:val="00944F2D"/>
    <w:rsid w:val="00950A61"/>
    <w:rsid w:val="009561C3"/>
    <w:rsid w:val="00971D59"/>
    <w:rsid w:val="00981D1D"/>
    <w:rsid w:val="00982221"/>
    <w:rsid w:val="009831FC"/>
    <w:rsid w:val="00984676"/>
    <w:rsid w:val="009870B6"/>
    <w:rsid w:val="00987827"/>
    <w:rsid w:val="00991E6C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357B"/>
    <w:rsid w:val="00A256E4"/>
    <w:rsid w:val="00A32340"/>
    <w:rsid w:val="00A4107A"/>
    <w:rsid w:val="00A416A3"/>
    <w:rsid w:val="00A43D87"/>
    <w:rsid w:val="00A82449"/>
    <w:rsid w:val="00A85CEE"/>
    <w:rsid w:val="00A90249"/>
    <w:rsid w:val="00A90621"/>
    <w:rsid w:val="00A92752"/>
    <w:rsid w:val="00A9430B"/>
    <w:rsid w:val="00AA09D9"/>
    <w:rsid w:val="00AA4B7F"/>
    <w:rsid w:val="00AC4B6F"/>
    <w:rsid w:val="00AD22B0"/>
    <w:rsid w:val="00AD38C5"/>
    <w:rsid w:val="00AE3238"/>
    <w:rsid w:val="00AE5A8E"/>
    <w:rsid w:val="00AE654D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71566"/>
    <w:rsid w:val="00B74383"/>
    <w:rsid w:val="00B84B15"/>
    <w:rsid w:val="00B9185C"/>
    <w:rsid w:val="00B97F1B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27609"/>
    <w:rsid w:val="00C3092F"/>
    <w:rsid w:val="00C37928"/>
    <w:rsid w:val="00C45B7D"/>
    <w:rsid w:val="00C5303C"/>
    <w:rsid w:val="00C60487"/>
    <w:rsid w:val="00C62637"/>
    <w:rsid w:val="00C75B10"/>
    <w:rsid w:val="00C7709E"/>
    <w:rsid w:val="00C8765C"/>
    <w:rsid w:val="00C9010D"/>
    <w:rsid w:val="00C903F3"/>
    <w:rsid w:val="00C9285D"/>
    <w:rsid w:val="00C928E2"/>
    <w:rsid w:val="00C93F69"/>
    <w:rsid w:val="00C977C2"/>
    <w:rsid w:val="00CA731E"/>
    <w:rsid w:val="00CC022A"/>
    <w:rsid w:val="00CD53D4"/>
    <w:rsid w:val="00CD6CB5"/>
    <w:rsid w:val="00CF62A4"/>
    <w:rsid w:val="00D07F43"/>
    <w:rsid w:val="00D16C5E"/>
    <w:rsid w:val="00D2172A"/>
    <w:rsid w:val="00D31F60"/>
    <w:rsid w:val="00D32413"/>
    <w:rsid w:val="00D35CD9"/>
    <w:rsid w:val="00D52F2E"/>
    <w:rsid w:val="00D655A9"/>
    <w:rsid w:val="00D65896"/>
    <w:rsid w:val="00D74829"/>
    <w:rsid w:val="00D857D3"/>
    <w:rsid w:val="00DA33AF"/>
    <w:rsid w:val="00DA77C8"/>
    <w:rsid w:val="00DB15BD"/>
    <w:rsid w:val="00DB53B0"/>
    <w:rsid w:val="00DB5A17"/>
    <w:rsid w:val="00DC467C"/>
    <w:rsid w:val="00DD13D5"/>
    <w:rsid w:val="00DD3D5B"/>
    <w:rsid w:val="00DE0508"/>
    <w:rsid w:val="00DE5D03"/>
    <w:rsid w:val="00DE697D"/>
    <w:rsid w:val="00DF4BE0"/>
    <w:rsid w:val="00DF4D1A"/>
    <w:rsid w:val="00DF65DF"/>
    <w:rsid w:val="00E04799"/>
    <w:rsid w:val="00E1159F"/>
    <w:rsid w:val="00E15F7F"/>
    <w:rsid w:val="00E16248"/>
    <w:rsid w:val="00E27E23"/>
    <w:rsid w:val="00E3346A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91151"/>
    <w:rsid w:val="00E94FDB"/>
    <w:rsid w:val="00EA71E0"/>
    <w:rsid w:val="00EB4892"/>
    <w:rsid w:val="00EC04F8"/>
    <w:rsid w:val="00ED5D52"/>
    <w:rsid w:val="00EE0BBB"/>
    <w:rsid w:val="00EE14CE"/>
    <w:rsid w:val="00EE3853"/>
    <w:rsid w:val="00EE4243"/>
    <w:rsid w:val="00EE69F7"/>
    <w:rsid w:val="00EF01A5"/>
    <w:rsid w:val="00F007DB"/>
    <w:rsid w:val="00F01282"/>
    <w:rsid w:val="00F10AAD"/>
    <w:rsid w:val="00F15489"/>
    <w:rsid w:val="00F23B82"/>
    <w:rsid w:val="00F304EF"/>
    <w:rsid w:val="00F30793"/>
    <w:rsid w:val="00F355F9"/>
    <w:rsid w:val="00F359CE"/>
    <w:rsid w:val="00F45499"/>
    <w:rsid w:val="00F46EFC"/>
    <w:rsid w:val="00F5284F"/>
    <w:rsid w:val="00F54727"/>
    <w:rsid w:val="00F8399F"/>
    <w:rsid w:val="00F840AD"/>
    <w:rsid w:val="00F8614A"/>
    <w:rsid w:val="00F90DBD"/>
    <w:rsid w:val="00FA169A"/>
    <w:rsid w:val="00FA4911"/>
    <w:rsid w:val="00FA4A3C"/>
    <w:rsid w:val="00FB7947"/>
    <w:rsid w:val="00FC0AB5"/>
    <w:rsid w:val="00FD1180"/>
    <w:rsid w:val="00FD4841"/>
    <w:rsid w:val="00FD7412"/>
    <w:rsid w:val="00FE60F4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E3E925-DA2B-4BEE-80A8-765EA4EF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iss.state.pa.us/par/EntryForm.asp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3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8D6B2977B248128EAD0EA5C9C5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95D8-C399-4106-81DD-478A36A302ED}"/>
      </w:docPartPr>
      <w:docPartBody>
        <w:p w:rsidR="00E2467E" w:rsidRDefault="00E2467E">
          <w:pPr>
            <w:pStyle w:val="068D6B2977B248128EAD0EA5C9C58682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F8441CE2DC3F4C78B32184F2F321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7EB3-F6E9-4C2A-99B3-64A47668318F}"/>
      </w:docPartPr>
      <w:docPartBody>
        <w:p w:rsidR="00E2467E" w:rsidRDefault="00E2467E">
          <w:pPr>
            <w:pStyle w:val="F8441CE2DC3F4C78B32184F2F321DD6A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F439E3D121B34772809A1F58B182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5C78-6AC0-440E-9DDA-E581553A78A8}"/>
      </w:docPartPr>
      <w:docPartBody>
        <w:p w:rsidR="00E2467E" w:rsidRDefault="00E2467E">
          <w:pPr>
            <w:pStyle w:val="F439E3D121B34772809A1F58B18239B0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7E"/>
    <w:rsid w:val="00E2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68D6B2977B248128EAD0EA5C9C58682">
    <w:name w:val="068D6B2977B248128EAD0EA5C9C58682"/>
  </w:style>
  <w:style w:type="paragraph" w:customStyle="1" w:styleId="F8441CE2DC3F4C78B32184F2F321DD6A">
    <w:name w:val="F8441CE2DC3F4C78B32184F2F321DD6A"/>
  </w:style>
  <w:style w:type="paragraph" w:customStyle="1" w:styleId="F439E3D121B34772809A1F58B18239B0">
    <w:name w:val="F439E3D121B34772809A1F58B1823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FD475A-875D-4E94-889C-9F1422B68BE6}"/>
</file>

<file path=customXml/itemProps2.xml><?xml version="1.0" encoding="utf-8"?>
<ds:datastoreItem xmlns:ds="http://schemas.openxmlformats.org/officeDocument/2006/customXml" ds:itemID="{EC164405-9735-4D58-9365-CA954DA6C964}"/>
</file>

<file path=customXml/itemProps3.xml><?xml version="1.0" encoding="utf-8"?>
<ds:datastoreItem xmlns:ds="http://schemas.openxmlformats.org/officeDocument/2006/customXml" ds:itemID="{ABBC3067-174C-49B2-B65C-536765077958}"/>
</file>

<file path=customXml/itemProps4.xml><?xml version="1.0" encoding="utf-8"?>
<ds:datastoreItem xmlns:ds="http://schemas.openxmlformats.org/officeDocument/2006/customXml" ds:itemID="{614193F7-3522-4AD7-BBCC-AAA4D3CADF0E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PA_ALERT_2013_xx_Description_Text.dotx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Worker and Professional Counselor License Payment (DOC Only)</vt:lpstr>
    </vt:vector>
  </TitlesOfParts>
  <Company>Office of Administration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Worker and Professional Counselor License Payment (DOC Only)</dc:title>
  <dc:subject>Information regarding payments for Department of Corrections employees who possess or obtain a Social Worker, Clinical Social Worker or Professional Counselor license.</dc:subject>
  <dc:creator>Rummel, Jordan</dc:creator>
  <cp:keywords>Description, Keywords, Operations, Personnel Administration</cp:keywords>
  <cp:lastModifiedBy>Carroll, Theresa (OA)</cp:lastModifiedBy>
  <cp:revision>2</cp:revision>
  <cp:lastPrinted>2011-02-25T13:44:00Z</cp:lastPrinted>
  <dcterms:created xsi:type="dcterms:W3CDTF">2016-08-09T13:10:00Z</dcterms:created>
  <dcterms:modified xsi:type="dcterms:W3CDTF">2016-08-09T13:10:00Z</dcterms:modified>
  <cp:category>Personnel Administration Alert</cp:category>
  <cp:contentStatus>2016-03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