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1FEB" w14:textId="77777777" w:rsidR="009A1469" w:rsidRDefault="009A1469" w:rsidP="009A1469">
      <w:pPr>
        <w:jc w:val="center"/>
        <w:rPr>
          <w:rFonts w:ascii="Arial" w:hAnsi="Arial" w:cs="Arial"/>
          <w:b/>
          <w:caps/>
          <w:sz w:val="24"/>
          <w:szCs w:val="24"/>
        </w:rPr>
      </w:pPr>
      <w:bookmarkStart w:id="0" w:name="_GoBack"/>
      <w:bookmarkEnd w:id="0"/>
      <w:r>
        <w:rPr>
          <w:rFonts w:ascii="Arial" w:hAnsi="Arial" w:cs="Arial"/>
          <w:b/>
          <w:caps/>
          <w:sz w:val="24"/>
          <w:szCs w:val="24"/>
        </w:rPr>
        <w:t>Updating Employee’s Work Tax Area (IT0208 and IT9105)</w:t>
      </w:r>
    </w:p>
    <w:p w14:paraId="4BE01FEC" w14:textId="77777777" w:rsidR="009A1469" w:rsidRDefault="009A1469" w:rsidP="009A1469">
      <w:pPr>
        <w:jc w:val="center"/>
        <w:rPr>
          <w:rFonts w:ascii="Arial" w:hAnsi="Arial" w:cs="Arial"/>
          <w:caps/>
          <w:sz w:val="16"/>
          <w:szCs w:val="16"/>
        </w:rPr>
      </w:pPr>
      <w:r w:rsidRPr="00BC59BE">
        <w:rPr>
          <w:rFonts w:ascii="Arial" w:hAnsi="Arial" w:cs="Arial"/>
          <w:caps/>
          <w:sz w:val="16"/>
          <w:szCs w:val="16"/>
        </w:rPr>
        <w:t xml:space="preserve">Revised </w:t>
      </w:r>
      <w:r>
        <w:rPr>
          <w:rFonts w:ascii="Arial" w:hAnsi="Arial" w:cs="Arial"/>
          <w:caps/>
          <w:sz w:val="16"/>
          <w:szCs w:val="16"/>
        </w:rPr>
        <w:t>09/03/2015</w:t>
      </w:r>
    </w:p>
    <w:p w14:paraId="4BE01FED" w14:textId="77777777" w:rsidR="00391033" w:rsidRPr="00E76DA0" w:rsidRDefault="00391033" w:rsidP="008376F0">
      <w:pPr>
        <w:pStyle w:val="BodyText"/>
        <w:numPr>
          <w:ilvl w:val="0"/>
          <w:numId w:val="0"/>
        </w:numPr>
        <w:spacing w:after="0"/>
        <w:rPr>
          <w:rFonts w:eastAsia="Calibri" w:cs="Arial"/>
          <w:szCs w:val="20"/>
        </w:rPr>
      </w:pPr>
    </w:p>
    <w:p w14:paraId="4BE01FEE" w14:textId="77777777" w:rsidR="002514F8" w:rsidRPr="00564B70" w:rsidRDefault="00DC3EE7" w:rsidP="008376F0">
      <w:pPr>
        <w:pStyle w:val="BodyText"/>
        <w:numPr>
          <w:ilvl w:val="0"/>
          <w:numId w:val="0"/>
        </w:numPr>
        <w:spacing w:after="0"/>
        <w:rPr>
          <w:rFonts w:cs="Arial"/>
          <w:szCs w:val="20"/>
        </w:rPr>
      </w:pPr>
      <w:r w:rsidRPr="00564B70">
        <w:rPr>
          <w:rFonts w:cs="Arial"/>
          <w:szCs w:val="20"/>
        </w:rPr>
        <w:t xml:space="preserve">The process outlined below provides instruction </w:t>
      </w:r>
      <w:r w:rsidR="00D328CF" w:rsidRPr="00564B70">
        <w:rPr>
          <w:rFonts w:cs="Arial"/>
          <w:szCs w:val="20"/>
        </w:rPr>
        <w:t xml:space="preserve">how to update </w:t>
      </w:r>
      <w:r w:rsidRPr="00564B70">
        <w:rPr>
          <w:rFonts w:cs="Arial"/>
          <w:szCs w:val="20"/>
        </w:rPr>
        <w:t xml:space="preserve">employee and position records for </w:t>
      </w:r>
      <w:r w:rsidR="00391033" w:rsidRPr="00564B70">
        <w:rPr>
          <w:rFonts w:cs="Arial"/>
          <w:szCs w:val="20"/>
        </w:rPr>
        <w:t xml:space="preserve">employees </w:t>
      </w:r>
      <w:r w:rsidR="009A1469">
        <w:rPr>
          <w:rFonts w:cs="Arial"/>
          <w:szCs w:val="20"/>
        </w:rPr>
        <w:t>whose work tax area is changing.</w:t>
      </w:r>
      <w:r w:rsidR="00E76DA0" w:rsidRPr="00564B70">
        <w:rPr>
          <w:rFonts w:cs="Arial"/>
          <w:szCs w:val="20"/>
        </w:rPr>
        <w:t xml:space="preserve"> </w:t>
      </w:r>
    </w:p>
    <w:p w14:paraId="4BE01FEF" w14:textId="77777777" w:rsidR="008376F0" w:rsidRPr="00564B70" w:rsidRDefault="008376F0" w:rsidP="008376F0">
      <w:pPr>
        <w:pStyle w:val="BodyText"/>
        <w:numPr>
          <w:ilvl w:val="0"/>
          <w:numId w:val="0"/>
        </w:numPr>
        <w:spacing w:after="0"/>
        <w:rPr>
          <w:rFonts w:cs="Arial"/>
          <w:szCs w:val="20"/>
        </w:rPr>
      </w:pPr>
    </w:p>
    <w:p w14:paraId="4BE01FF0" w14:textId="77777777" w:rsidR="00D328CF" w:rsidRPr="00564B70" w:rsidRDefault="00D328CF" w:rsidP="008376F0">
      <w:pPr>
        <w:pStyle w:val="BodyText"/>
        <w:numPr>
          <w:ilvl w:val="0"/>
          <w:numId w:val="0"/>
        </w:numPr>
        <w:spacing w:after="0"/>
        <w:rPr>
          <w:rFonts w:cs="Arial"/>
          <w:szCs w:val="20"/>
        </w:rPr>
      </w:pPr>
      <w:r w:rsidRPr="00564B70">
        <w:rPr>
          <w:rFonts w:cs="Arial"/>
          <w:szCs w:val="20"/>
        </w:rPr>
        <w:t>The use of this process may be triggered by the following:</w:t>
      </w:r>
    </w:p>
    <w:p w14:paraId="4BE01FF1" w14:textId="77777777" w:rsidR="00D328CF" w:rsidRPr="00564B70" w:rsidRDefault="00D328CF" w:rsidP="00D328CF">
      <w:pPr>
        <w:pStyle w:val="BodyText"/>
        <w:numPr>
          <w:ilvl w:val="0"/>
          <w:numId w:val="27"/>
        </w:numPr>
        <w:spacing w:after="0"/>
        <w:rPr>
          <w:rFonts w:cs="Arial"/>
          <w:szCs w:val="20"/>
        </w:rPr>
      </w:pPr>
      <w:r w:rsidRPr="00564B70">
        <w:rPr>
          <w:rFonts w:cs="Arial"/>
          <w:szCs w:val="20"/>
        </w:rPr>
        <w:t xml:space="preserve">Request </w:t>
      </w:r>
      <w:r w:rsidR="00546CF0" w:rsidRPr="00564B70">
        <w:rPr>
          <w:rFonts w:cs="Arial"/>
          <w:szCs w:val="20"/>
        </w:rPr>
        <w:t xml:space="preserve">from agency </w:t>
      </w:r>
      <w:r w:rsidRPr="00564B70">
        <w:rPr>
          <w:rFonts w:cs="Arial"/>
          <w:szCs w:val="20"/>
        </w:rPr>
        <w:t xml:space="preserve">to update headquarters </w:t>
      </w:r>
      <w:r w:rsidR="00546CF0" w:rsidRPr="00564B70">
        <w:rPr>
          <w:rFonts w:cs="Arial"/>
          <w:szCs w:val="20"/>
        </w:rPr>
        <w:t xml:space="preserve">on position </w:t>
      </w:r>
      <w:r w:rsidRPr="00564B70">
        <w:rPr>
          <w:rFonts w:cs="Arial"/>
          <w:szCs w:val="20"/>
        </w:rPr>
        <w:t>(EPAR)</w:t>
      </w:r>
    </w:p>
    <w:p w14:paraId="4BE01FF2" w14:textId="77777777" w:rsidR="00D328CF" w:rsidRPr="00564B70" w:rsidRDefault="00D328CF" w:rsidP="008376F0">
      <w:pPr>
        <w:pStyle w:val="BodyText"/>
        <w:numPr>
          <w:ilvl w:val="0"/>
          <w:numId w:val="0"/>
        </w:numPr>
        <w:spacing w:after="0"/>
        <w:rPr>
          <w:rFonts w:cs="Arial"/>
          <w:szCs w:val="20"/>
        </w:rPr>
      </w:pPr>
    </w:p>
    <w:p w14:paraId="4BE01FF3" w14:textId="77777777" w:rsidR="00380FBE" w:rsidRPr="00564B70" w:rsidRDefault="00FE3812" w:rsidP="008376F0">
      <w:pPr>
        <w:pStyle w:val="BodyText"/>
        <w:numPr>
          <w:ilvl w:val="0"/>
          <w:numId w:val="0"/>
        </w:numPr>
        <w:spacing w:after="0"/>
        <w:rPr>
          <w:rFonts w:cs="Arial"/>
          <w:szCs w:val="20"/>
        </w:rPr>
      </w:pPr>
      <w:r>
        <w:rPr>
          <w:rFonts w:cs="Arial"/>
          <w:szCs w:val="20"/>
        </w:rPr>
        <w:t>SAP requirements</w:t>
      </w:r>
      <w:r w:rsidR="00380FBE" w:rsidRPr="00564B70">
        <w:rPr>
          <w:rFonts w:cs="Arial"/>
          <w:szCs w:val="20"/>
        </w:rPr>
        <w:t xml:space="preserve"> </w:t>
      </w:r>
    </w:p>
    <w:p w14:paraId="4BE01FF4" w14:textId="77777777" w:rsidR="00653527" w:rsidRPr="00564B70" w:rsidRDefault="00653527" w:rsidP="008376F0">
      <w:pPr>
        <w:pStyle w:val="BodyText"/>
        <w:numPr>
          <w:ilvl w:val="0"/>
          <w:numId w:val="0"/>
        </w:numPr>
        <w:spacing w:after="0"/>
        <w:rPr>
          <w:rFonts w:cs="Arial"/>
          <w:szCs w:val="20"/>
        </w:rPr>
      </w:pPr>
    </w:p>
    <w:p w14:paraId="4BE01FF5" w14:textId="77777777" w:rsidR="001D45EE" w:rsidRPr="00564B70" w:rsidRDefault="001D45EE" w:rsidP="00380FBE">
      <w:pPr>
        <w:pStyle w:val="BodyText"/>
        <w:numPr>
          <w:ilvl w:val="0"/>
          <w:numId w:val="34"/>
        </w:numPr>
        <w:spacing w:after="0"/>
        <w:rPr>
          <w:rFonts w:cs="Arial"/>
          <w:szCs w:val="20"/>
        </w:rPr>
      </w:pPr>
      <w:r w:rsidRPr="00564B70">
        <w:rPr>
          <w:rFonts w:cs="Arial"/>
          <w:szCs w:val="20"/>
        </w:rPr>
        <w:t>The headquarter code on the position’s IT9105 (Detail Position Attribute) must match the tax area on IT020</w:t>
      </w:r>
      <w:r w:rsidR="009A1469">
        <w:rPr>
          <w:rFonts w:cs="Arial"/>
          <w:szCs w:val="20"/>
        </w:rPr>
        <w:t>8</w:t>
      </w:r>
      <w:r w:rsidR="00982BF7" w:rsidRPr="00564B70">
        <w:rPr>
          <w:rFonts w:cs="Arial"/>
          <w:szCs w:val="20"/>
        </w:rPr>
        <w:t xml:space="preserve"> (</w:t>
      </w:r>
      <w:r w:rsidR="009A1469">
        <w:rPr>
          <w:rFonts w:cs="Arial"/>
          <w:szCs w:val="20"/>
        </w:rPr>
        <w:t>Work Tax Area</w:t>
      </w:r>
      <w:r w:rsidR="00982BF7" w:rsidRPr="00564B70">
        <w:rPr>
          <w:rFonts w:cs="Arial"/>
          <w:szCs w:val="20"/>
        </w:rPr>
        <w:t>)</w:t>
      </w:r>
    </w:p>
    <w:p w14:paraId="4BE01FF6" w14:textId="77777777" w:rsidR="00D328CF" w:rsidRPr="00564B70" w:rsidRDefault="00D328CF" w:rsidP="008376F0">
      <w:pPr>
        <w:pStyle w:val="BodyText"/>
        <w:numPr>
          <w:ilvl w:val="0"/>
          <w:numId w:val="0"/>
        </w:numPr>
        <w:spacing w:after="0"/>
        <w:rPr>
          <w:rFonts w:cs="Arial"/>
          <w:szCs w:val="20"/>
        </w:rPr>
      </w:pPr>
    </w:p>
    <w:p w14:paraId="4BE01FF7" w14:textId="77777777" w:rsidR="00D328CF" w:rsidRPr="00564B70" w:rsidRDefault="00F343F6" w:rsidP="00380FBE">
      <w:pPr>
        <w:pStyle w:val="BodyText"/>
        <w:numPr>
          <w:ilvl w:val="0"/>
          <w:numId w:val="34"/>
        </w:numPr>
        <w:spacing w:after="0"/>
        <w:rPr>
          <w:rFonts w:cs="Arial"/>
          <w:szCs w:val="20"/>
        </w:rPr>
      </w:pPr>
      <w:r>
        <w:rPr>
          <w:rFonts w:cs="Arial"/>
          <w:szCs w:val="20"/>
        </w:rPr>
        <w:t>If an employee’s municipality changes, and</w:t>
      </w:r>
      <w:r w:rsidR="00D328CF" w:rsidRPr="00564B70">
        <w:rPr>
          <w:rFonts w:cs="Arial"/>
          <w:szCs w:val="20"/>
        </w:rPr>
        <w:t xml:space="preserve"> an LST or OPT exemption currently ex</w:t>
      </w:r>
      <w:r>
        <w:rPr>
          <w:rFonts w:cs="Arial"/>
          <w:szCs w:val="20"/>
        </w:rPr>
        <w:t>ists on IT0235 (Other Taxes)</w:t>
      </w:r>
      <w:r w:rsidR="00546CF0" w:rsidRPr="00564B70">
        <w:rPr>
          <w:rFonts w:cs="Arial"/>
          <w:szCs w:val="20"/>
        </w:rPr>
        <w:t>, this record needs</w:t>
      </w:r>
      <w:r w:rsidR="00D328CF" w:rsidRPr="00564B70">
        <w:rPr>
          <w:rFonts w:cs="Arial"/>
          <w:szCs w:val="20"/>
        </w:rPr>
        <w:t xml:space="preserve"> to be </w:t>
      </w:r>
      <w:r>
        <w:rPr>
          <w:rFonts w:cs="Arial"/>
          <w:szCs w:val="20"/>
        </w:rPr>
        <w:t>re-</w:t>
      </w:r>
      <w:r w:rsidR="00D328CF" w:rsidRPr="00564B70">
        <w:rPr>
          <w:rFonts w:cs="Arial"/>
          <w:szCs w:val="20"/>
        </w:rPr>
        <w:t>created.</w:t>
      </w:r>
    </w:p>
    <w:p w14:paraId="4BE01FF8" w14:textId="77777777" w:rsidR="00546CF0" w:rsidRPr="00564B70" w:rsidRDefault="00546CF0" w:rsidP="00380FBE">
      <w:pPr>
        <w:pStyle w:val="BodyText"/>
        <w:numPr>
          <w:ilvl w:val="0"/>
          <w:numId w:val="0"/>
        </w:numPr>
        <w:spacing w:after="0"/>
        <w:rPr>
          <w:rFonts w:cs="Arial"/>
          <w:szCs w:val="20"/>
        </w:rPr>
      </w:pPr>
    </w:p>
    <w:p w14:paraId="4BE01FF9" w14:textId="77777777" w:rsidR="00D328CF" w:rsidRPr="00564B70" w:rsidRDefault="00D328CF" w:rsidP="00380FBE">
      <w:pPr>
        <w:pStyle w:val="BodyText"/>
        <w:numPr>
          <w:ilvl w:val="0"/>
          <w:numId w:val="0"/>
        </w:numPr>
        <w:spacing w:after="0"/>
        <w:rPr>
          <w:rFonts w:cs="Arial"/>
          <w:szCs w:val="20"/>
        </w:rPr>
      </w:pPr>
      <w:r w:rsidRPr="00564B70">
        <w:rPr>
          <w:rFonts w:cs="Arial"/>
          <w:szCs w:val="20"/>
        </w:rPr>
        <w:t>Procedure Steps</w:t>
      </w:r>
    </w:p>
    <w:p w14:paraId="4BE01FFA" w14:textId="77777777" w:rsidR="00697BB6" w:rsidRPr="00564B70" w:rsidRDefault="00697BB6" w:rsidP="00380FBE">
      <w:pPr>
        <w:pStyle w:val="BodyText"/>
        <w:numPr>
          <w:ilvl w:val="0"/>
          <w:numId w:val="0"/>
        </w:numPr>
        <w:spacing w:after="0"/>
        <w:rPr>
          <w:rFonts w:cs="Arial"/>
          <w:szCs w:val="20"/>
        </w:rPr>
      </w:pPr>
    </w:p>
    <w:p w14:paraId="4BE01FFB" w14:textId="77777777" w:rsidR="003769EC" w:rsidRDefault="003769EC" w:rsidP="00380FBE">
      <w:pPr>
        <w:pStyle w:val="BodyText"/>
        <w:numPr>
          <w:ilvl w:val="0"/>
          <w:numId w:val="36"/>
        </w:numPr>
        <w:spacing w:after="0"/>
        <w:rPr>
          <w:rFonts w:cs="Arial"/>
          <w:szCs w:val="20"/>
        </w:rPr>
      </w:pPr>
      <w:r>
        <w:rPr>
          <w:rFonts w:cs="Arial"/>
          <w:szCs w:val="20"/>
        </w:rPr>
        <w:t>Obtain payroll area employee is in (PA 20 - IT0001)</w:t>
      </w:r>
    </w:p>
    <w:p w14:paraId="4BE01FFC" w14:textId="77777777" w:rsidR="003769EC" w:rsidRPr="00564B70" w:rsidRDefault="003769EC" w:rsidP="00380FBE">
      <w:pPr>
        <w:pStyle w:val="BodyText"/>
        <w:numPr>
          <w:ilvl w:val="0"/>
          <w:numId w:val="36"/>
        </w:numPr>
        <w:spacing w:after="0"/>
        <w:rPr>
          <w:rFonts w:cs="Arial"/>
          <w:szCs w:val="20"/>
        </w:rPr>
      </w:pPr>
      <w:r>
        <w:rPr>
          <w:rFonts w:cs="Arial"/>
          <w:szCs w:val="20"/>
        </w:rPr>
        <w:t>Verify whether tax exemption exists for LST or OPT (PA20 - IT0235)</w:t>
      </w:r>
    </w:p>
    <w:p w14:paraId="4BE01FFD" w14:textId="77777777" w:rsidR="00B73AC0" w:rsidRPr="00564B70" w:rsidRDefault="00B73AC0" w:rsidP="00380FBE">
      <w:pPr>
        <w:pStyle w:val="BodyText"/>
        <w:numPr>
          <w:ilvl w:val="0"/>
          <w:numId w:val="36"/>
        </w:numPr>
        <w:spacing w:after="0"/>
        <w:rPr>
          <w:rFonts w:cs="Arial"/>
          <w:szCs w:val="20"/>
        </w:rPr>
      </w:pPr>
      <w:r w:rsidRPr="00564B70">
        <w:rPr>
          <w:rFonts w:cs="Arial"/>
          <w:szCs w:val="20"/>
        </w:rPr>
        <w:t>Update headquarter code on Detailed Position Attributes</w:t>
      </w:r>
      <w:r w:rsidR="003769EC">
        <w:rPr>
          <w:rFonts w:cs="Arial"/>
          <w:szCs w:val="20"/>
        </w:rPr>
        <w:t xml:space="preserve"> (PO13 – IT9105)</w:t>
      </w:r>
    </w:p>
    <w:p w14:paraId="4BE01FFE" w14:textId="77777777" w:rsidR="00B73AC0" w:rsidRPr="00564B70" w:rsidRDefault="00B73AC0" w:rsidP="00380FBE">
      <w:pPr>
        <w:pStyle w:val="BodyText"/>
        <w:numPr>
          <w:ilvl w:val="0"/>
          <w:numId w:val="36"/>
        </w:numPr>
        <w:spacing w:after="0"/>
        <w:rPr>
          <w:rFonts w:cs="Arial"/>
          <w:szCs w:val="20"/>
        </w:rPr>
      </w:pPr>
      <w:r w:rsidRPr="00564B70">
        <w:rPr>
          <w:rFonts w:cs="Arial"/>
          <w:szCs w:val="20"/>
        </w:rPr>
        <w:t>Update employee’s work tax area (</w:t>
      </w:r>
      <w:r w:rsidR="003769EC">
        <w:rPr>
          <w:rFonts w:cs="Arial"/>
          <w:szCs w:val="20"/>
        </w:rPr>
        <w:t xml:space="preserve">PA30 - </w:t>
      </w:r>
      <w:r w:rsidRPr="00564B70">
        <w:rPr>
          <w:rFonts w:cs="Arial"/>
          <w:szCs w:val="20"/>
        </w:rPr>
        <w:t>IT0208)</w:t>
      </w:r>
    </w:p>
    <w:p w14:paraId="4BE01FFF" w14:textId="77777777" w:rsidR="00B73AC0" w:rsidRPr="00564B70" w:rsidRDefault="00B73AC0" w:rsidP="00380FBE">
      <w:pPr>
        <w:pStyle w:val="BodyText"/>
        <w:numPr>
          <w:ilvl w:val="0"/>
          <w:numId w:val="36"/>
        </w:numPr>
        <w:spacing w:after="0"/>
        <w:rPr>
          <w:rFonts w:cs="Arial"/>
          <w:szCs w:val="20"/>
        </w:rPr>
      </w:pPr>
      <w:r w:rsidRPr="00564B70">
        <w:rPr>
          <w:rFonts w:cs="Arial"/>
          <w:szCs w:val="20"/>
        </w:rPr>
        <w:t>Update employee’s LST or OPT exemptions if necessary (</w:t>
      </w:r>
      <w:r w:rsidR="003769EC">
        <w:rPr>
          <w:rFonts w:cs="Arial"/>
          <w:szCs w:val="20"/>
        </w:rPr>
        <w:t xml:space="preserve">PA30 - </w:t>
      </w:r>
      <w:r w:rsidRPr="00564B70">
        <w:rPr>
          <w:rFonts w:cs="Arial"/>
          <w:szCs w:val="20"/>
        </w:rPr>
        <w:t>IT0235)</w:t>
      </w:r>
    </w:p>
    <w:p w14:paraId="4BE02000" w14:textId="77777777" w:rsidR="00D328CF" w:rsidRPr="00227BAA" w:rsidRDefault="00D328CF" w:rsidP="00DC3EE7">
      <w:pPr>
        <w:rPr>
          <w:rFonts w:ascii="Arial" w:hAnsi="Arial" w:cs="Arial"/>
          <w:b/>
          <w:bCs/>
          <w:sz w:val="20"/>
          <w:szCs w:val="20"/>
          <w:u w:val="single"/>
        </w:rPr>
      </w:pPr>
    </w:p>
    <w:p w14:paraId="4BE02001" w14:textId="77777777" w:rsidR="00097B0E" w:rsidRPr="00097B0E" w:rsidRDefault="00445236" w:rsidP="00FE3812">
      <w:pPr>
        <w:spacing w:after="200" w:line="276" w:lineRule="auto"/>
      </w:pPr>
      <w:bookmarkStart w:id="1" w:name="_Toc319420658"/>
      <w:r w:rsidRPr="00434B99">
        <w:rPr>
          <w:rFonts w:asciiTheme="majorHAnsi" w:eastAsiaTheme="majorEastAsia" w:hAnsiTheme="majorHAnsi" w:cstheme="majorBidi"/>
          <w:b/>
          <w:bCs/>
          <w:color w:val="365F91" w:themeColor="accent1" w:themeShade="BF"/>
          <w:sz w:val="28"/>
          <w:szCs w:val="28"/>
        </w:rPr>
        <w:t xml:space="preserve">PO13 - </w:t>
      </w:r>
      <w:bookmarkStart w:id="2" w:name="_Toc319420659"/>
      <w:bookmarkEnd w:id="1"/>
      <w:r w:rsidRPr="00434B99">
        <w:rPr>
          <w:rFonts w:asciiTheme="majorHAnsi" w:eastAsiaTheme="majorEastAsia" w:hAnsiTheme="majorHAnsi" w:cstheme="majorBidi"/>
          <w:b/>
          <w:bCs/>
          <w:color w:val="365F91" w:themeColor="accent1" w:themeShade="BF"/>
          <w:sz w:val="28"/>
          <w:szCs w:val="28"/>
        </w:rPr>
        <w:t>Update Headquarters Code</w:t>
      </w:r>
      <w:bookmarkEnd w:id="2"/>
      <w:r w:rsidR="001F1D10" w:rsidRPr="00434B99">
        <w:rPr>
          <w:rFonts w:asciiTheme="majorHAnsi" w:eastAsiaTheme="majorEastAsia" w:hAnsiTheme="majorHAnsi" w:cstheme="majorBidi"/>
          <w:b/>
          <w:bCs/>
          <w:color w:val="365F91" w:themeColor="accent1" w:themeShade="BF"/>
          <w:sz w:val="28"/>
          <w:szCs w:val="28"/>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3600"/>
        <w:gridCol w:w="2520"/>
      </w:tblGrid>
      <w:tr w:rsidR="00445236" w:rsidRPr="005129DE" w14:paraId="4BE02006" w14:textId="77777777" w:rsidTr="00451302">
        <w:trPr>
          <w:cantSplit/>
          <w:trHeight w:val="510"/>
        </w:trPr>
        <w:tc>
          <w:tcPr>
            <w:tcW w:w="1908" w:type="dxa"/>
            <w:vMerge w:val="restart"/>
            <w:vAlign w:val="center"/>
          </w:tcPr>
          <w:p w14:paraId="4BE02002" w14:textId="77777777" w:rsidR="00445236" w:rsidRPr="005129DE" w:rsidRDefault="00445236" w:rsidP="00451302">
            <w:pPr>
              <w:jc w:val="center"/>
              <w:rPr>
                <w:rFonts w:ascii="Arial" w:hAnsi="Arial" w:cs="Arial"/>
                <w:sz w:val="20"/>
                <w:szCs w:val="20"/>
              </w:rPr>
            </w:pPr>
            <w:r w:rsidRPr="005129DE">
              <w:rPr>
                <w:rFonts w:ascii="Arial" w:hAnsi="Arial" w:cs="Arial"/>
                <w:sz w:val="20"/>
                <w:szCs w:val="20"/>
              </w:rPr>
              <w:t>PO13</w:t>
            </w:r>
          </w:p>
        </w:tc>
        <w:tc>
          <w:tcPr>
            <w:tcW w:w="2160" w:type="dxa"/>
            <w:vAlign w:val="bottom"/>
          </w:tcPr>
          <w:p w14:paraId="4BE02003" w14:textId="77777777" w:rsidR="00445236" w:rsidRPr="005129DE" w:rsidRDefault="00445236" w:rsidP="00451302">
            <w:pPr>
              <w:rPr>
                <w:rFonts w:ascii="Arial" w:hAnsi="Arial" w:cs="Arial"/>
                <w:sz w:val="20"/>
                <w:szCs w:val="20"/>
              </w:rPr>
            </w:pPr>
            <w:r w:rsidRPr="005129DE">
              <w:rPr>
                <w:rFonts w:ascii="Arial" w:hAnsi="Arial" w:cs="Arial"/>
                <w:sz w:val="20"/>
                <w:szCs w:val="20"/>
              </w:rPr>
              <w:t>Plan Version</w:t>
            </w:r>
          </w:p>
        </w:tc>
        <w:tc>
          <w:tcPr>
            <w:tcW w:w="3600" w:type="dxa"/>
            <w:vAlign w:val="bottom"/>
          </w:tcPr>
          <w:p w14:paraId="4BE02004" w14:textId="77777777" w:rsidR="00445236" w:rsidRPr="005129DE" w:rsidRDefault="00445236" w:rsidP="00451302">
            <w:pPr>
              <w:pStyle w:val="BalloonText"/>
              <w:rPr>
                <w:rFonts w:ascii="Arial" w:hAnsi="Arial" w:cs="Arial"/>
                <w:sz w:val="20"/>
                <w:szCs w:val="20"/>
              </w:rPr>
            </w:pPr>
            <w:r w:rsidRPr="005129DE">
              <w:rPr>
                <w:rFonts w:ascii="Arial" w:hAnsi="Arial" w:cs="Arial"/>
                <w:sz w:val="20"/>
                <w:szCs w:val="20"/>
              </w:rPr>
              <w:t>Current Plan</w:t>
            </w:r>
          </w:p>
        </w:tc>
        <w:tc>
          <w:tcPr>
            <w:tcW w:w="2520" w:type="dxa"/>
            <w:vAlign w:val="bottom"/>
          </w:tcPr>
          <w:p w14:paraId="4BE02005" w14:textId="77777777" w:rsidR="00445236" w:rsidRPr="005129DE" w:rsidRDefault="00445236" w:rsidP="00451302">
            <w:pPr>
              <w:rPr>
                <w:rFonts w:ascii="Arial" w:hAnsi="Arial" w:cs="Arial"/>
                <w:sz w:val="20"/>
                <w:szCs w:val="20"/>
              </w:rPr>
            </w:pPr>
          </w:p>
        </w:tc>
      </w:tr>
      <w:tr w:rsidR="00445236" w:rsidRPr="005129DE" w14:paraId="4BE0200B" w14:textId="77777777" w:rsidTr="00451302">
        <w:trPr>
          <w:cantSplit/>
          <w:trHeight w:val="510"/>
        </w:trPr>
        <w:tc>
          <w:tcPr>
            <w:tcW w:w="1908" w:type="dxa"/>
            <w:vMerge/>
            <w:vAlign w:val="center"/>
          </w:tcPr>
          <w:p w14:paraId="4BE02007" w14:textId="77777777" w:rsidR="00445236" w:rsidRPr="005129DE" w:rsidRDefault="00445236" w:rsidP="00451302">
            <w:pPr>
              <w:jc w:val="center"/>
              <w:rPr>
                <w:rFonts w:ascii="Arial" w:hAnsi="Arial" w:cs="Arial"/>
                <w:sz w:val="20"/>
                <w:szCs w:val="20"/>
              </w:rPr>
            </w:pPr>
          </w:p>
        </w:tc>
        <w:tc>
          <w:tcPr>
            <w:tcW w:w="2160" w:type="dxa"/>
            <w:vAlign w:val="bottom"/>
          </w:tcPr>
          <w:p w14:paraId="4BE02008" w14:textId="77777777" w:rsidR="00445236" w:rsidRPr="005129DE" w:rsidRDefault="00445236" w:rsidP="00451302">
            <w:pPr>
              <w:rPr>
                <w:rFonts w:ascii="Arial" w:hAnsi="Arial" w:cs="Arial"/>
                <w:sz w:val="20"/>
                <w:szCs w:val="20"/>
              </w:rPr>
            </w:pPr>
            <w:r w:rsidRPr="005129DE">
              <w:rPr>
                <w:rFonts w:ascii="Arial" w:hAnsi="Arial" w:cs="Arial"/>
                <w:sz w:val="20"/>
                <w:szCs w:val="20"/>
              </w:rPr>
              <w:t>Position</w:t>
            </w:r>
          </w:p>
        </w:tc>
        <w:tc>
          <w:tcPr>
            <w:tcW w:w="3600" w:type="dxa"/>
            <w:vAlign w:val="bottom"/>
          </w:tcPr>
          <w:p w14:paraId="4BE02009" w14:textId="77777777" w:rsidR="00445236" w:rsidRPr="005129DE" w:rsidRDefault="00445236" w:rsidP="00451302">
            <w:pPr>
              <w:pStyle w:val="BalloonText"/>
              <w:rPr>
                <w:rFonts w:ascii="Arial" w:hAnsi="Arial" w:cs="Arial"/>
                <w:sz w:val="20"/>
                <w:szCs w:val="20"/>
              </w:rPr>
            </w:pPr>
            <w:r w:rsidRPr="005129DE">
              <w:rPr>
                <w:rFonts w:ascii="Arial" w:hAnsi="Arial" w:cs="Arial"/>
                <w:sz w:val="20"/>
                <w:szCs w:val="20"/>
              </w:rPr>
              <w:t xml:space="preserve">Enter position number </w:t>
            </w:r>
          </w:p>
        </w:tc>
        <w:tc>
          <w:tcPr>
            <w:tcW w:w="2520" w:type="dxa"/>
            <w:vAlign w:val="bottom"/>
          </w:tcPr>
          <w:p w14:paraId="4BE0200A" w14:textId="77777777" w:rsidR="00445236" w:rsidRPr="005129DE" w:rsidRDefault="00445236" w:rsidP="00451302">
            <w:pPr>
              <w:rPr>
                <w:rFonts w:ascii="Arial" w:hAnsi="Arial" w:cs="Arial"/>
                <w:sz w:val="20"/>
                <w:szCs w:val="20"/>
              </w:rPr>
            </w:pPr>
          </w:p>
        </w:tc>
      </w:tr>
      <w:tr w:rsidR="00445236" w:rsidRPr="005129DE" w14:paraId="4BE02012" w14:textId="77777777" w:rsidTr="00DE19B9">
        <w:trPr>
          <w:cantSplit/>
          <w:trHeight w:val="737"/>
        </w:trPr>
        <w:tc>
          <w:tcPr>
            <w:tcW w:w="1908" w:type="dxa"/>
            <w:vMerge/>
            <w:vAlign w:val="center"/>
          </w:tcPr>
          <w:p w14:paraId="4BE0200C" w14:textId="77777777" w:rsidR="00445236" w:rsidRPr="005129DE" w:rsidRDefault="00445236" w:rsidP="00451302">
            <w:pPr>
              <w:jc w:val="center"/>
              <w:rPr>
                <w:rFonts w:ascii="Arial" w:hAnsi="Arial" w:cs="Arial"/>
                <w:sz w:val="20"/>
                <w:szCs w:val="20"/>
              </w:rPr>
            </w:pPr>
          </w:p>
        </w:tc>
        <w:tc>
          <w:tcPr>
            <w:tcW w:w="2160" w:type="dxa"/>
            <w:vAlign w:val="bottom"/>
          </w:tcPr>
          <w:p w14:paraId="4BE0200D" w14:textId="77777777" w:rsidR="00445236" w:rsidRPr="005129DE" w:rsidRDefault="00445236" w:rsidP="00451302">
            <w:pPr>
              <w:rPr>
                <w:rFonts w:ascii="Arial" w:hAnsi="Arial" w:cs="Arial"/>
                <w:sz w:val="20"/>
                <w:szCs w:val="20"/>
              </w:rPr>
            </w:pPr>
            <w:r w:rsidRPr="005129DE">
              <w:rPr>
                <w:rFonts w:ascii="Arial" w:hAnsi="Arial" w:cs="Arial"/>
                <w:sz w:val="20"/>
                <w:szCs w:val="20"/>
              </w:rPr>
              <w:t>Detailed Position Attributes</w:t>
            </w:r>
          </w:p>
        </w:tc>
        <w:tc>
          <w:tcPr>
            <w:tcW w:w="3600" w:type="dxa"/>
            <w:vAlign w:val="bottom"/>
          </w:tcPr>
          <w:p w14:paraId="4BE0200E" w14:textId="77777777" w:rsidR="00445236" w:rsidRPr="005129DE" w:rsidRDefault="00445236" w:rsidP="00451302">
            <w:pPr>
              <w:rPr>
                <w:rFonts w:ascii="Arial" w:hAnsi="Arial" w:cs="Arial"/>
                <w:sz w:val="20"/>
                <w:szCs w:val="20"/>
              </w:rPr>
            </w:pPr>
            <w:r w:rsidRPr="005129DE">
              <w:rPr>
                <w:rFonts w:ascii="Arial" w:hAnsi="Arial" w:cs="Arial"/>
                <w:sz w:val="20"/>
                <w:szCs w:val="20"/>
              </w:rPr>
              <w:t>Highlight Detailed Position Attributes Infotype</w:t>
            </w:r>
          </w:p>
          <w:p w14:paraId="4BE0200F" w14:textId="77777777" w:rsidR="00DE19B9" w:rsidRPr="005129DE" w:rsidRDefault="00DE19B9" w:rsidP="00451302">
            <w:pPr>
              <w:rPr>
                <w:rFonts w:ascii="Arial" w:hAnsi="Arial" w:cs="Arial"/>
                <w:sz w:val="20"/>
                <w:szCs w:val="20"/>
              </w:rPr>
            </w:pPr>
          </w:p>
          <w:p w14:paraId="4BE02010" w14:textId="77777777" w:rsidR="00445236" w:rsidRPr="005129DE" w:rsidRDefault="00445236" w:rsidP="00451302">
            <w:pPr>
              <w:rPr>
                <w:rFonts w:ascii="Arial" w:hAnsi="Arial" w:cs="Arial"/>
                <w:sz w:val="20"/>
                <w:szCs w:val="20"/>
              </w:rPr>
            </w:pPr>
            <w:r w:rsidRPr="005129DE">
              <w:rPr>
                <w:rFonts w:ascii="Arial" w:hAnsi="Arial" w:cs="Arial"/>
                <w:sz w:val="20"/>
                <w:szCs w:val="20"/>
              </w:rPr>
              <w:object w:dxaOrig="3690" w:dyaOrig="300" w14:anchorId="4BE02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5pt" o:ole="">
                  <v:imagedata r:id="rId12" o:title=""/>
                </v:shape>
                <o:OLEObject Type="Embed" ProgID="PBrush" ShapeID="_x0000_i1025" DrawAspect="Content" ObjectID="_1528197895" r:id="rId13"/>
              </w:object>
            </w:r>
          </w:p>
        </w:tc>
        <w:tc>
          <w:tcPr>
            <w:tcW w:w="2520" w:type="dxa"/>
            <w:vAlign w:val="bottom"/>
          </w:tcPr>
          <w:p w14:paraId="4BE02011" w14:textId="77777777" w:rsidR="00445236" w:rsidRPr="005129DE" w:rsidRDefault="00445236" w:rsidP="00451302">
            <w:pPr>
              <w:rPr>
                <w:rFonts w:ascii="Arial" w:hAnsi="Arial" w:cs="Arial"/>
                <w:sz w:val="20"/>
                <w:szCs w:val="20"/>
              </w:rPr>
            </w:pPr>
            <w:r w:rsidRPr="005129DE">
              <w:rPr>
                <w:rFonts w:ascii="Arial" w:hAnsi="Arial" w:cs="Arial"/>
                <w:noProof/>
                <w:color w:val="000080"/>
                <w:sz w:val="20"/>
                <w:szCs w:val="20"/>
              </w:rPr>
              <w:t xml:space="preserve">Select copy </w:t>
            </w:r>
            <w:r w:rsidRPr="005129DE">
              <w:rPr>
                <w:rFonts w:ascii="Arial" w:hAnsi="Arial" w:cs="Arial"/>
                <w:sz w:val="20"/>
                <w:szCs w:val="20"/>
              </w:rPr>
              <w:object w:dxaOrig="360" w:dyaOrig="315" w14:anchorId="4BE0209E">
                <v:shape id="_x0000_i1026" type="#_x0000_t75" style="width:18.75pt;height:15.75pt" o:ole="">
                  <v:imagedata r:id="rId14" o:title=""/>
                </v:shape>
                <o:OLEObject Type="Embed" ProgID="PBrush" ShapeID="_x0000_i1026" DrawAspect="Content" ObjectID="_1528197896" r:id="rId15"/>
              </w:object>
            </w:r>
          </w:p>
        </w:tc>
      </w:tr>
    </w:tbl>
    <w:p w14:paraId="4BE02013" w14:textId="77777777" w:rsidR="00D03CA4" w:rsidRDefault="00D03CA4" w:rsidP="00D03CA4">
      <w:pPr>
        <w:ind w:left="720"/>
        <w:rPr>
          <w:rFonts w:ascii="Arial" w:hAnsi="Arial" w:cs="Arial"/>
          <w:sz w:val="20"/>
          <w:szCs w:val="20"/>
        </w:rPr>
      </w:pPr>
    </w:p>
    <w:p w14:paraId="4BE02014" w14:textId="77777777" w:rsidR="00BF64C0" w:rsidRPr="00DE19B9" w:rsidRDefault="00BF64C0" w:rsidP="00BF64C0">
      <w:pPr>
        <w:pStyle w:val="ListParagraph"/>
        <w:numPr>
          <w:ilvl w:val="0"/>
          <w:numId w:val="37"/>
        </w:numPr>
        <w:rPr>
          <w:rFonts w:ascii="Arial" w:hAnsi="Arial" w:cs="Arial"/>
          <w:sz w:val="20"/>
          <w:szCs w:val="20"/>
        </w:rPr>
      </w:pPr>
      <w:r w:rsidRPr="00227BAA">
        <w:rPr>
          <w:rFonts w:ascii="Arial" w:hAnsi="Arial" w:cs="Arial"/>
          <w:bCs/>
          <w:sz w:val="20"/>
          <w:szCs w:val="20"/>
        </w:rPr>
        <w:t xml:space="preserve">Use the first day of the </w:t>
      </w:r>
      <w:r w:rsidR="00564B70">
        <w:rPr>
          <w:rFonts w:ascii="Arial" w:hAnsi="Arial" w:cs="Arial"/>
          <w:bCs/>
          <w:sz w:val="20"/>
          <w:szCs w:val="20"/>
        </w:rPr>
        <w:t xml:space="preserve">pay </w:t>
      </w:r>
      <w:r w:rsidRPr="00227BAA">
        <w:rPr>
          <w:rFonts w:ascii="Arial" w:hAnsi="Arial" w:cs="Arial"/>
          <w:bCs/>
          <w:sz w:val="20"/>
          <w:szCs w:val="20"/>
        </w:rPr>
        <w:t>period in which the work tax area change is taking place to update the record.  The date on the position and employee updates must match.</w:t>
      </w:r>
    </w:p>
    <w:p w14:paraId="4BE02015" w14:textId="77777777" w:rsidR="00DE19B9" w:rsidRPr="0098439E" w:rsidRDefault="00DE19B9" w:rsidP="00DE19B9">
      <w:pPr>
        <w:pStyle w:val="ListParagraph"/>
        <w:rPr>
          <w:rFonts w:ascii="Arial" w:hAnsi="Arial" w:cs="Arial"/>
          <w:sz w:val="20"/>
          <w:szCs w:val="20"/>
        </w:rPr>
      </w:pPr>
    </w:p>
    <w:p w14:paraId="4BE02016" w14:textId="77777777" w:rsidR="0098439E" w:rsidRPr="00DE19B9" w:rsidRDefault="0098439E" w:rsidP="00BF64C0">
      <w:pPr>
        <w:pStyle w:val="ListParagraph"/>
        <w:numPr>
          <w:ilvl w:val="0"/>
          <w:numId w:val="37"/>
        </w:numPr>
        <w:rPr>
          <w:rFonts w:ascii="Arial" w:hAnsi="Arial" w:cs="Arial"/>
          <w:b/>
          <w:sz w:val="20"/>
          <w:szCs w:val="20"/>
        </w:rPr>
      </w:pPr>
      <w:r w:rsidRPr="0098439E">
        <w:rPr>
          <w:rFonts w:ascii="Arial" w:hAnsi="Arial" w:cs="Arial"/>
          <w:b/>
          <w:bCs/>
          <w:sz w:val="20"/>
          <w:szCs w:val="20"/>
        </w:rPr>
        <w:t xml:space="preserve">If you cannot find the correct headquarter code in the dropdown, see Escalation Procedures section of this document. </w:t>
      </w:r>
    </w:p>
    <w:p w14:paraId="4BE02017" w14:textId="77777777" w:rsidR="00DE19B9" w:rsidRPr="00DE19B9" w:rsidRDefault="00DE19B9" w:rsidP="00DE19B9">
      <w:pPr>
        <w:pStyle w:val="ListParagraph"/>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3600"/>
        <w:gridCol w:w="2520"/>
      </w:tblGrid>
      <w:tr w:rsidR="001F1D10" w:rsidRPr="00DE19B9" w14:paraId="4BE0201C" w14:textId="77777777" w:rsidTr="00451302">
        <w:trPr>
          <w:cantSplit/>
          <w:trHeight w:val="510"/>
        </w:trPr>
        <w:tc>
          <w:tcPr>
            <w:tcW w:w="1908" w:type="dxa"/>
            <w:vMerge w:val="restart"/>
            <w:vAlign w:val="center"/>
          </w:tcPr>
          <w:p w14:paraId="4BE02018" w14:textId="77777777" w:rsidR="001F1D10" w:rsidRPr="00DE19B9" w:rsidRDefault="00445236" w:rsidP="00445236">
            <w:pPr>
              <w:jc w:val="center"/>
              <w:rPr>
                <w:rFonts w:ascii="Arial" w:hAnsi="Arial" w:cs="Arial"/>
                <w:sz w:val="20"/>
                <w:szCs w:val="20"/>
              </w:rPr>
            </w:pPr>
            <w:r w:rsidRPr="00DE19B9">
              <w:rPr>
                <w:rFonts w:ascii="Arial" w:hAnsi="Arial" w:cs="Arial"/>
                <w:sz w:val="20"/>
                <w:szCs w:val="20"/>
              </w:rPr>
              <w:t xml:space="preserve">Detailed Position Attributes - 9105 </w:t>
            </w:r>
            <w:r w:rsidR="001F1D10" w:rsidRPr="00DE19B9">
              <w:rPr>
                <w:rFonts w:ascii="Arial" w:hAnsi="Arial" w:cs="Arial"/>
                <w:sz w:val="20"/>
                <w:szCs w:val="20"/>
              </w:rPr>
              <w:t xml:space="preserve"> </w:t>
            </w:r>
          </w:p>
        </w:tc>
        <w:tc>
          <w:tcPr>
            <w:tcW w:w="2160" w:type="dxa"/>
            <w:vAlign w:val="bottom"/>
          </w:tcPr>
          <w:p w14:paraId="4BE02019" w14:textId="77777777" w:rsidR="001F1D10" w:rsidRPr="00DE19B9" w:rsidRDefault="001F1D10" w:rsidP="00451302">
            <w:pPr>
              <w:rPr>
                <w:rFonts w:ascii="Arial" w:hAnsi="Arial" w:cs="Arial"/>
                <w:sz w:val="20"/>
                <w:szCs w:val="20"/>
              </w:rPr>
            </w:pPr>
            <w:r w:rsidRPr="00DE19B9">
              <w:rPr>
                <w:rFonts w:ascii="Arial" w:hAnsi="Arial" w:cs="Arial"/>
                <w:sz w:val="20"/>
                <w:szCs w:val="20"/>
              </w:rPr>
              <w:t>Start Date</w:t>
            </w:r>
          </w:p>
        </w:tc>
        <w:tc>
          <w:tcPr>
            <w:tcW w:w="3600" w:type="dxa"/>
            <w:vAlign w:val="bottom"/>
          </w:tcPr>
          <w:p w14:paraId="4BE0201A" w14:textId="77777777" w:rsidR="001F1D10" w:rsidRPr="00DE19B9" w:rsidRDefault="001F1D10" w:rsidP="001F1D10">
            <w:pPr>
              <w:rPr>
                <w:rFonts w:ascii="Arial" w:hAnsi="Arial" w:cs="Arial"/>
                <w:sz w:val="20"/>
                <w:szCs w:val="20"/>
              </w:rPr>
            </w:pPr>
            <w:r w:rsidRPr="00DE19B9">
              <w:rPr>
                <w:rFonts w:ascii="Arial" w:hAnsi="Arial" w:cs="Arial"/>
                <w:sz w:val="20"/>
                <w:szCs w:val="20"/>
              </w:rPr>
              <w:t>Enter effective date of position headquarters change</w:t>
            </w:r>
          </w:p>
        </w:tc>
        <w:tc>
          <w:tcPr>
            <w:tcW w:w="2520" w:type="dxa"/>
            <w:vAlign w:val="bottom"/>
          </w:tcPr>
          <w:p w14:paraId="4BE0201B" w14:textId="77777777" w:rsidR="001F1D10" w:rsidRPr="00DE19B9" w:rsidRDefault="001F1D10" w:rsidP="00451302">
            <w:pPr>
              <w:rPr>
                <w:rFonts w:ascii="Arial" w:hAnsi="Arial" w:cs="Arial"/>
                <w:sz w:val="20"/>
                <w:szCs w:val="20"/>
              </w:rPr>
            </w:pPr>
          </w:p>
        </w:tc>
      </w:tr>
      <w:tr w:rsidR="001F1D10" w:rsidRPr="00DE19B9" w14:paraId="4BE02021" w14:textId="77777777" w:rsidTr="00451302">
        <w:trPr>
          <w:cantSplit/>
          <w:trHeight w:val="395"/>
        </w:trPr>
        <w:tc>
          <w:tcPr>
            <w:tcW w:w="1908" w:type="dxa"/>
            <w:vMerge/>
            <w:vAlign w:val="center"/>
          </w:tcPr>
          <w:p w14:paraId="4BE0201D" w14:textId="77777777" w:rsidR="001F1D10" w:rsidRPr="00DE19B9" w:rsidRDefault="001F1D10" w:rsidP="00451302">
            <w:pPr>
              <w:jc w:val="center"/>
              <w:rPr>
                <w:rFonts w:ascii="Arial" w:hAnsi="Arial" w:cs="Arial"/>
                <w:sz w:val="20"/>
                <w:szCs w:val="20"/>
              </w:rPr>
            </w:pPr>
          </w:p>
        </w:tc>
        <w:tc>
          <w:tcPr>
            <w:tcW w:w="2160" w:type="dxa"/>
            <w:vAlign w:val="bottom"/>
          </w:tcPr>
          <w:p w14:paraId="4BE0201E" w14:textId="77777777" w:rsidR="001F1D10" w:rsidRPr="00DE19B9" w:rsidRDefault="001F1D10" w:rsidP="00451302">
            <w:pPr>
              <w:rPr>
                <w:rFonts w:ascii="Arial" w:hAnsi="Arial" w:cs="Arial"/>
                <w:sz w:val="20"/>
                <w:szCs w:val="20"/>
              </w:rPr>
            </w:pPr>
            <w:r w:rsidRPr="00DE19B9">
              <w:rPr>
                <w:rFonts w:ascii="Arial" w:hAnsi="Arial" w:cs="Arial"/>
                <w:sz w:val="20"/>
                <w:szCs w:val="20"/>
              </w:rPr>
              <w:t>Headquarter Code</w:t>
            </w:r>
          </w:p>
        </w:tc>
        <w:tc>
          <w:tcPr>
            <w:tcW w:w="3600" w:type="dxa"/>
            <w:vAlign w:val="bottom"/>
          </w:tcPr>
          <w:p w14:paraId="4BE0201F" w14:textId="77777777" w:rsidR="001F1D10" w:rsidRPr="00DE19B9" w:rsidRDefault="001F1D10" w:rsidP="00B4516B">
            <w:pPr>
              <w:rPr>
                <w:rFonts w:ascii="Arial" w:hAnsi="Arial" w:cs="Arial"/>
                <w:sz w:val="20"/>
                <w:szCs w:val="20"/>
              </w:rPr>
            </w:pPr>
            <w:r w:rsidRPr="00DE19B9">
              <w:rPr>
                <w:rFonts w:ascii="Arial" w:hAnsi="Arial" w:cs="Arial"/>
                <w:sz w:val="20"/>
                <w:szCs w:val="20"/>
              </w:rPr>
              <w:t xml:space="preserve">Update </w:t>
            </w:r>
            <w:r w:rsidR="00AA3A19">
              <w:rPr>
                <w:rFonts w:ascii="Arial" w:hAnsi="Arial" w:cs="Arial"/>
                <w:sz w:val="20"/>
                <w:szCs w:val="20"/>
              </w:rPr>
              <w:t xml:space="preserve">field with code </w:t>
            </w:r>
          </w:p>
        </w:tc>
        <w:tc>
          <w:tcPr>
            <w:tcW w:w="2520" w:type="dxa"/>
            <w:vAlign w:val="bottom"/>
          </w:tcPr>
          <w:p w14:paraId="4BE02020" w14:textId="77777777" w:rsidR="001F1D10" w:rsidRPr="00DE19B9" w:rsidRDefault="001F1D10" w:rsidP="00BF64C0">
            <w:pPr>
              <w:rPr>
                <w:rFonts w:ascii="Arial" w:hAnsi="Arial" w:cs="Arial"/>
                <w:sz w:val="20"/>
                <w:szCs w:val="20"/>
              </w:rPr>
            </w:pPr>
            <w:r w:rsidRPr="00DE19B9">
              <w:rPr>
                <w:rFonts w:ascii="Arial" w:hAnsi="Arial" w:cs="Arial"/>
                <w:color w:val="000080"/>
                <w:sz w:val="20"/>
                <w:szCs w:val="20"/>
              </w:rPr>
              <w:t xml:space="preserve">      </w:t>
            </w:r>
          </w:p>
        </w:tc>
      </w:tr>
      <w:tr w:rsidR="00E6129D" w:rsidRPr="00DE19B9" w14:paraId="4BE02026" w14:textId="77777777" w:rsidTr="00451302">
        <w:trPr>
          <w:cantSplit/>
          <w:trHeight w:val="395"/>
        </w:trPr>
        <w:tc>
          <w:tcPr>
            <w:tcW w:w="1908" w:type="dxa"/>
            <w:vMerge/>
            <w:vAlign w:val="center"/>
          </w:tcPr>
          <w:p w14:paraId="4BE02022" w14:textId="77777777" w:rsidR="00E6129D" w:rsidRPr="00DE19B9" w:rsidRDefault="00E6129D" w:rsidP="00451302">
            <w:pPr>
              <w:jc w:val="center"/>
              <w:rPr>
                <w:rFonts w:ascii="Arial" w:hAnsi="Arial" w:cs="Arial"/>
                <w:sz w:val="20"/>
                <w:szCs w:val="20"/>
              </w:rPr>
            </w:pPr>
          </w:p>
        </w:tc>
        <w:tc>
          <w:tcPr>
            <w:tcW w:w="2160" w:type="dxa"/>
            <w:vAlign w:val="bottom"/>
          </w:tcPr>
          <w:p w14:paraId="4BE02023" w14:textId="77777777" w:rsidR="00E6129D" w:rsidRPr="00DE19B9" w:rsidRDefault="00E6129D" w:rsidP="00451302">
            <w:pPr>
              <w:rPr>
                <w:rFonts w:ascii="Arial" w:hAnsi="Arial" w:cs="Arial"/>
                <w:sz w:val="20"/>
                <w:szCs w:val="20"/>
              </w:rPr>
            </w:pPr>
            <w:r w:rsidRPr="00DE19B9">
              <w:rPr>
                <w:rFonts w:ascii="Arial" w:hAnsi="Arial" w:cs="Arial"/>
                <w:sz w:val="20"/>
                <w:szCs w:val="20"/>
              </w:rPr>
              <w:t>County Code</w:t>
            </w:r>
          </w:p>
        </w:tc>
        <w:tc>
          <w:tcPr>
            <w:tcW w:w="3600" w:type="dxa"/>
            <w:vAlign w:val="bottom"/>
          </w:tcPr>
          <w:p w14:paraId="4BE02024" w14:textId="77777777" w:rsidR="00E6129D" w:rsidRPr="00DE19B9" w:rsidRDefault="00E6129D" w:rsidP="00B4516B">
            <w:pPr>
              <w:rPr>
                <w:rFonts w:ascii="Arial" w:hAnsi="Arial" w:cs="Arial"/>
                <w:sz w:val="20"/>
                <w:szCs w:val="20"/>
              </w:rPr>
            </w:pPr>
            <w:r w:rsidRPr="00DE19B9">
              <w:rPr>
                <w:rFonts w:ascii="Arial" w:hAnsi="Arial" w:cs="Arial"/>
                <w:sz w:val="20"/>
                <w:szCs w:val="20"/>
              </w:rPr>
              <w:t>Enter county code</w:t>
            </w:r>
            <w:r w:rsidR="00AA3A19">
              <w:rPr>
                <w:rFonts w:ascii="Arial" w:hAnsi="Arial" w:cs="Arial"/>
                <w:sz w:val="20"/>
                <w:szCs w:val="20"/>
              </w:rPr>
              <w:t xml:space="preserve"> </w:t>
            </w:r>
            <w:r w:rsidR="00B4516B">
              <w:rPr>
                <w:rFonts w:ascii="Arial" w:hAnsi="Arial" w:cs="Arial"/>
                <w:sz w:val="20"/>
                <w:szCs w:val="20"/>
              </w:rPr>
              <w:t>if changing</w:t>
            </w:r>
          </w:p>
        </w:tc>
        <w:tc>
          <w:tcPr>
            <w:tcW w:w="2520" w:type="dxa"/>
            <w:vAlign w:val="bottom"/>
          </w:tcPr>
          <w:p w14:paraId="4BE02025" w14:textId="77777777" w:rsidR="00E6129D" w:rsidRPr="00DE19B9" w:rsidRDefault="00E6129D" w:rsidP="00BF64C0">
            <w:pPr>
              <w:rPr>
                <w:rFonts w:ascii="Arial" w:hAnsi="Arial" w:cs="Arial"/>
                <w:color w:val="000080"/>
                <w:sz w:val="20"/>
                <w:szCs w:val="20"/>
              </w:rPr>
            </w:pPr>
          </w:p>
        </w:tc>
      </w:tr>
      <w:tr w:rsidR="00BF64C0" w:rsidRPr="00DE19B9" w14:paraId="4BE0202B" w14:textId="77777777" w:rsidTr="00451302">
        <w:trPr>
          <w:cantSplit/>
          <w:trHeight w:val="395"/>
        </w:trPr>
        <w:tc>
          <w:tcPr>
            <w:tcW w:w="1908" w:type="dxa"/>
            <w:vMerge/>
            <w:vAlign w:val="center"/>
          </w:tcPr>
          <w:p w14:paraId="4BE02027" w14:textId="77777777" w:rsidR="00BF64C0" w:rsidRPr="00DE19B9" w:rsidRDefault="00BF64C0" w:rsidP="00451302">
            <w:pPr>
              <w:jc w:val="center"/>
              <w:rPr>
                <w:rFonts w:ascii="Arial" w:hAnsi="Arial" w:cs="Arial"/>
                <w:sz w:val="20"/>
                <w:szCs w:val="20"/>
              </w:rPr>
            </w:pPr>
          </w:p>
        </w:tc>
        <w:tc>
          <w:tcPr>
            <w:tcW w:w="2160" w:type="dxa"/>
            <w:vAlign w:val="bottom"/>
          </w:tcPr>
          <w:p w14:paraId="4BE02028" w14:textId="77777777" w:rsidR="00BF64C0" w:rsidRPr="00DE19B9" w:rsidRDefault="00BF64C0" w:rsidP="00451302">
            <w:pPr>
              <w:rPr>
                <w:rFonts w:ascii="Arial" w:hAnsi="Arial" w:cs="Arial"/>
                <w:sz w:val="20"/>
                <w:szCs w:val="20"/>
              </w:rPr>
            </w:pPr>
            <w:r w:rsidRPr="00DE19B9">
              <w:rPr>
                <w:rFonts w:ascii="Arial" w:hAnsi="Arial" w:cs="Arial"/>
                <w:sz w:val="20"/>
                <w:szCs w:val="20"/>
              </w:rPr>
              <w:t>Zip Code</w:t>
            </w:r>
          </w:p>
        </w:tc>
        <w:tc>
          <w:tcPr>
            <w:tcW w:w="3600" w:type="dxa"/>
            <w:vAlign w:val="bottom"/>
          </w:tcPr>
          <w:p w14:paraId="4BE02029" w14:textId="77777777" w:rsidR="00BF64C0" w:rsidRPr="00DE19B9" w:rsidRDefault="00BF64C0" w:rsidP="00B4516B">
            <w:pPr>
              <w:rPr>
                <w:rFonts w:ascii="Arial" w:hAnsi="Arial" w:cs="Arial"/>
                <w:sz w:val="20"/>
                <w:szCs w:val="20"/>
              </w:rPr>
            </w:pPr>
            <w:r w:rsidRPr="00DE19B9">
              <w:rPr>
                <w:rFonts w:ascii="Arial" w:hAnsi="Arial" w:cs="Arial"/>
                <w:sz w:val="20"/>
                <w:szCs w:val="20"/>
              </w:rPr>
              <w:t>Enter zip code</w:t>
            </w:r>
            <w:r w:rsidR="00AA3A19">
              <w:rPr>
                <w:rFonts w:ascii="Arial" w:hAnsi="Arial" w:cs="Arial"/>
                <w:sz w:val="20"/>
                <w:szCs w:val="20"/>
              </w:rPr>
              <w:t xml:space="preserve"> </w:t>
            </w:r>
            <w:r w:rsidR="00B4516B">
              <w:rPr>
                <w:rFonts w:ascii="Arial" w:hAnsi="Arial" w:cs="Arial"/>
                <w:sz w:val="20"/>
                <w:szCs w:val="20"/>
              </w:rPr>
              <w:t>if changing</w:t>
            </w:r>
            <w:r w:rsidR="00AA3A19">
              <w:rPr>
                <w:rFonts w:ascii="Arial" w:hAnsi="Arial" w:cs="Arial"/>
                <w:sz w:val="20"/>
                <w:szCs w:val="20"/>
              </w:rPr>
              <w:t xml:space="preserve"> </w:t>
            </w:r>
          </w:p>
        </w:tc>
        <w:tc>
          <w:tcPr>
            <w:tcW w:w="2520" w:type="dxa"/>
            <w:vAlign w:val="bottom"/>
          </w:tcPr>
          <w:p w14:paraId="4BE0202A" w14:textId="77777777" w:rsidR="00BF64C0" w:rsidRPr="00DE19B9" w:rsidRDefault="00BF64C0" w:rsidP="00451302">
            <w:pPr>
              <w:rPr>
                <w:rFonts w:ascii="Arial" w:hAnsi="Arial" w:cs="Arial"/>
                <w:noProof/>
                <w:color w:val="000080"/>
                <w:sz w:val="20"/>
                <w:szCs w:val="20"/>
              </w:rPr>
            </w:pPr>
            <w:r w:rsidRPr="00DE19B9">
              <w:rPr>
                <w:rFonts w:ascii="Arial" w:hAnsi="Arial" w:cs="Arial"/>
                <w:noProof/>
                <w:color w:val="000080"/>
                <w:sz w:val="20"/>
                <w:szCs w:val="20"/>
              </w:rPr>
              <w:t xml:space="preserve">    </w:t>
            </w:r>
          </w:p>
        </w:tc>
      </w:tr>
      <w:tr w:rsidR="001F1D10" w:rsidRPr="00DE19B9" w14:paraId="4BE02030" w14:textId="77777777" w:rsidTr="00451302">
        <w:trPr>
          <w:cantSplit/>
          <w:trHeight w:val="395"/>
        </w:trPr>
        <w:tc>
          <w:tcPr>
            <w:tcW w:w="1908" w:type="dxa"/>
            <w:vMerge/>
            <w:vAlign w:val="center"/>
          </w:tcPr>
          <w:p w14:paraId="4BE0202C" w14:textId="77777777" w:rsidR="001F1D10" w:rsidRPr="00DE19B9" w:rsidRDefault="001F1D10" w:rsidP="00451302">
            <w:pPr>
              <w:jc w:val="center"/>
              <w:rPr>
                <w:rFonts w:ascii="Arial" w:hAnsi="Arial" w:cs="Arial"/>
                <w:sz w:val="20"/>
                <w:szCs w:val="20"/>
              </w:rPr>
            </w:pPr>
          </w:p>
        </w:tc>
        <w:tc>
          <w:tcPr>
            <w:tcW w:w="2160" w:type="dxa"/>
            <w:vAlign w:val="bottom"/>
          </w:tcPr>
          <w:p w14:paraId="4BE0202D" w14:textId="77777777" w:rsidR="001F1D10" w:rsidRPr="00DE19B9" w:rsidRDefault="001F1D10" w:rsidP="00451302">
            <w:pPr>
              <w:rPr>
                <w:rFonts w:ascii="Arial" w:hAnsi="Arial" w:cs="Arial"/>
                <w:sz w:val="20"/>
                <w:szCs w:val="20"/>
              </w:rPr>
            </w:pPr>
            <w:r w:rsidRPr="00DE19B9">
              <w:rPr>
                <w:rFonts w:ascii="Arial" w:hAnsi="Arial" w:cs="Arial"/>
                <w:sz w:val="20"/>
                <w:szCs w:val="20"/>
              </w:rPr>
              <w:t>Local Code</w:t>
            </w:r>
          </w:p>
        </w:tc>
        <w:tc>
          <w:tcPr>
            <w:tcW w:w="3600" w:type="dxa"/>
            <w:vAlign w:val="bottom"/>
          </w:tcPr>
          <w:p w14:paraId="4BE0202E" w14:textId="77777777" w:rsidR="001F1D10" w:rsidRPr="00DE19B9" w:rsidRDefault="001F1D10" w:rsidP="00451302">
            <w:pPr>
              <w:rPr>
                <w:rFonts w:ascii="Arial" w:hAnsi="Arial" w:cs="Arial"/>
                <w:sz w:val="20"/>
                <w:szCs w:val="20"/>
              </w:rPr>
            </w:pPr>
            <w:r w:rsidRPr="00DE19B9">
              <w:rPr>
                <w:rFonts w:ascii="Arial" w:hAnsi="Arial" w:cs="Arial"/>
                <w:sz w:val="20"/>
                <w:szCs w:val="20"/>
              </w:rPr>
              <w:t>If the position is assigned to bargaining unit or job that is based on employee’s home address, update this field.</w:t>
            </w:r>
          </w:p>
        </w:tc>
        <w:tc>
          <w:tcPr>
            <w:tcW w:w="2520" w:type="dxa"/>
            <w:vAlign w:val="bottom"/>
          </w:tcPr>
          <w:p w14:paraId="4BE0202F" w14:textId="77777777" w:rsidR="001F1D10" w:rsidRPr="00DE19B9" w:rsidRDefault="001F1D10" w:rsidP="00451302">
            <w:pPr>
              <w:rPr>
                <w:rFonts w:ascii="Arial" w:hAnsi="Arial" w:cs="Arial"/>
                <w:noProof/>
                <w:color w:val="000080"/>
                <w:sz w:val="20"/>
                <w:szCs w:val="20"/>
              </w:rPr>
            </w:pPr>
            <w:r w:rsidRPr="00DE19B9">
              <w:rPr>
                <w:rFonts w:ascii="Arial" w:hAnsi="Arial" w:cs="Arial"/>
                <w:noProof/>
                <w:color w:val="000080"/>
                <w:sz w:val="20"/>
                <w:szCs w:val="20"/>
              </w:rPr>
              <w:drawing>
                <wp:inline distT="0" distB="0" distL="0" distR="0" wp14:anchorId="4BE0209F" wp14:editId="4BE020A0">
                  <wp:extent cx="266700" cy="247650"/>
                  <wp:effectExtent l="19050" t="0" r="0" b="0"/>
                  <wp:docPr id="11"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6"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DE19B9">
              <w:rPr>
                <w:rFonts w:ascii="Arial" w:hAnsi="Arial" w:cs="Arial"/>
                <w:color w:val="000080"/>
                <w:sz w:val="20"/>
                <w:szCs w:val="20"/>
              </w:rPr>
              <w:t xml:space="preserve">      </w:t>
            </w:r>
            <w:r w:rsidRPr="00DE19B9">
              <w:rPr>
                <w:rFonts w:ascii="Arial" w:hAnsi="Arial" w:cs="Arial"/>
                <w:noProof/>
                <w:color w:val="000080"/>
                <w:sz w:val="20"/>
                <w:szCs w:val="20"/>
              </w:rPr>
              <w:drawing>
                <wp:inline distT="0" distB="0" distL="0" distR="0" wp14:anchorId="4BE020A1" wp14:editId="4BE020A2">
                  <wp:extent cx="238125" cy="247650"/>
                  <wp:effectExtent l="19050" t="0" r="9525" b="0"/>
                  <wp:docPr id="23" name="Picture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3"/>
                          <pic:cNvPicPr>
                            <a:picLocks noChangeAspect="1" noChangeArrowheads="1"/>
                          </pic:cNvPicPr>
                        </pic:nvPicPr>
                        <pic:blipFill>
                          <a:blip r:embed="rId1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4BE02031" w14:textId="77777777" w:rsidR="000D7ECD" w:rsidRPr="00D328CF" w:rsidRDefault="00335C55" w:rsidP="00D36B0A">
      <w:pPr>
        <w:pStyle w:val="Heading1"/>
      </w:pPr>
      <w:bookmarkStart w:id="3" w:name="_Toc319420661"/>
      <w:r>
        <w:lastRenderedPageBreak/>
        <w:t xml:space="preserve">Create </w:t>
      </w:r>
      <w:r w:rsidR="00982BF7">
        <w:t>I</w:t>
      </w:r>
      <w:r w:rsidR="000D7ECD" w:rsidRPr="00D328CF">
        <w:t>T0208 (Work Tax)</w:t>
      </w:r>
      <w:bookmarkEnd w:id="3"/>
    </w:p>
    <w:p w14:paraId="4BE02032" w14:textId="77777777" w:rsidR="006D71FA" w:rsidRPr="00D328CF" w:rsidRDefault="006D71FA" w:rsidP="006D71FA">
      <w:pPr>
        <w:pStyle w:val="Header"/>
        <w:tabs>
          <w:tab w:val="clear" w:pos="4320"/>
          <w:tab w:val="clear" w:pos="8640"/>
        </w:tabs>
        <w:ind w:left="0" w:right="0"/>
        <w:rPr>
          <w:rFonts w:cs="Arial"/>
          <w:b/>
          <w:szCs w:val="20"/>
          <w:u w:val="single"/>
        </w:rPr>
      </w:pPr>
    </w:p>
    <w:p w14:paraId="4BE02033" w14:textId="77777777" w:rsidR="00EA0A0C" w:rsidRPr="00227BAA" w:rsidRDefault="00EA0A0C" w:rsidP="00BF6044">
      <w:pPr>
        <w:pStyle w:val="TEXT"/>
        <w:numPr>
          <w:ilvl w:val="0"/>
          <w:numId w:val="32"/>
        </w:numPr>
        <w:tabs>
          <w:tab w:val="left" w:pos="360"/>
        </w:tabs>
        <w:ind w:right="0"/>
        <w:rPr>
          <w:sz w:val="20"/>
        </w:rPr>
      </w:pPr>
      <w:r w:rsidRPr="00227BAA">
        <w:rPr>
          <w:sz w:val="20"/>
        </w:rPr>
        <w:t xml:space="preserve">The Work tax area maintains the State and municipality information associated with the location where the employee works.  </w:t>
      </w:r>
    </w:p>
    <w:p w14:paraId="4BE02034" w14:textId="77777777" w:rsidR="00D36B0A" w:rsidRPr="00227BAA" w:rsidRDefault="00D36B0A" w:rsidP="006D71FA">
      <w:pPr>
        <w:pStyle w:val="TEXT"/>
        <w:tabs>
          <w:tab w:val="left" w:pos="360"/>
        </w:tabs>
        <w:ind w:left="0" w:right="0"/>
        <w:rPr>
          <w:sz w:val="20"/>
        </w:rPr>
      </w:pPr>
    </w:p>
    <w:p w14:paraId="4BE02035" w14:textId="77777777" w:rsidR="00D36B0A" w:rsidRPr="00227BAA" w:rsidRDefault="00D36B0A" w:rsidP="00BF6044">
      <w:pPr>
        <w:pStyle w:val="BodyText"/>
        <w:numPr>
          <w:ilvl w:val="0"/>
          <w:numId w:val="32"/>
        </w:numPr>
        <w:spacing w:after="0"/>
        <w:ind w:right="0"/>
        <w:rPr>
          <w:rFonts w:cs="Arial"/>
          <w:szCs w:val="20"/>
        </w:rPr>
      </w:pPr>
      <w:r w:rsidRPr="00227BAA">
        <w:rPr>
          <w:rFonts w:cs="Arial"/>
          <w:szCs w:val="20"/>
        </w:rPr>
        <w:t xml:space="preserve">When an IT0208 currently exists with 100% allocation percentage, you must delimit the current record before adding a new record with the correct information.  </w:t>
      </w:r>
      <w:r w:rsidRPr="00227BAA">
        <w:rPr>
          <w:rFonts w:cs="Arial"/>
          <w:bCs/>
          <w:szCs w:val="20"/>
        </w:rPr>
        <w:t>MAKE SURE YOU DELIMIT THE RECORD USING THE DAY BEFORE THE EFFECTIVE DATE OF THE NEW RECORD (which should be the beginning of a pay period).</w:t>
      </w:r>
      <w:r w:rsidRPr="00227BAA">
        <w:rPr>
          <w:rFonts w:cs="Arial"/>
          <w:szCs w:val="20"/>
        </w:rPr>
        <w:t xml:space="preserve">  There should be no breaks between valid records on IT0208.</w:t>
      </w:r>
    </w:p>
    <w:p w14:paraId="4BE02036" w14:textId="77777777" w:rsidR="00335C55" w:rsidRPr="00227BAA" w:rsidRDefault="00335C55" w:rsidP="00335C55">
      <w:pPr>
        <w:pStyle w:val="BodyText"/>
        <w:numPr>
          <w:ilvl w:val="0"/>
          <w:numId w:val="0"/>
        </w:numPr>
        <w:spacing w:after="0"/>
        <w:ind w:right="0"/>
        <w:rPr>
          <w:rFonts w:cs="Arial"/>
          <w:szCs w:val="20"/>
        </w:rPr>
      </w:pPr>
    </w:p>
    <w:p w14:paraId="4BE02037" w14:textId="77777777" w:rsidR="00335C55" w:rsidRPr="00227BAA" w:rsidRDefault="00335C55" w:rsidP="00BF6044">
      <w:pPr>
        <w:pStyle w:val="BodyText"/>
        <w:numPr>
          <w:ilvl w:val="0"/>
          <w:numId w:val="32"/>
        </w:numPr>
        <w:spacing w:after="0"/>
        <w:ind w:right="0"/>
        <w:rPr>
          <w:rFonts w:cs="Arial"/>
          <w:szCs w:val="20"/>
        </w:rPr>
      </w:pPr>
      <w:r w:rsidRPr="00227BAA">
        <w:rPr>
          <w:rFonts w:cs="Arial"/>
          <w:szCs w:val="20"/>
        </w:rPr>
        <w:t xml:space="preserve">In order to calculate the local taxes for employees changing work tax area, the </w:t>
      </w:r>
      <w:r w:rsidRPr="00227BAA">
        <w:rPr>
          <w:rFonts w:cs="Arial"/>
          <w:bCs/>
          <w:szCs w:val="20"/>
        </w:rPr>
        <w:t>IT0208 needs to have a begin date effective the first day of the period in which the work tax area change is taking place.</w:t>
      </w:r>
      <w:r w:rsidRPr="00227BAA">
        <w:rPr>
          <w:rFonts w:cs="Arial"/>
          <w:szCs w:val="20"/>
        </w:rPr>
        <w:t xml:space="preserve">  There should be no breaks between valid records on IT0208.</w:t>
      </w:r>
    </w:p>
    <w:p w14:paraId="4BE02038" w14:textId="77777777" w:rsidR="004D3B06" w:rsidRPr="000F1023" w:rsidRDefault="004D3B06" w:rsidP="004D3B06">
      <w:pPr>
        <w:pStyle w:val="ListParagraph"/>
        <w:rPr>
          <w:rFonts w:cs="Arial"/>
          <w:bCs/>
          <w:szCs w:val="20"/>
        </w:rPr>
      </w:pPr>
    </w:p>
    <w:p w14:paraId="4BE02039" w14:textId="77777777" w:rsidR="004D3B06" w:rsidRPr="000F1023" w:rsidRDefault="004D3B06" w:rsidP="004D3B06">
      <w:pPr>
        <w:pStyle w:val="BodyText"/>
        <w:numPr>
          <w:ilvl w:val="0"/>
          <w:numId w:val="32"/>
        </w:numPr>
        <w:spacing w:after="0"/>
        <w:ind w:right="0"/>
        <w:rPr>
          <w:rFonts w:cs="Arial"/>
          <w:szCs w:val="20"/>
        </w:rPr>
      </w:pPr>
      <w:r w:rsidRPr="000F1023">
        <w:rPr>
          <w:rFonts w:cs="Arial"/>
          <w:bCs/>
          <w:szCs w:val="20"/>
        </w:rPr>
        <w:t xml:space="preserve">For the start date, use the first day of the pay period that pays in period 1 of the current calendar year.  No change should be made prior to the first pay date by pay area in the current calendar year.  </w:t>
      </w:r>
    </w:p>
    <w:p w14:paraId="4BE0203A" w14:textId="77777777" w:rsidR="00DD0E5E" w:rsidRPr="00227BAA" w:rsidRDefault="00DD0E5E" w:rsidP="00DD0E5E">
      <w:pPr>
        <w:pStyle w:val="ListParagraph"/>
        <w:rPr>
          <w:rFonts w:ascii="Arial" w:hAnsi="Arial" w:cs="Arial"/>
          <w:sz w:val="20"/>
          <w:szCs w:val="20"/>
        </w:rPr>
      </w:pPr>
    </w:p>
    <w:p w14:paraId="4BE0203B" w14:textId="77777777" w:rsidR="00BF6044" w:rsidRPr="00227BAA" w:rsidRDefault="00BF6044" w:rsidP="00BF6044">
      <w:pPr>
        <w:pStyle w:val="BodyText"/>
        <w:numPr>
          <w:ilvl w:val="0"/>
          <w:numId w:val="32"/>
        </w:numPr>
        <w:spacing w:after="0"/>
        <w:ind w:right="0"/>
        <w:rPr>
          <w:rFonts w:cs="Arial"/>
          <w:szCs w:val="20"/>
        </w:rPr>
      </w:pPr>
      <w:r w:rsidRPr="00227BAA">
        <w:rPr>
          <w:rFonts w:cs="Arial"/>
          <w:szCs w:val="20"/>
          <w:u w:val="single"/>
        </w:rPr>
        <w:t>Philadelphia</w:t>
      </w:r>
      <w:r w:rsidRPr="00227BAA">
        <w:rPr>
          <w:rFonts w:cs="Arial"/>
          <w:szCs w:val="20"/>
        </w:rPr>
        <w:t xml:space="preserve"> is the </w:t>
      </w:r>
      <w:r w:rsidRPr="00227BAA">
        <w:rPr>
          <w:rFonts w:cs="Arial"/>
          <w:b/>
          <w:bCs/>
          <w:szCs w:val="20"/>
        </w:rPr>
        <w:t>ONLY</w:t>
      </w:r>
      <w:r w:rsidRPr="00227BAA">
        <w:rPr>
          <w:rFonts w:cs="Arial"/>
          <w:szCs w:val="20"/>
        </w:rPr>
        <w:t xml:space="preserve"> municipality that can be listed on IT0208 as less than 100%.  The remaining percentage should be indicated on an additional IT0208 record using the tax area “PA” – not another municipality.  In addition, for these situations, you must also change the employee’s IT0207, Residence Tax area to reflect “PA”, not the municipality he/she resides.</w:t>
      </w:r>
    </w:p>
    <w:p w14:paraId="4BE0203C" w14:textId="77777777" w:rsidR="00DD0E5E" w:rsidRPr="00227BAA" w:rsidRDefault="00DD0E5E" w:rsidP="00DD0E5E">
      <w:pPr>
        <w:pStyle w:val="ListParagraph"/>
        <w:rPr>
          <w:rFonts w:ascii="Arial" w:hAnsi="Arial" w:cs="Arial"/>
          <w:sz w:val="20"/>
          <w:szCs w:val="20"/>
        </w:rPr>
      </w:pPr>
    </w:p>
    <w:p w14:paraId="4BE0203D" w14:textId="77777777" w:rsidR="00D36B0A" w:rsidRPr="00227BAA" w:rsidRDefault="00D36B0A" w:rsidP="006D71FA">
      <w:pPr>
        <w:pStyle w:val="TEXT"/>
        <w:tabs>
          <w:tab w:val="left" w:pos="360"/>
        </w:tabs>
        <w:ind w:left="0" w:right="0"/>
        <w:rPr>
          <w:sz w:val="20"/>
        </w:rPr>
      </w:pPr>
    </w:p>
    <w:p w14:paraId="4BE0203E" w14:textId="77777777" w:rsidR="00BF6044" w:rsidRPr="00227BAA" w:rsidRDefault="00BF6044" w:rsidP="00BF6044">
      <w:pPr>
        <w:pStyle w:val="TEXT"/>
        <w:tabs>
          <w:tab w:val="left" w:pos="360"/>
        </w:tabs>
        <w:ind w:left="0" w:right="0"/>
        <w:rPr>
          <w:sz w:val="20"/>
        </w:rPr>
      </w:pPr>
      <w:r w:rsidRPr="00227BAA">
        <w:rPr>
          <w:sz w:val="20"/>
        </w:rPr>
        <w:t xml:space="preserve">Via PA30, create a new IT0208 record with the effective date from the EPAR.  </w:t>
      </w:r>
    </w:p>
    <w:p w14:paraId="4BE0203F" w14:textId="77777777" w:rsidR="00335C55" w:rsidRPr="00227BAA" w:rsidRDefault="00335C55" w:rsidP="006D71FA">
      <w:pPr>
        <w:pStyle w:val="TEXT"/>
        <w:tabs>
          <w:tab w:val="left" w:pos="360"/>
        </w:tabs>
        <w:ind w:left="0" w:right="0"/>
        <w:rPr>
          <w:sz w:val="20"/>
        </w:rPr>
      </w:pPr>
    </w:p>
    <w:p w14:paraId="4BE02040" w14:textId="77777777" w:rsidR="00D36B0A" w:rsidRPr="00227BAA" w:rsidRDefault="00D36B0A" w:rsidP="006D71FA">
      <w:pPr>
        <w:pStyle w:val="TEXT"/>
        <w:tabs>
          <w:tab w:val="left" w:pos="360"/>
        </w:tabs>
        <w:ind w:left="0" w:right="0"/>
        <w:rPr>
          <w:sz w:val="20"/>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
        <w:gridCol w:w="2517"/>
        <w:gridCol w:w="4220"/>
        <w:gridCol w:w="2615"/>
      </w:tblGrid>
      <w:tr w:rsidR="00335C55" w:rsidRPr="00BB1F78" w14:paraId="4BE02047" w14:textId="77777777" w:rsidTr="003942C5">
        <w:trPr>
          <w:trHeight w:val="4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BE02041" w14:textId="77777777" w:rsidR="00335C55" w:rsidRPr="00051FC4" w:rsidRDefault="00335C55" w:rsidP="00451302">
            <w:pPr>
              <w:rPr>
                <w:rFonts w:cs="Arial"/>
              </w:rPr>
            </w:pPr>
            <w:r w:rsidRPr="00051FC4">
              <w:rPr>
                <w:rFonts w:cs="Arial"/>
              </w:rPr>
              <w:t>0208</w:t>
            </w: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4BE02042" w14:textId="77777777" w:rsidR="00335C55" w:rsidRPr="00D328CF" w:rsidRDefault="00335C55" w:rsidP="00451302">
            <w:pPr>
              <w:pStyle w:val="TEXT"/>
              <w:tabs>
                <w:tab w:val="left" w:pos="360"/>
              </w:tabs>
              <w:ind w:left="0"/>
              <w:rPr>
                <w:sz w:val="20"/>
              </w:rPr>
            </w:pPr>
            <w:r w:rsidRPr="00D328CF">
              <w:rPr>
                <w:sz w:val="20"/>
              </w:rPr>
              <w:t>Start/To</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BE02043" w14:textId="77777777" w:rsidR="00335C55" w:rsidRPr="00D328CF" w:rsidRDefault="00BF6044" w:rsidP="00451302">
            <w:pPr>
              <w:pStyle w:val="TEXT"/>
              <w:tabs>
                <w:tab w:val="left" w:pos="360"/>
              </w:tabs>
              <w:ind w:left="0"/>
              <w:rPr>
                <w:sz w:val="20"/>
              </w:rPr>
            </w:pPr>
            <w:r>
              <w:rPr>
                <w:sz w:val="20"/>
              </w:rPr>
              <w:t>Enter start date of new record</w:t>
            </w:r>
            <w:r w:rsidR="00335C55" w:rsidRPr="00D328CF">
              <w:rPr>
                <w:sz w:val="20"/>
              </w:rPr>
              <w:t xml:space="preserve">. </w:t>
            </w:r>
          </w:p>
          <w:p w14:paraId="4BE02044" w14:textId="77777777" w:rsidR="00335C55" w:rsidRPr="00D328CF" w:rsidRDefault="00335C55" w:rsidP="00451302">
            <w:pPr>
              <w:pStyle w:val="TEXT"/>
              <w:tabs>
                <w:tab w:val="left" w:pos="360"/>
              </w:tabs>
              <w:ind w:left="0"/>
              <w:rPr>
                <w:sz w:val="20"/>
              </w:rPr>
            </w:pPr>
          </w:p>
          <w:p w14:paraId="4BE02045" w14:textId="77777777" w:rsidR="00335C55" w:rsidRPr="00D328CF" w:rsidRDefault="00335C55" w:rsidP="00F91E88">
            <w:pPr>
              <w:pStyle w:val="TEXT"/>
              <w:tabs>
                <w:tab w:val="left" w:pos="360"/>
              </w:tabs>
              <w:ind w:left="0"/>
              <w:rPr>
                <w:sz w:val="20"/>
              </w:rPr>
            </w:pPr>
            <w:r w:rsidRPr="00D328CF">
              <w:rPr>
                <w:b/>
                <w:sz w:val="20"/>
              </w:rPr>
              <w:t>Example:</w:t>
            </w:r>
            <w:r w:rsidRPr="00D328CF">
              <w:rPr>
                <w:sz w:val="20"/>
              </w:rPr>
              <w:t xml:space="preserve">  </w:t>
            </w:r>
            <w:r w:rsidR="00F91E88">
              <w:rPr>
                <w:sz w:val="20"/>
              </w:rPr>
              <w:t>12/10/2012</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BE02046" w14:textId="77777777" w:rsidR="00335C55" w:rsidRPr="00BB1F78" w:rsidRDefault="00335C55" w:rsidP="00451302">
            <w:pPr>
              <w:rPr>
                <w:rFonts w:cs="Arial"/>
              </w:rPr>
            </w:pPr>
          </w:p>
        </w:tc>
      </w:tr>
      <w:tr w:rsidR="00335C55" w:rsidRPr="00BB1F78" w14:paraId="4BE0204E" w14:textId="77777777" w:rsidTr="00366968">
        <w:trPr>
          <w:trHeight w:val="440"/>
        </w:trPr>
        <w:tc>
          <w:tcPr>
            <w:tcW w:w="1144" w:type="dxa"/>
            <w:vMerge w:val="restart"/>
            <w:tcBorders>
              <w:top w:val="single" w:sz="4" w:space="0" w:color="auto"/>
              <w:left w:val="single" w:sz="4" w:space="0" w:color="auto"/>
              <w:right w:val="single" w:sz="4" w:space="0" w:color="auto"/>
            </w:tcBorders>
            <w:shd w:val="clear" w:color="auto" w:fill="auto"/>
          </w:tcPr>
          <w:p w14:paraId="4BE02048" w14:textId="77777777" w:rsidR="00335C55" w:rsidRPr="00D328CF" w:rsidRDefault="00335C55" w:rsidP="00451302">
            <w:pPr>
              <w:pStyle w:val="TEXT"/>
              <w:tabs>
                <w:tab w:val="left" w:pos="360"/>
              </w:tabs>
              <w:ind w:left="0"/>
              <w:rPr>
                <w:sz w:val="20"/>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4BE02049" w14:textId="77777777" w:rsidR="00335C55" w:rsidRPr="00D328CF" w:rsidRDefault="00335C55" w:rsidP="00451302">
            <w:pPr>
              <w:pStyle w:val="TEXT"/>
              <w:tabs>
                <w:tab w:val="left" w:pos="360"/>
              </w:tabs>
              <w:ind w:left="0"/>
              <w:rPr>
                <w:sz w:val="20"/>
              </w:rPr>
            </w:pPr>
            <w:r w:rsidRPr="00D328CF">
              <w:rPr>
                <w:sz w:val="20"/>
              </w:rPr>
              <w:t>Tax Area</w:t>
            </w:r>
            <w:r w:rsidR="00AA3A19">
              <w:rPr>
                <w:sz w:val="20"/>
              </w:rPr>
              <w:t>*</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BE0204A" w14:textId="77777777" w:rsidR="00335C55" w:rsidRPr="00D328CF" w:rsidRDefault="00335C55" w:rsidP="00451302">
            <w:pPr>
              <w:pStyle w:val="TEXT"/>
              <w:tabs>
                <w:tab w:val="left" w:pos="360"/>
              </w:tabs>
              <w:ind w:left="0"/>
              <w:rPr>
                <w:sz w:val="20"/>
              </w:rPr>
            </w:pPr>
            <w:r w:rsidRPr="00D328CF">
              <w:rPr>
                <w:sz w:val="20"/>
              </w:rPr>
              <w:t xml:space="preserve">Tax area </w:t>
            </w:r>
            <w:r w:rsidR="00BF6044">
              <w:rPr>
                <w:sz w:val="20"/>
              </w:rPr>
              <w:t>should be pulled from the position.  Should be the same as the employee’s local tax area because they are home headquartered.</w:t>
            </w:r>
          </w:p>
          <w:p w14:paraId="4BE0204B" w14:textId="77777777" w:rsidR="00335C55" w:rsidRPr="00D328CF" w:rsidRDefault="00335C55" w:rsidP="00451302">
            <w:pPr>
              <w:pStyle w:val="TEXT"/>
              <w:tabs>
                <w:tab w:val="left" w:pos="360"/>
              </w:tabs>
              <w:ind w:left="0"/>
              <w:rPr>
                <w:sz w:val="20"/>
              </w:rPr>
            </w:pPr>
          </w:p>
          <w:p w14:paraId="4BE0204C" w14:textId="77777777" w:rsidR="00335C55" w:rsidRPr="00D328CF" w:rsidRDefault="00335C55" w:rsidP="00451302">
            <w:pPr>
              <w:pStyle w:val="TEXT"/>
              <w:tabs>
                <w:tab w:val="left" w:pos="360"/>
              </w:tabs>
              <w:ind w:left="0"/>
              <w:rPr>
                <w:sz w:val="20"/>
              </w:rPr>
            </w:pPr>
            <w:r w:rsidRPr="00D328CF">
              <w:rPr>
                <w:b/>
                <w:sz w:val="20"/>
              </w:rPr>
              <w:t xml:space="preserve">Example:  </w:t>
            </w:r>
            <w:r w:rsidRPr="00D328CF">
              <w:rPr>
                <w:sz w:val="20"/>
              </w:rPr>
              <w:t>PAUL</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BE0204D" w14:textId="77777777" w:rsidR="00335C55" w:rsidRPr="00D328CF" w:rsidRDefault="00335C55" w:rsidP="00451302">
            <w:pPr>
              <w:pStyle w:val="TEXT"/>
              <w:tabs>
                <w:tab w:val="left" w:pos="360"/>
              </w:tabs>
              <w:ind w:left="0"/>
              <w:rPr>
                <w:sz w:val="20"/>
              </w:rPr>
            </w:pPr>
          </w:p>
        </w:tc>
      </w:tr>
      <w:tr w:rsidR="00335C55" w:rsidRPr="00BB1F78" w14:paraId="4BE02055" w14:textId="77777777" w:rsidTr="00366968">
        <w:trPr>
          <w:trHeight w:val="440"/>
        </w:trPr>
        <w:tc>
          <w:tcPr>
            <w:tcW w:w="1144" w:type="dxa"/>
            <w:vMerge/>
            <w:tcBorders>
              <w:left w:val="single" w:sz="4" w:space="0" w:color="auto"/>
              <w:right w:val="single" w:sz="4" w:space="0" w:color="auto"/>
            </w:tcBorders>
            <w:shd w:val="clear" w:color="auto" w:fill="auto"/>
          </w:tcPr>
          <w:p w14:paraId="4BE0204F" w14:textId="77777777" w:rsidR="00335C55" w:rsidRPr="00D328CF" w:rsidRDefault="00335C55" w:rsidP="00451302">
            <w:pPr>
              <w:pStyle w:val="TEXT"/>
              <w:tabs>
                <w:tab w:val="left" w:pos="360"/>
              </w:tabs>
              <w:ind w:left="0"/>
              <w:rPr>
                <w:sz w:val="20"/>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4BE02050" w14:textId="77777777" w:rsidR="00335C55" w:rsidRPr="00D328CF" w:rsidRDefault="00335C55" w:rsidP="00451302">
            <w:pPr>
              <w:pStyle w:val="TEXT"/>
              <w:tabs>
                <w:tab w:val="left" w:pos="360"/>
              </w:tabs>
              <w:ind w:left="0"/>
              <w:rPr>
                <w:sz w:val="20"/>
              </w:rPr>
            </w:pPr>
            <w:r w:rsidRPr="00D328CF">
              <w:rPr>
                <w:sz w:val="20"/>
              </w:rPr>
              <w:t>Allocation percent</w:t>
            </w:r>
          </w:p>
        </w:tc>
        <w:tc>
          <w:tcPr>
            <w:tcW w:w="4220" w:type="dxa"/>
            <w:tcBorders>
              <w:top w:val="single" w:sz="4" w:space="0" w:color="auto"/>
              <w:left w:val="single" w:sz="4" w:space="0" w:color="auto"/>
              <w:bottom w:val="single" w:sz="4" w:space="0" w:color="auto"/>
              <w:right w:val="single" w:sz="4" w:space="0" w:color="auto"/>
            </w:tcBorders>
            <w:shd w:val="clear" w:color="auto" w:fill="auto"/>
          </w:tcPr>
          <w:p w14:paraId="4BE02051" w14:textId="77777777" w:rsidR="00335C55" w:rsidRPr="00D328CF" w:rsidRDefault="00335C55" w:rsidP="00451302">
            <w:pPr>
              <w:pStyle w:val="TEXT"/>
              <w:tabs>
                <w:tab w:val="left" w:pos="360"/>
              </w:tabs>
              <w:ind w:left="0"/>
              <w:rPr>
                <w:sz w:val="20"/>
              </w:rPr>
            </w:pPr>
            <w:r w:rsidRPr="00D328CF">
              <w:rPr>
                <w:sz w:val="20"/>
              </w:rPr>
              <w:t>Enter percentage of time employee works in this location – if more than location is appropriate, create a new infotype to indicate additional valid work locations</w:t>
            </w:r>
          </w:p>
          <w:p w14:paraId="4BE02052" w14:textId="77777777" w:rsidR="00335C55" w:rsidRPr="00D328CF" w:rsidRDefault="00335C55" w:rsidP="00451302">
            <w:pPr>
              <w:pStyle w:val="TEXT"/>
              <w:tabs>
                <w:tab w:val="left" w:pos="360"/>
              </w:tabs>
              <w:ind w:left="0"/>
              <w:rPr>
                <w:sz w:val="20"/>
              </w:rPr>
            </w:pPr>
          </w:p>
          <w:p w14:paraId="4BE02053" w14:textId="77777777" w:rsidR="00335C55" w:rsidRPr="00D328CF" w:rsidRDefault="00335C55" w:rsidP="00451302">
            <w:pPr>
              <w:pStyle w:val="TEXT"/>
              <w:tabs>
                <w:tab w:val="left" w:pos="360"/>
              </w:tabs>
              <w:ind w:left="0"/>
              <w:rPr>
                <w:sz w:val="20"/>
              </w:rPr>
            </w:pPr>
            <w:r w:rsidRPr="00D328CF">
              <w:rPr>
                <w:b/>
                <w:sz w:val="20"/>
              </w:rPr>
              <w:t xml:space="preserve">Example:  </w:t>
            </w:r>
            <w:r w:rsidRPr="00D328CF">
              <w:rPr>
                <w:sz w:val="20"/>
              </w:rPr>
              <w:t>100%</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4BE02054" w14:textId="77777777" w:rsidR="00335C55" w:rsidRPr="00D328CF" w:rsidRDefault="00335C55" w:rsidP="00451302">
            <w:pPr>
              <w:pStyle w:val="TEXT"/>
              <w:tabs>
                <w:tab w:val="left" w:pos="360"/>
              </w:tabs>
              <w:ind w:left="0"/>
              <w:rPr>
                <w:sz w:val="20"/>
              </w:rPr>
            </w:pPr>
            <w:r w:rsidRPr="00051FC4">
              <w:rPr>
                <w:szCs w:val="22"/>
              </w:rPr>
              <w:object w:dxaOrig="525" w:dyaOrig="450" w14:anchorId="4BE020A3">
                <v:shape id="_x0000_i1027" type="#_x0000_t75" style="width:22.5pt;height:18.75pt" o:ole="">
                  <v:imagedata r:id="rId18" o:title="" cropbottom="10170f" cropleft="10236f" blacklevel="3932f"/>
                </v:shape>
                <o:OLEObject Type="Embed" ProgID="MSPhotoEd.3" ShapeID="_x0000_i1027" DrawAspect="Content" ObjectID="_1528197897" r:id="rId19"/>
              </w:object>
            </w:r>
            <w:r w:rsidRPr="00051FC4">
              <w:rPr>
                <w:szCs w:val="22"/>
              </w:rPr>
              <w:t xml:space="preserve">      </w:t>
            </w:r>
            <w:r w:rsidRPr="00335C55">
              <w:rPr>
                <w:noProof/>
                <w:szCs w:val="22"/>
              </w:rPr>
              <w:drawing>
                <wp:inline distT="0" distB="0" distL="0" distR="0" wp14:anchorId="4BE020A4" wp14:editId="4BE020A5">
                  <wp:extent cx="238125" cy="247650"/>
                  <wp:effectExtent l="19050" t="0" r="9525" b="0"/>
                  <wp:docPr id="9" name="Picture 8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003"/>
                          <pic:cNvPicPr>
                            <a:picLocks noChangeAspect="1" noChangeArrowheads="1"/>
                          </pic:cNvPicPr>
                        </pic:nvPicPr>
                        <pic:blipFill>
                          <a:blip r:embed="rId1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4BE02056" w14:textId="77777777" w:rsidR="00D36B0A" w:rsidRPr="00227BAA" w:rsidRDefault="00D36B0A" w:rsidP="006D71FA">
      <w:pPr>
        <w:pStyle w:val="TEXT"/>
        <w:tabs>
          <w:tab w:val="left" w:pos="360"/>
        </w:tabs>
        <w:ind w:left="0" w:right="0"/>
        <w:rPr>
          <w:sz w:val="20"/>
        </w:rPr>
      </w:pPr>
    </w:p>
    <w:p w14:paraId="4BE02057" w14:textId="77777777" w:rsidR="0098439E" w:rsidRPr="0098439E" w:rsidRDefault="0098439E" w:rsidP="00AA3A19">
      <w:pPr>
        <w:pStyle w:val="ListParagraph"/>
        <w:ind w:left="0"/>
        <w:rPr>
          <w:rFonts w:ascii="Arial" w:hAnsi="Arial" w:cs="Arial"/>
          <w:b/>
          <w:sz w:val="20"/>
          <w:szCs w:val="20"/>
        </w:rPr>
      </w:pPr>
      <w:r>
        <w:rPr>
          <w:rFonts w:ascii="Arial" w:hAnsi="Arial" w:cs="Arial"/>
          <w:sz w:val="20"/>
          <w:szCs w:val="20"/>
        </w:rPr>
        <w:t>*</w:t>
      </w:r>
      <w:r w:rsidRPr="0098439E">
        <w:rPr>
          <w:rFonts w:ascii="Arial" w:hAnsi="Arial" w:cs="Arial"/>
          <w:b/>
          <w:bCs/>
          <w:sz w:val="20"/>
          <w:szCs w:val="20"/>
        </w:rPr>
        <w:t xml:space="preserve"> If </w:t>
      </w:r>
      <w:r>
        <w:rPr>
          <w:rFonts w:ascii="Arial" w:hAnsi="Arial" w:cs="Arial"/>
          <w:b/>
          <w:bCs/>
          <w:sz w:val="20"/>
          <w:szCs w:val="20"/>
        </w:rPr>
        <w:t>you receive an error message because the tax area from the position is not recognized on IT0208</w:t>
      </w:r>
      <w:r w:rsidRPr="0098439E">
        <w:rPr>
          <w:rFonts w:ascii="Arial" w:hAnsi="Arial" w:cs="Arial"/>
          <w:b/>
          <w:bCs/>
          <w:sz w:val="20"/>
          <w:szCs w:val="20"/>
        </w:rPr>
        <w:t xml:space="preserve">, see Escalation Procedures section of this document. </w:t>
      </w:r>
    </w:p>
    <w:p w14:paraId="4BE02058" w14:textId="77777777" w:rsidR="000D7ECD" w:rsidRPr="00227BAA" w:rsidRDefault="000D7ECD" w:rsidP="00BF6044">
      <w:pPr>
        <w:spacing w:after="200" w:line="276" w:lineRule="auto"/>
        <w:rPr>
          <w:rFonts w:ascii="Arial" w:hAnsi="Arial" w:cs="Arial"/>
          <w:sz w:val="20"/>
          <w:szCs w:val="20"/>
        </w:rPr>
      </w:pPr>
      <w:r w:rsidRPr="00227BAA">
        <w:rPr>
          <w:rFonts w:ascii="Arial" w:hAnsi="Arial" w:cs="Arial"/>
          <w:sz w:val="20"/>
          <w:szCs w:val="20"/>
        </w:rPr>
        <w:t xml:space="preserve">After entering the above information, click on the: </w:t>
      </w:r>
      <w:r w:rsidRPr="00227BAA">
        <w:rPr>
          <w:rFonts w:ascii="Arial" w:hAnsi="Arial" w:cs="Arial"/>
          <w:b/>
          <w:bCs/>
          <w:sz w:val="20"/>
          <w:szCs w:val="20"/>
        </w:rPr>
        <w:t>SAVE</w:t>
      </w:r>
      <w:r w:rsidRPr="00227BAA">
        <w:rPr>
          <w:rFonts w:ascii="Arial" w:hAnsi="Arial" w:cs="Arial"/>
          <w:sz w:val="20"/>
          <w:szCs w:val="20"/>
        </w:rPr>
        <w:t xml:space="preserve"> icon.  If the infotype record already exists with 100% allocation you will receive an information message and will be taken to the List Work Tax Area screen after clicking the green check mark.  The user will need to select the original record and delimit it so that the end date is one day prior to the action date (or the start date of the new Infotype 0208 record).</w:t>
      </w:r>
    </w:p>
    <w:p w14:paraId="4BE02059" w14:textId="77777777" w:rsidR="000D7ECD" w:rsidRPr="00227BAA" w:rsidRDefault="000D7ECD" w:rsidP="000D7ECD">
      <w:pPr>
        <w:rPr>
          <w:rFonts w:ascii="Arial" w:hAnsi="Arial" w:cs="Arial"/>
          <w:sz w:val="20"/>
          <w:szCs w:val="20"/>
        </w:rPr>
      </w:pPr>
    </w:p>
    <w:p w14:paraId="4BE0205A" w14:textId="77777777" w:rsidR="000D7ECD" w:rsidRDefault="000D7ECD" w:rsidP="000D7ECD">
      <w:pPr>
        <w:rPr>
          <w:rFonts w:ascii="Arial" w:hAnsi="Arial" w:cs="Arial"/>
          <w:sz w:val="20"/>
          <w:szCs w:val="20"/>
        </w:rPr>
      </w:pPr>
    </w:p>
    <w:p w14:paraId="4BE0205B" w14:textId="77777777" w:rsidR="00672B9E" w:rsidRPr="00D328CF" w:rsidRDefault="00672B9E" w:rsidP="000D7ECD">
      <w:pPr>
        <w:rPr>
          <w:rFonts w:ascii="Arial" w:hAnsi="Arial" w:cs="Arial"/>
          <w:sz w:val="20"/>
          <w:szCs w:val="20"/>
        </w:rPr>
      </w:pPr>
    </w:p>
    <w:p w14:paraId="4BE0205C" w14:textId="77777777" w:rsidR="00D328CF" w:rsidRPr="00D328CF" w:rsidRDefault="00D328CF" w:rsidP="000D7ECD">
      <w:pPr>
        <w:rPr>
          <w:rFonts w:ascii="Arial" w:hAnsi="Arial" w:cs="Arial"/>
          <w:sz w:val="20"/>
          <w:szCs w:val="20"/>
        </w:rPr>
      </w:pPr>
    </w:p>
    <w:p w14:paraId="4BE0205D" w14:textId="77777777" w:rsidR="00BF6044" w:rsidRDefault="006C1573" w:rsidP="00D328CF">
      <w:pPr>
        <w:rPr>
          <w:rFonts w:ascii="Arial" w:hAnsi="Arial" w:cs="Arial"/>
          <w:b/>
          <w:sz w:val="20"/>
          <w:szCs w:val="20"/>
        </w:rPr>
      </w:pPr>
      <w:bookmarkStart w:id="4" w:name="_Toc319420662"/>
      <w:r w:rsidRPr="00BF6044">
        <w:rPr>
          <w:rStyle w:val="Heading1Char"/>
        </w:rPr>
        <w:lastRenderedPageBreak/>
        <w:t>IT0235 (Other Taxes)</w:t>
      </w:r>
      <w:r w:rsidR="00D03CA4" w:rsidRPr="00BF6044">
        <w:rPr>
          <w:rStyle w:val="Heading1Char"/>
        </w:rPr>
        <w:t xml:space="preserve"> for exemption of Occupational Privilege tax or Local Services Tax</w:t>
      </w:r>
      <w:bookmarkEnd w:id="4"/>
      <w:r w:rsidR="00D328CF" w:rsidRPr="00D328CF">
        <w:rPr>
          <w:rFonts w:ascii="Arial" w:hAnsi="Arial" w:cs="Arial"/>
          <w:b/>
          <w:sz w:val="20"/>
          <w:szCs w:val="20"/>
          <w:u w:val="single"/>
        </w:rPr>
        <w:t xml:space="preserve"> </w:t>
      </w:r>
    </w:p>
    <w:p w14:paraId="4BE0205E" w14:textId="77777777" w:rsidR="00BF6044" w:rsidRDefault="00BF6044" w:rsidP="00D328CF">
      <w:pPr>
        <w:rPr>
          <w:rFonts w:ascii="Arial" w:hAnsi="Arial" w:cs="Arial"/>
          <w:b/>
          <w:sz w:val="20"/>
          <w:szCs w:val="20"/>
        </w:rPr>
      </w:pPr>
    </w:p>
    <w:p w14:paraId="4BE0205F" w14:textId="77777777" w:rsidR="00D328CF" w:rsidRPr="00227BAA" w:rsidRDefault="00D328CF" w:rsidP="00D328CF">
      <w:pPr>
        <w:rPr>
          <w:rFonts w:ascii="Arial" w:hAnsi="Arial" w:cs="Arial"/>
          <w:sz w:val="20"/>
          <w:szCs w:val="20"/>
        </w:rPr>
      </w:pPr>
      <w:r w:rsidRPr="00227BAA">
        <w:rPr>
          <w:rFonts w:ascii="Arial" w:hAnsi="Arial" w:cs="Arial"/>
          <w:sz w:val="20"/>
          <w:szCs w:val="20"/>
        </w:rPr>
        <w:t xml:space="preserve">If the employee has an exemption for the current year, follow the steps below to create a new exemption record.  </w:t>
      </w:r>
    </w:p>
    <w:p w14:paraId="4BE02060" w14:textId="77777777" w:rsidR="00D328CF" w:rsidRPr="00227BAA" w:rsidRDefault="00D328CF" w:rsidP="00B04B50">
      <w:pPr>
        <w:pStyle w:val="TEXT"/>
        <w:tabs>
          <w:tab w:val="left" w:pos="360"/>
        </w:tabs>
        <w:ind w:left="0" w:right="0"/>
        <w:rPr>
          <w:sz w:val="20"/>
        </w:rPr>
      </w:pPr>
    </w:p>
    <w:p w14:paraId="4BE02061" w14:textId="77777777" w:rsidR="00B04B50" w:rsidRPr="00227BAA" w:rsidRDefault="00B04B50" w:rsidP="00B04B50">
      <w:pPr>
        <w:pStyle w:val="TEXT"/>
        <w:tabs>
          <w:tab w:val="left" w:pos="360"/>
        </w:tabs>
        <w:ind w:left="0" w:right="0"/>
        <w:rPr>
          <w:sz w:val="20"/>
        </w:rPr>
      </w:pPr>
      <w:r w:rsidRPr="00227BAA">
        <w:rPr>
          <w:sz w:val="20"/>
        </w:rPr>
        <w:t>The Other Taxes US infotype maintains data utilized to denote exemptions on an employee’s record from various</w:t>
      </w:r>
      <w:r w:rsidR="00D03CA4" w:rsidRPr="00227BAA">
        <w:rPr>
          <w:sz w:val="20"/>
        </w:rPr>
        <w:t xml:space="preserve"> taxes for federal, state, and </w:t>
      </w:r>
      <w:r w:rsidRPr="00227BAA">
        <w:rPr>
          <w:sz w:val="20"/>
        </w:rPr>
        <w:t>work area municipality.  This is accomplished via (Municipality Code), using the work tax area code to denote exemption of Occupational Privilege tax or Local Services Tax</w:t>
      </w:r>
      <w:r w:rsidRPr="00227BAA">
        <w:rPr>
          <w:b/>
          <w:sz w:val="20"/>
        </w:rPr>
        <w:t xml:space="preserve"> </w:t>
      </w:r>
      <w:r w:rsidRPr="00227BAA">
        <w:rPr>
          <w:sz w:val="20"/>
        </w:rPr>
        <w:t>for either the current year.</w:t>
      </w:r>
    </w:p>
    <w:p w14:paraId="4BE02062" w14:textId="77777777" w:rsidR="00EA56A4" w:rsidRPr="00227BAA" w:rsidRDefault="00EA56A4" w:rsidP="00B04B50">
      <w:pPr>
        <w:pStyle w:val="TEXT"/>
        <w:tabs>
          <w:tab w:val="left" w:pos="360"/>
        </w:tabs>
        <w:ind w:left="0" w:right="0"/>
        <w:rPr>
          <w:sz w:val="20"/>
        </w:rPr>
      </w:pPr>
    </w:p>
    <w:p w14:paraId="4BE02063" w14:textId="77777777" w:rsidR="00EA56A4" w:rsidRPr="000A6209" w:rsidRDefault="00EA56A4" w:rsidP="00EA56A4">
      <w:pPr>
        <w:rPr>
          <w:rFonts w:ascii="Arial" w:eastAsia="Times New Roman" w:hAnsi="Arial" w:cs="Arial"/>
          <w:sz w:val="20"/>
          <w:szCs w:val="20"/>
        </w:rPr>
      </w:pPr>
      <w:r w:rsidRPr="000A6209">
        <w:rPr>
          <w:rFonts w:ascii="Arial" w:eastAsia="Times New Roman" w:hAnsi="Arial" w:cs="Arial"/>
          <w:sz w:val="20"/>
          <w:szCs w:val="20"/>
        </w:rPr>
        <w:t xml:space="preserve">This is just a reminder that LST and </w:t>
      </w:r>
      <w:r w:rsidR="00BF64C0" w:rsidRPr="000A6209">
        <w:rPr>
          <w:rFonts w:ascii="Arial" w:eastAsia="Times New Roman" w:hAnsi="Arial" w:cs="Arial"/>
          <w:sz w:val="20"/>
          <w:szCs w:val="20"/>
        </w:rPr>
        <w:t>OPT</w:t>
      </w:r>
      <w:r w:rsidRPr="000A6209">
        <w:rPr>
          <w:rFonts w:ascii="Arial" w:eastAsia="Times New Roman" w:hAnsi="Arial" w:cs="Arial"/>
          <w:sz w:val="20"/>
          <w:szCs w:val="20"/>
        </w:rPr>
        <w:t xml:space="preserve"> </w:t>
      </w:r>
      <w:r w:rsidR="00BF64C0" w:rsidRPr="000A6209">
        <w:rPr>
          <w:rFonts w:ascii="Arial" w:eastAsia="Times New Roman" w:hAnsi="Arial" w:cs="Arial"/>
          <w:sz w:val="20"/>
          <w:szCs w:val="20"/>
        </w:rPr>
        <w:t xml:space="preserve">exemptions on </w:t>
      </w:r>
      <w:r w:rsidRPr="000A6209">
        <w:rPr>
          <w:rFonts w:ascii="Arial" w:eastAsia="Times New Roman" w:hAnsi="Arial" w:cs="Arial"/>
          <w:sz w:val="20"/>
          <w:szCs w:val="20"/>
        </w:rPr>
        <w:t xml:space="preserve">IT0235 are pay date driven and the payroll system is period driven.  Therefore, if you are inputting an exemption for a new hire effective November 7, 2011 you would make the effective date of the exemption 14 days later November 21, 2011.  The key is that the exemption is on the IT0235 on or before the first pay date.  The 14 day rule is only a guideline and it really doesn’t matter if it is on a Monday or a Tuesday as long as it is on or before the actual first pay date.  </w:t>
      </w:r>
    </w:p>
    <w:p w14:paraId="4BE02064" w14:textId="77777777" w:rsidR="00BF64C0" w:rsidRDefault="00BF64C0" w:rsidP="00AA53B7">
      <w:pPr>
        <w:rPr>
          <w:b/>
        </w:rPr>
      </w:pPr>
    </w:p>
    <w:p w14:paraId="4BE02065" w14:textId="77777777" w:rsidR="00AA53B7" w:rsidRPr="00BF64C0" w:rsidRDefault="00AA53B7" w:rsidP="00AA53B7">
      <w:pPr>
        <w:rPr>
          <w:rFonts w:ascii="Arial" w:hAnsi="Arial" w:cs="Arial"/>
          <w:b/>
        </w:rPr>
      </w:pPr>
      <w:r w:rsidRPr="00BF64C0">
        <w:rPr>
          <w:rFonts w:ascii="Arial" w:hAnsi="Arial" w:cs="Arial"/>
          <w:b/>
        </w:rPr>
        <w:t>Local Services Tax Exemption - PA30</w:t>
      </w:r>
    </w:p>
    <w:p w14:paraId="4BE02066" w14:textId="77777777" w:rsidR="00AA53B7" w:rsidRPr="00227BAA" w:rsidRDefault="00AA53B7" w:rsidP="00AA53B7">
      <w:pPr>
        <w:numPr>
          <w:ilvl w:val="0"/>
          <w:numId w:val="33"/>
        </w:numPr>
        <w:rPr>
          <w:rFonts w:ascii="Arial" w:hAnsi="Arial" w:cs="Arial"/>
          <w:sz w:val="20"/>
          <w:szCs w:val="20"/>
        </w:rPr>
      </w:pPr>
      <w:r w:rsidRPr="00227BAA">
        <w:rPr>
          <w:rFonts w:ascii="Arial" w:hAnsi="Arial" w:cs="Arial"/>
          <w:sz w:val="20"/>
          <w:szCs w:val="20"/>
        </w:rPr>
        <w:t>Make note of current work tax area on IT0208</w:t>
      </w:r>
    </w:p>
    <w:p w14:paraId="4BE02067" w14:textId="77777777" w:rsidR="00AA53B7" w:rsidRPr="00227BAA" w:rsidRDefault="00AA53B7" w:rsidP="00AA53B7">
      <w:pPr>
        <w:numPr>
          <w:ilvl w:val="0"/>
          <w:numId w:val="33"/>
        </w:numPr>
        <w:rPr>
          <w:rFonts w:ascii="Arial" w:hAnsi="Arial" w:cs="Arial"/>
          <w:sz w:val="20"/>
          <w:szCs w:val="20"/>
        </w:rPr>
      </w:pPr>
      <w:r w:rsidRPr="00227BAA">
        <w:rPr>
          <w:rFonts w:ascii="Arial" w:hAnsi="Arial" w:cs="Arial"/>
          <w:sz w:val="20"/>
          <w:szCs w:val="20"/>
        </w:rPr>
        <w:t>Maintain text</w:t>
      </w:r>
    </w:p>
    <w:p w14:paraId="4BE02068" w14:textId="77777777" w:rsidR="00AA53B7" w:rsidRPr="00227BAA" w:rsidRDefault="00AA53B7" w:rsidP="00AA53B7">
      <w:pPr>
        <w:autoSpaceDE w:val="0"/>
        <w:autoSpaceDN w:val="0"/>
        <w:adjustRightInd w:val="0"/>
        <w:rPr>
          <w:rFonts w:ascii="Arial" w:hAnsi="Arial" w:cs="Arial"/>
          <w:color w:val="000000"/>
          <w:sz w:val="20"/>
          <w:szCs w:val="20"/>
        </w:rPr>
      </w:pPr>
    </w:p>
    <w:p w14:paraId="4BE02069" w14:textId="77777777" w:rsidR="00AA53B7" w:rsidRPr="00227BAA" w:rsidRDefault="00AA53B7" w:rsidP="00AA53B7">
      <w:pPr>
        <w:autoSpaceDE w:val="0"/>
        <w:autoSpaceDN w:val="0"/>
        <w:adjustRightInd w:val="0"/>
        <w:ind w:firstLine="360"/>
        <w:rPr>
          <w:rFonts w:ascii="Arial" w:hAnsi="Arial" w:cs="Arial"/>
          <w:i/>
          <w:color w:val="000000"/>
          <w:sz w:val="20"/>
          <w:szCs w:val="20"/>
        </w:rPr>
      </w:pPr>
      <w:r w:rsidRPr="00227BAA">
        <w:rPr>
          <w:rFonts w:ascii="Arial" w:hAnsi="Arial" w:cs="Arial"/>
          <w:i/>
          <w:color w:val="000000"/>
          <w:sz w:val="20"/>
          <w:szCs w:val="20"/>
        </w:rPr>
        <w:t>PAR ID 44589452</w:t>
      </w:r>
    </w:p>
    <w:p w14:paraId="4BE0206A" w14:textId="77777777" w:rsidR="00AA53B7" w:rsidRPr="00227BAA" w:rsidRDefault="00AA53B7" w:rsidP="00AA53B7">
      <w:pPr>
        <w:autoSpaceDE w:val="0"/>
        <w:autoSpaceDN w:val="0"/>
        <w:adjustRightInd w:val="0"/>
        <w:rPr>
          <w:rFonts w:ascii="Arial" w:hAnsi="Arial" w:cs="Arial"/>
          <w:i/>
          <w:color w:val="000000"/>
          <w:sz w:val="20"/>
          <w:szCs w:val="20"/>
        </w:rPr>
      </w:pPr>
    </w:p>
    <w:p w14:paraId="4BE0206B" w14:textId="77777777" w:rsidR="00AA53B7" w:rsidRDefault="00AA53B7" w:rsidP="00AA53B7">
      <w:pPr>
        <w:autoSpaceDE w:val="0"/>
        <w:autoSpaceDN w:val="0"/>
        <w:adjustRightInd w:val="0"/>
        <w:ind w:left="360"/>
        <w:rPr>
          <w:rFonts w:ascii="Arial" w:hAnsi="Arial" w:cs="Arial"/>
          <w:i/>
          <w:color w:val="000000"/>
          <w:sz w:val="20"/>
          <w:szCs w:val="20"/>
        </w:rPr>
      </w:pPr>
      <w:r w:rsidRPr="00227BAA">
        <w:rPr>
          <w:rFonts w:ascii="Arial" w:hAnsi="Arial" w:cs="Arial"/>
          <w:i/>
          <w:color w:val="000000"/>
          <w:sz w:val="20"/>
          <w:szCs w:val="20"/>
        </w:rPr>
        <w:t>Employee is exempt from LST in work tax area PAUL-exemption form is attached to new hire PAR.</w:t>
      </w:r>
    </w:p>
    <w:p w14:paraId="4BE0206C" w14:textId="77777777" w:rsidR="00654F7E" w:rsidRDefault="00654F7E" w:rsidP="00AA53B7">
      <w:pPr>
        <w:autoSpaceDE w:val="0"/>
        <w:autoSpaceDN w:val="0"/>
        <w:adjustRightInd w:val="0"/>
        <w:ind w:left="360"/>
        <w:rPr>
          <w:rFonts w:ascii="Arial" w:hAnsi="Arial" w:cs="Arial"/>
          <w:i/>
          <w:color w:val="000000"/>
          <w:sz w:val="20"/>
          <w:szCs w:val="20"/>
        </w:rPr>
      </w:pPr>
      <w:r>
        <w:rPr>
          <w:rFonts w:ascii="Arial" w:hAnsi="Arial" w:cs="Arial"/>
          <w:i/>
          <w:color w:val="000000"/>
          <w:sz w:val="20"/>
          <w:szCs w:val="20"/>
        </w:rPr>
        <w:t>OR</w:t>
      </w:r>
    </w:p>
    <w:p w14:paraId="4BE0206D" w14:textId="77777777" w:rsidR="00654F7E" w:rsidRPr="00227BAA" w:rsidRDefault="00654F7E" w:rsidP="00AA53B7">
      <w:pPr>
        <w:autoSpaceDE w:val="0"/>
        <w:autoSpaceDN w:val="0"/>
        <w:adjustRightInd w:val="0"/>
        <w:ind w:left="360"/>
        <w:rPr>
          <w:rFonts w:ascii="Arial" w:hAnsi="Arial" w:cs="Arial"/>
          <w:i/>
          <w:color w:val="000000"/>
          <w:sz w:val="20"/>
          <w:szCs w:val="20"/>
        </w:rPr>
      </w:pPr>
      <w:r>
        <w:rPr>
          <w:rFonts w:ascii="Arial" w:hAnsi="Arial" w:cs="Arial"/>
          <w:i/>
          <w:color w:val="000000"/>
          <w:sz w:val="20"/>
          <w:szCs w:val="20"/>
        </w:rPr>
        <w:t>Employee changed address and should be exempt from LST in new work tax area.</w:t>
      </w:r>
    </w:p>
    <w:p w14:paraId="4BE0206E" w14:textId="77777777" w:rsidR="00AA53B7" w:rsidRPr="00EA0677" w:rsidRDefault="00AA53B7" w:rsidP="00AA53B7">
      <w:pPr>
        <w:ind w:left="720"/>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547"/>
        <w:gridCol w:w="4293"/>
        <w:gridCol w:w="2648"/>
      </w:tblGrid>
      <w:tr w:rsidR="001D7607" w:rsidRPr="00564B70" w14:paraId="4BE02073" w14:textId="77777777" w:rsidTr="00451302">
        <w:trPr>
          <w:trHeight w:val="458"/>
        </w:trPr>
        <w:tc>
          <w:tcPr>
            <w:tcW w:w="1008" w:type="dxa"/>
            <w:vMerge w:val="restart"/>
            <w:shd w:val="clear" w:color="auto" w:fill="auto"/>
            <w:vAlign w:val="center"/>
          </w:tcPr>
          <w:p w14:paraId="4BE0206F" w14:textId="77777777" w:rsidR="001D7607" w:rsidRPr="00564B70" w:rsidRDefault="001D7607" w:rsidP="00451302">
            <w:pPr>
              <w:rPr>
                <w:rFonts w:ascii="Arial" w:hAnsi="Arial" w:cs="Arial"/>
                <w:sz w:val="20"/>
                <w:szCs w:val="20"/>
              </w:rPr>
            </w:pPr>
            <w:r w:rsidRPr="00564B70">
              <w:rPr>
                <w:rFonts w:ascii="Arial" w:hAnsi="Arial" w:cs="Arial"/>
                <w:sz w:val="20"/>
                <w:szCs w:val="20"/>
              </w:rPr>
              <w:t>0235</w:t>
            </w:r>
          </w:p>
        </w:tc>
        <w:tc>
          <w:tcPr>
            <w:tcW w:w="2547" w:type="dxa"/>
            <w:shd w:val="clear" w:color="auto" w:fill="auto"/>
            <w:vAlign w:val="bottom"/>
          </w:tcPr>
          <w:p w14:paraId="4BE02070" w14:textId="77777777" w:rsidR="001D7607" w:rsidRPr="00564B70" w:rsidRDefault="001D7607" w:rsidP="00451302">
            <w:pPr>
              <w:rPr>
                <w:rFonts w:ascii="Arial" w:hAnsi="Arial" w:cs="Arial"/>
                <w:sz w:val="20"/>
                <w:szCs w:val="20"/>
              </w:rPr>
            </w:pPr>
            <w:r w:rsidRPr="00564B70">
              <w:rPr>
                <w:rFonts w:ascii="Arial" w:hAnsi="Arial" w:cs="Arial"/>
                <w:sz w:val="20"/>
                <w:szCs w:val="20"/>
              </w:rPr>
              <w:t>Personnel No</w:t>
            </w:r>
          </w:p>
        </w:tc>
        <w:tc>
          <w:tcPr>
            <w:tcW w:w="4293" w:type="dxa"/>
            <w:shd w:val="clear" w:color="auto" w:fill="auto"/>
            <w:vAlign w:val="bottom"/>
          </w:tcPr>
          <w:p w14:paraId="4BE02071" w14:textId="77777777" w:rsidR="001D7607" w:rsidRPr="00564B70" w:rsidRDefault="001D7607" w:rsidP="00451302">
            <w:pPr>
              <w:rPr>
                <w:rFonts w:ascii="Arial" w:hAnsi="Arial" w:cs="Arial"/>
                <w:sz w:val="20"/>
                <w:szCs w:val="20"/>
              </w:rPr>
            </w:pPr>
            <w:r w:rsidRPr="00564B70">
              <w:rPr>
                <w:rFonts w:ascii="Arial" w:hAnsi="Arial" w:cs="Arial"/>
                <w:sz w:val="20"/>
                <w:szCs w:val="20"/>
              </w:rPr>
              <w:t>Enter the employee’s personnel number</w:t>
            </w:r>
          </w:p>
        </w:tc>
        <w:tc>
          <w:tcPr>
            <w:tcW w:w="2648" w:type="dxa"/>
            <w:shd w:val="clear" w:color="auto" w:fill="auto"/>
            <w:vAlign w:val="bottom"/>
          </w:tcPr>
          <w:p w14:paraId="4BE02072" w14:textId="77777777" w:rsidR="001D7607" w:rsidRPr="00564B70" w:rsidRDefault="001D7607" w:rsidP="00451302">
            <w:pPr>
              <w:rPr>
                <w:rFonts w:ascii="Arial" w:hAnsi="Arial" w:cs="Arial"/>
                <w:color w:val="000080"/>
                <w:sz w:val="20"/>
                <w:szCs w:val="20"/>
              </w:rPr>
            </w:pPr>
            <w:r w:rsidRPr="00564B70">
              <w:rPr>
                <w:rFonts w:ascii="Arial" w:hAnsi="Arial" w:cs="Arial"/>
                <w:sz w:val="20"/>
                <w:szCs w:val="20"/>
              </w:rPr>
              <w:t xml:space="preserve">      </w:t>
            </w:r>
          </w:p>
        </w:tc>
      </w:tr>
      <w:tr w:rsidR="001D7607" w:rsidRPr="00564B70" w14:paraId="4BE02078" w14:textId="77777777" w:rsidTr="00451302">
        <w:trPr>
          <w:trHeight w:val="458"/>
        </w:trPr>
        <w:tc>
          <w:tcPr>
            <w:tcW w:w="1008" w:type="dxa"/>
            <w:vMerge/>
            <w:shd w:val="clear" w:color="auto" w:fill="auto"/>
            <w:vAlign w:val="bottom"/>
          </w:tcPr>
          <w:p w14:paraId="4BE02074" w14:textId="77777777" w:rsidR="001D7607" w:rsidRPr="00564B70" w:rsidRDefault="001D7607" w:rsidP="00451302">
            <w:pPr>
              <w:rPr>
                <w:rFonts w:ascii="Arial" w:hAnsi="Arial" w:cs="Arial"/>
                <w:sz w:val="20"/>
                <w:szCs w:val="20"/>
              </w:rPr>
            </w:pPr>
          </w:p>
        </w:tc>
        <w:tc>
          <w:tcPr>
            <w:tcW w:w="2547" w:type="dxa"/>
            <w:shd w:val="clear" w:color="auto" w:fill="auto"/>
            <w:vAlign w:val="bottom"/>
          </w:tcPr>
          <w:p w14:paraId="4BE02075" w14:textId="77777777" w:rsidR="001D7607" w:rsidRPr="00564B70" w:rsidRDefault="001D7607" w:rsidP="00451302">
            <w:pPr>
              <w:rPr>
                <w:rFonts w:ascii="Arial" w:hAnsi="Arial" w:cs="Arial"/>
                <w:sz w:val="20"/>
                <w:szCs w:val="20"/>
              </w:rPr>
            </w:pPr>
            <w:r w:rsidRPr="00564B70">
              <w:rPr>
                <w:rFonts w:ascii="Arial" w:hAnsi="Arial" w:cs="Arial"/>
                <w:sz w:val="20"/>
                <w:szCs w:val="20"/>
              </w:rPr>
              <w:t>Period - From</w:t>
            </w:r>
          </w:p>
        </w:tc>
        <w:tc>
          <w:tcPr>
            <w:tcW w:w="4293" w:type="dxa"/>
            <w:shd w:val="clear" w:color="auto" w:fill="auto"/>
            <w:vAlign w:val="bottom"/>
          </w:tcPr>
          <w:p w14:paraId="4BE02076" w14:textId="77777777" w:rsidR="001D7607" w:rsidRPr="00564B70" w:rsidRDefault="001D7607" w:rsidP="00451302">
            <w:pPr>
              <w:rPr>
                <w:rFonts w:ascii="Arial" w:hAnsi="Arial" w:cs="Arial"/>
                <w:sz w:val="20"/>
                <w:szCs w:val="20"/>
              </w:rPr>
            </w:pPr>
            <w:r w:rsidRPr="00564B70">
              <w:rPr>
                <w:rFonts w:ascii="Arial" w:hAnsi="Arial" w:cs="Arial"/>
                <w:sz w:val="20"/>
                <w:szCs w:val="20"/>
              </w:rPr>
              <w:t>New hire effective date + 14 days</w:t>
            </w:r>
          </w:p>
        </w:tc>
        <w:tc>
          <w:tcPr>
            <w:tcW w:w="2648" w:type="dxa"/>
            <w:shd w:val="clear" w:color="auto" w:fill="auto"/>
            <w:vAlign w:val="bottom"/>
          </w:tcPr>
          <w:p w14:paraId="4BE02077" w14:textId="77777777" w:rsidR="001D7607" w:rsidRPr="00564B70" w:rsidRDefault="001D7607" w:rsidP="00451302">
            <w:pPr>
              <w:rPr>
                <w:rFonts w:ascii="Arial" w:hAnsi="Arial" w:cs="Arial"/>
                <w:sz w:val="20"/>
                <w:szCs w:val="20"/>
              </w:rPr>
            </w:pPr>
          </w:p>
        </w:tc>
      </w:tr>
      <w:tr w:rsidR="001D7607" w:rsidRPr="00564B70" w14:paraId="4BE0207D" w14:textId="77777777" w:rsidTr="00451302">
        <w:trPr>
          <w:trHeight w:val="458"/>
        </w:trPr>
        <w:tc>
          <w:tcPr>
            <w:tcW w:w="1008" w:type="dxa"/>
            <w:vMerge/>
            <w:shd w:val="clear" w:color="auto" w:fill="auto"/>
            <w:vAlign w:val="bottom"/>
          </w:tcPr>
          <w:p w14:paraId="4BE02079" w14:textId="77777777" w:rsidR="001D7607" w:rsidRPr="00564B70" w:rsidRDefault="001D7607" w:rsidP="00451302">
            <w:pPr>
              <w:rPr>
                <w:rFonts w:ascii="Arial" w:hAnsi="Arial" w:cs="Arial"/>
                <w:sz w:val="20"/>
                <w:szCs w:val="20"/>
              </w:rPr>
            </w:pPr>
          </w:p>
        </w:tc>
        <w:tc>
          <w:tcPr>
            <w:tcW w:w="2547" w:type="dxa"/>
            <w:shd w:val="clear" w:color="auto" w:fill="auto"/>
            <w:vAlign w:val="bottom"/>
          </w:tcPr>
          <w:p w14:paraId="4BE0207A" w14:textId="77777777" w:rsidR="001D7607" w:rsidRPr="00564B70" w:rsidRDefault="001D7607" w:rsidP="00451302">
            <w:pPr>
              <w:rPr>
                <w:rFonts w:ascii="Arial" w:hAnsi="Arial" w:cs="Arial"/>
                <w:sz w:val="20"/>
                <w:szCs w:val="20"/>
              </w:rPr>
            </w:pPr>
            <w:r w:rsidRPr="00564B70">
              <w:rPr>
                <w:rFonts w:ascii="Arial" w:hAnsi="Arial" w:cs="Arial"/>
                <w:sz w:val="20"/>
                <w:szCs w:val="20"/>
              </w:rPr>
              <w:t>Period - To</w:t>
            </w:r>
          </w:p>
        </w:tc>
        <w:tc>
          <w:tcPr>
            <w:tcW w:w="4293" w:type="dxa"/>
            <w:shd w:val="clear" w:color="auto" w:fill="auto"/>
            <w:vAlign w:val="bottom"/>
          </w:tcPr>
          <w:p w14:paraId="4BE0207B" w14:textId="77777777" w:rsidR="001D7607" w:rsidRPr="00564B70" w:rsidRDefault="001D7607" w:rsidP="00451302">
            <w:pPr>
              <w:rPr>
                <w:rFonts w:ascii="Arial" w:hAnsi="Arial" w:cs="Arial"/>
                <w:sz w:val="20"/>
                <w:szCs w:val="20"/>
              </w:rPr>
            </w:pPr>
            <w:r w:rsidRPr="00564B70">
              <w:rPr>
                <w:rFonts w:ascii="Arial" w:hAnsi="Arial" w:cs="Arial"/>
                <w:sz w:val="20"/>
                <w:szCs w:val="20"/>
              </w:rPr>
              <w:t>Last day of calendar year</w:t>
            </w:r>
          </w:p>
        </w:tc>
        <w:tc>
          <w:tcPr>
            <w:tcW w:w="2648" w:type="dxa"/>
            <w:shd w:val="clear" w:color="auto" w:fill="auto"/>
            <w:vAlign w:val="bottom"/>
          </w:tcPr>
          <w:p w14:paraId="4BE0207C" w14:textId="77777777" w:rsidR="001D7607" w:rsidRPr="00564B70" w:rsidRDefault="001D7607" w:rsidP="00451302">
            <w:pPr>
              <w:rPr>
                <w:rFonts w:ascii="Arial" w:hAnsi="Arial" w:cs="Arial"/>
                <w:sz w:val="20"/>
                <w:szCs w:val="20"/>
              </w:rPr>
            </w:pPr>
          </w:p>
        </w:tc>
      </w:tr>
      <w:tr w:rsidR="001D7607" w:rsidRPr="00564B70" w14:paraId="4BE02082" w14:textId="77777777" w:rsidTr="00451302">
        <w:trPr>
          <w:trHeight w:val="458"/>
        </w:trPr>
        <w:tc>
          <w:tcPr>
            <w:tcW w:w="1008" w:type="dxa"/>
            <w:vMerge/>
            <w:shd w:val="clear" w:color="auto" w:fill="auto"/>
            <w:vAlign w:val="bottom"/>
          </w:tcPr>
          <w:p w14:paraId="4BE0207E" w14:textId="77777777" w:rsidR="001D7607" w:rsidRPr="00564B70" w:rsidRDefault="001D7607" w:rsidP="00451302">
            <w:pPr>
              <w:rPr>
                <w:rFonts w:ascii="Arial" w:hAnsi="Arial" w:cs="Arial"/>
                <w:sz w:val="20"/>
                <w:szCs w:val="20"/>
              </w:rPr>
            </w:pPr>
          </w:p>
        </w:tc>
        <w:tc>
          <w:tcPr>
            <w:tcW w:w="2547" w:type="dxa"/>
            <w:shd w:val="clear" w:color="auto" w:fill="auto"/>
            <w:vAlign w:val="bottom"/>
          </w:tcPr>
          <w:p w14:paraId="4BE0207F" w14:textId="77777777" w:rsidR="001D7607" w:rsidRPr="00564B70" w:rsidRDefault="001D7607" w:rsidP="00451302">
            <w:pPr>
              <w:rPr>
                <w:rFonts w:ascii="Arial" w:hAnsi="Arial" w:cs="Arial"/>
                <w:sz w:val="20"/>
                <w:szCs w:val="20"/>
              </w:rPr>
            </w:pPr>
            <w:r w:rsidRPr="00564B70">
              <w:rPr>
                <w:rFonts w:ascii="Arial" w:hAnsi="Arial" w:cs="Arial"/>
                <w:sz w:val="20"/>
                <w:szCs w:val="20"/>
              </w:rPr>
              <w:t>Subtype</w:t>
            </w:r>
          </w:p>
        </w:tc>
        <w:tc>
          <w:tcPr>
            <w:tcW w:w="4293" w:type="dxa"/>
            <w:shd w:val="clear" w:color="auto" w:fill="auto"/>
            <w:vAlign w:val="bottom"/>
          </w:tcPr>
          <w:p w14:paraId="4BE02080" w14:textId="77777777" w:rsidR="001D7607" w:rsidRPr="00564B70" w:rsidRDefault="001D7607" w:rsidP="00451302">
            <w:pPr>
              <w:rPr>
                <w:rFonts w:ascii="Arial" w:hAnsi="Arial" w:cs="Arial"/>
                <w:sz w:val="20"/>
                <w:szCs w:val="20"/>
              </w:rPr>
            </w:pPr>
            <w:r w:rsidRPr="00564B70">
              <w:rPr>
                <w:rFonts w:ascii="Arial" w:hAnsi="Arial" w:cs="Arial"/>
                <w:sz w:val="20"/>
                <w:szCs w:val="20"/>
              </w:rPr>
              <w:t>Enter work tax area from IT0208</w:t>
            </w:r>
          </w:p>
        </w:tc>
        <w:tc>
          <w:tcPr>
            <w:tcW w:w="2648" w:type="dxa"/>
            <w:shd w:val="clear" w:color="auto" w:fill="auto"/>
            <w:vAlign w:val="bottom"/>
          </w:tcPr>
          <w:p w14:paraId="4BE02081" w14:textId="77777777" w:rsidR="001D7607" w:rsidRPr="00564B70" w:rsidRDefault="001D7607" w:rsidP="00451302">
            <w:pPr>
              <w:rPr>
                <w:rFonts w:ascii="Arial" w:hAnsi="Arial" w:cs="Arial"/>
                <w:sz w:val="20"/>
                <w:szCs w:val="20"/>
              </w:rPr>
            </w:pPr>
            <w:r w:rsidRPr="00564B70">
              <w:rPr>
                <w:rFonts w:ascii="Arial" w:hAnsi="Arial" w:cs="Arial"/>
                <w:sz w:val="20"/>
                <w:szCs w:val="20"/>
              </w:rPr>
              <w:object w:dxaOrig="345" w:dyaOrig="345" w14:anchorId="4BE020A6">
                <v:shape id="_x0000_i1028" type="#_x0000_t75" style="width:17.25pt;height:17.25pt" o:ole="">
                  <v:imagedata r:id="rId20" o:title=""/>
                </v:shape>
                <o:OLEObject Type="Embed" ProgID="PBrush" ShapeID="_x0000_i1028" DrawAspect="Content" ObjectID="_1528197898" r:id="rId21"/>
              </w:object>
            </w:r>
            <w:r w:rsidRPr="00564B70">
              <w:rPr>
                <w:rFonts w:ascii="Arial" w:hAnsi="Arial" w:cs="Arial"/>
                <w:sz w:val="20"/>
                <w:szCs w:val="20"/>
              </w:rPr>
              <w:t xml:space="preserve"> Create</w:t>
            </w:r>
          </w:p>
        </w:tc>
      </w:tr>
      <w:tr w:rsidR="001D7607" w:rsidRPr="00564B70" w14:paraId="4BE02087" w14:textId="77777777" w:rsidTr="00451302">
        <w:trPr>
          <w:trHeight w:val="458"/>
        </w:trPr>
        <w:tc>
          <w:tcPr>
            <w:tcW w:w="1008" w:type="dxa"/>
            <w:vMerge/>
            <w:shd w:val="clear" w:color="auto" w:fill="auto"/>
            <w:vAlign w:val="center"/>
          </w:tcPr>
          <w:p w14:paraId="4BE02083" w14:textId="77777777" w:rsidR="001D7607" w:rsidRPr="00564B70" w:rsidRDefault="001D7607" w:rsidP="00451302">
            <w:pPr>
              <w:rPr>
                <w:rFonts w:ascii="Arial" w:hAnsi="Arial" w:cs="Arial"/>
                <w:sz w:val="20"/>
                <w:szCs w:val="20"/>
              </w:rPr>
            </w:pPr>
          </w:p>
        </w:tc>
        <w:tc>
          <w:tcPr>
            <w:tcW w:w="2547" w:type="dxa"/>
            <w:shd w:val="clear" w:color="auto" w:fill="auto"/>
          </w:tcPr>
          <w:p w14:paraId="4BE02084" w14:textId="77777777" w:rsidR="001D7607" w:rsidRPr="00564B70" w:rsidRDefault="001D7607" w:rsidP="00451302">
            <w:pPr>
              <w:rPr>
                <w:rFonts w:ascii="Arial" w:hAnsi="Arial" w:cs="Arial"/>
                <w:sz w:val="20"/>
                <w:szCs w:val="20"/>
              </w:rPr>
            </w:pPr>
            <w:r w:rsidRPr="00564B70">
              <w:rPr>
                <w:rFonts w:ascii="Arial" w:hAnsi="Arial" w:cs="Arial"/>
                <w:sz w:val="20"/>
                <w:szCs w:val="20"/>
              </w:rPr>
              <w:t xml:space="preserve">Exempt Column </w:t>
            </w:r>
          </w:p>
        </w:tc>
        <w:tc>
          <w:tcPr>
            <w:tcW w:w="4293" w:type="dxa"/>
            <w:shd w:val="clear" w:color="auto" w:fill="auto"/>
            <w:vAlign w:val="bottom"/>
          </w:tcPr>
          <w:p w14:paraId="4BE02085" w14:textId="77777777" w:rsidR="001D7607" w:rsidRPr="00564B70" w:rsidRDefault="001D7607" w:rsidP="00451302">
            <w:pPr>
              <w:rPr>
                <w:rFonts w:ascii="Arial" w:hAnsi="Arial" w:cs="Arial"/>
                <w:sz w:val="20"/>
                <w:szCs w:val="20"/>
              </w:rPr>
            </w:pPr>
            <w:r w:rsidRPr="00564B70">
              <w:rPr>
                <w:rFonts w:ascii="Arial" w:hAnsi="Arial" w:cs="Arial"/>
                <w:sz w:val="20"/>
                <w:szCs w:val="20"/>
              </w:rPr>
              <w:t>Select matchcode - Double-click the option “Y – Exempt, not reportable</w:t>
            </w:r>
          </w:p>
        </w:tc>
        <w:tc>
          <w:tcPr>
            <w:tcW w:w="2648" w:type="dxa"/>
            <w:shd w:val="clear" w:color="auto" w:fill="auto"/>
            <w:vAlign w:val="bottom"/>
          </w:tcPr>
          <w:p w14:paraId="4BE02086" w14:textId="77777777" w:rsidR="001D7607" w:rsidRPr="00564B70" w:rsidRDefault="001D7607" w:rsidP="00451302">
            <w:pPr>
              <w:rPr>
                <w:rFonts w:ascii="Arial" w:hAnsi="Arial" w:cs="Arial"/>
                <w:color w:val="000080"/>
                <w:sz w:val="20"/>
                <w:szCs w:val="20"/>
              </w:rPr>
            </w:pPr>
            <w:r w:rsidRPr="00564B70">
              <w:rPr>
                <w:rFonts w:ascii="Arial" w:hAnsi="Arial" w:cs="Arial"/>
                <w:sz w:val="20"/>
                <w:szCs w:val="20"/>
              </w:rPr>
              <w:object w:dxaOrig="525" w:dyaOrig="450" w14:anchorId="4BE020A7">
                <v:shape id="_x0000_i1029" type="#_x0000_t75" style="width:22.5pt;height:18.75pt" o:ole="">
                  <v:imagedata r:id="rId18" o:title="" cropbottom="10170f" cropleft="10236f" blacklevel="3932f"/>
                </v:shape>
                <o:OLEObject Type="Embed" ProgID="MSPhotoEd.3" ShapeID="_x0000_i1029" DrawAspect="Content" ObjectID="_1528197899" r:id="rId22"/>
              </w:object>
            </w:r>
            <w:r w:rsidRPr="00564B70">
              <w:rPr>
                <w:rFonts w:ascii="Arial" w:hAnsi="Arial" w:cs="Arial"/>
                <w:sz w:val="20"/>
                <w:szCs w:val="20"/>
              </w:rPr>
              <w:t xml:space="preserve">      </w:t>
            </w:r>
            <w:r w:rsidRPr="00564B70">
              <w:rPr>
                <w:rFonts w:ascii="Arial" w:hAnsi="Arial" w:cs="Arial"/>
                <w:noProof/>
                <w:color w:val="000080"/>
                <w:sz w:val="20"/>
                <w:szCs w:val="20"/>
              </w:rPr>
              <w:drawing>
                <wp:inline distT="0" distB="0" distL="0" distR="0" wp14:anchorId="4BE020A8" wp14:editId="4BE020A9">
                  <wp:extent cx="238125" cy="247650"/>
                  <wp:effectExtent l="19050" t="0" r="9525" b="0"/>
                  <wp:docPr id="31" name="Picture 10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003"/>
                          <pic:cNvPicPr>
                            <a:picLocks noChangeAspect="1" noChangeArrowheads="1"/>
                          </pic:cNvPicPr>
                        </pic:nvPicPr>
                        <pic:blipFill>
                          <a:blip r:embed="rId1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tc>
      </w:tr>
    </w:tbl>
    <w:p w14:paraId="4BE02088" w14:textId="77777777" w:rsidR="00F33D73" w:rsidRDefault="0093227E" w:rsidP="00AA53B7">
      <w:pPr>
        <w:pStyle w:val="Heading2"/>
        <w:keepLines w:val="0"/>
        <w:spacing w:before="240" w:after="60"/>
        <w:ind w:right="60"/>
        <w:rPr>
          <w:rFonts w:ascii="Arial" w:hAnsi="Arial" w:cs="Arial"/>
          <w:sz w:val="20"/>
          <w:szCs w:val="20"/>
        </w:rPr>
      </w:pPr>
      <w:r>
        <w:rPr>
          <w:rFonts w:cs="Times New Roman"/>
          <w:noProof/>
        </w:rPr>
        <mc:AlternateContent>
          <mc:Choice Requires="wps">
            <w:drawing>
              <wp:anchor distT="0" distB="0" distL="114300" distR="114300" simplePos="0" relativeHeight="251663360" behindDoc="0" locked="0" layoutInCell="1" allowOverlap="1" wp14:anchorId="4BE020AA" wp14:editId="4BE020AB">
                <wp:simplePos x="0" y="0"/>
                <wp:positionH relativeFrom="column">
                  <wp:posOffset>5200650</wp:posOffset>
                </wp:positionH>
                <wp:positionV relativeFrom="paragraph">
                  <wp:posOffset>923925</wp:posOffset>
                </wp:positionV>
                <wp:extent cx="409575" cy="409575"/>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9.5pt;margin-top:72.75pt;width:32.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" filled="f" strokeweight="1.75pt"/>
            </w:pict>
          </mc:Fallback>
        </mc:AlternateContent>
      </w:r>
      <w:r w:rsidR="001D7607">
        <w:rPr>
          <w:noProof/>
        </w:rPr>
        <w:drawing>
          <wp:inline distT="0" distB="0" distL="0" distR="0" wp14:anchorId="4BE020AC" wp14:editId="4BE020AD">
            <wp:extent cx="5743575" cy="1419225"/>
            <wp:effectExtent l="0" t="0" r="9525" b="9525"/>
            <wp:docPr id="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srcRect/>
                    <a:stretch>
                      <a:fillRect/>
                    </a:stretch>
                  </pic:blipFill>
                  <pic:spPr bwMode="auto">
                    <a:xfrm>
                      <a:off x="0" y="0"/>
                      <a:ext cx="5743575" cy="1419225"/>
                    </a:xfrm>
                    <a:prstGeom prst="rect">
                      <a:avLst/>
                    </a:prstGeom>
                    <a:noFill/>
                    <a:ln w="9525">
                      <a:noFill/>
                      <a:miter lim="800000"/>
                      <a:headEnd/>
                      <a:tailEnd/>
                    </a:ln>
                  </pic:spPr>
                </pic:pic>
              </a:graphicData>
            </a:graphic>
          </wp:inline>
        </w:drawing>
      </w:r>
    </w:p>
    <w:p w14:paraId="4BE02089" w14:textId="77777777" w:rsidR="00DD0E5E" w:rsidRDefault="00DD0E5E" w:rsidP="00DD0E5E"/>
    <w:p w14:paraId="4BE0208A" w14:textId="77777777" w:rsidR="003C7FBE" w:rsidRDefault="003C7FBE" w:rsidP="00DD0E5E">
      <w:pPr>
        <w:rPr>
          <w:rFonts w:ascii="Arial" w:hAnsi="Arial" w:cs="Arial"/>
          <w:sz w:val="20"/>
          <w:szCs w:val="20"/>
          <w:highlight w:val="yellow"/>
        </w:rPr>
      </w:pPr>
    </w:p>
    <w:p w14:paraId="4BE0208B" w14:textId="77777777" w:rsidR="00DD0E5E" w:rsidRPr="009D516A" w:rsidRDefault="00DD0E5E" w:rsidP="009E1F81">
      <w:pPr>
        <w:pStyle w:val="Heading1"/>
      </w:pPr>
      <w:bookmarkStart w:id="5" w:name="_Toc319420663"/>
      <w:r w:rsidRPr="009D516A">
        <w:lastRenderedPageBreak/>
        <w:t>Escalation pro</w:t>
      </w:r>
      <w:r w:rsidR="009E1F81">
        <w:t xml:space="preserve">cess for creating a request </w:t>
      </w:r>
      <w:r w:rsidRPr="009D516A">
        <w:t>to have the ta</w:t>
      </w:r>
      <w:r w:rsidR="009E1F81">
        <w:t>x area or zip code added to SAP</w:t>
      </w:r>
      <w:bookmarkEnd w:id="5"/>
    </w:p>
    <w:p w14:paraId="4BE0208C" w14:textId="77777777" w:rsidR="003C7FBE" w:rsidRPr="009D516A" w:rsidRDefault="003C7FBE" w:rsidP="00DD0E5E">
      <w:pPr>
        <w:rPr>
          <w:rFonts w:ascii="Arial" w:hAnsi="Arial" w:cs="Arial"/>
          <w:sz w:val="20"/>
          <w:szCs w:val="20"/>
        </w:rPr>
      </w:pPr>
    </w:p>
    <w:p w14:paraId="4BE0208D" w14:textId="77777777" w:rsidR="00783FD8" w:rsidRPr="009D516A" w:rsidRDefault="003C7FBE" w:rsidP="00783FD8">
      <w:pPr>
        <w:pStyle w:val="ListParagraph"/>
        <w:numPr>
          <w:ilvl w:val="0"/>
          <w:numId w:val="39"/>
        </w:numPr>
        <w:rPr>
          <w:rFonts w:ascii="Arial" w:hAnsi="Arial" w:cs="Arial"/>
          <w:sz w:val="20"/>
          <w:szCs w:val="20"/>
        </w:rPr>
      </w:pPr>
      <w:r w:rsidRPr="009D516A">
        <w:rPr>
          <w:rFonts w:ascii="Arial" w:hAnsi="Arial" w:cs="Arial"/>
          <w:sz w:val="20"/>
          <w:szCs w:val="20"/>
        </w:rPr>
        <w:t xml:space="preserve">Create help desk ticket (AS)/CRM (ES) case for the employee for which the information does not exist in SAP and include the headquarter code/tax area, zip code and county code.  </w:t>
      </w:r>
    </w:p>
    <w:p w14:paraId="4BE0208E" w14:textId="77777777" w:rsidR="00783FD8" w:rsidRPr="009D516A" w:rsidRDefault="00783FD8" w:rsidP="003C7FBE">
      <w:pPr>
        <w:rPr>
          <w:rFonts w:ascii="Arial" w:hAnsi="Arial" w:cs="Arial"/>
          <w:sz w:val="20"/>
          <w:szCs w:val="20"/>
        </w:rPr>
      </w:pPr>
    </w:p>
    <w:p w14:paraId="4BE0208F" w14:textId="77777777" w:rsidR="003C7FBE" w:rsidRPr="009D516A" w:rsidRDefault="003C7FBE" w:rsidP="00783FD8">
      <w:pPr>
        <w:pStyle w:val="ListParagraph"/>
        <w:numPr>
          <w:ilvl w:val="0"/>
          <w:numId w:val="39"/>
        </w:numPr>
        <w:rPr>
          <w:rFonts w:ascii="Arial" w:hAnsi="Arial" w:cs="Arial"/>
          <w:sz w:val="20"/>
          <w:szCs w:val="20"/>
        </w:rPr>
      </w:pPr>
      <w:r w:rsidRPr="009D516A">
        <w:rPr>
          <w:rFonts w:ascii="Arial" w:hAnsi="Arial" w:cs="Arial"/>
          <w:sz w:val="20"/>
          <w:szCs w:val="20"/>
        </w:rPr>
        <w:t>Be sure to indicate in your request where the code was missing (i.e. IT9105, IT0207 or IT0208).</w:t>
      </w:r>
      <w:r w:rsidR="00AB220B" w:rsidRPr="009D516A">
        <w:rPr>
          <w:rFonts w:ascii="Arial" w:hAnsi="Arial" w:cs="Arial"/>
          <w:sz w:val="20"/>
          <w:szCs w:val="20"/>
        </w:rPr>
        <w:t xml:space="preserve">  Assign the ticket/case to the Operations Division.  </w:t>
      </w:r>
    </w:p>
    <w:p w14:paraId="4BE02090" w14:textId="77777777" w:rsidR="00AB220B" w:rsidRPr="009D516A" w:rsidRDefault="00AB220B" w:rsidP="003C7FBE">
      <w:pPr>
        <w:rPr>
          <w:rFonts w:ascii="Arial" w:hAnsi="Arial" w:cs="Arial"/>
          <w:sz w:val="20"/>
          <w:szCs w:val="20"/>
        </w:rPr>
      </w:pPr>
    </w:p>
    <w:p w14:paraId="4BE02091"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Reference the PAR number in the HDT (Operations will reassign HDT to IES to have code added)</w:t>
      </w:r>
    </w:p>
    <w:p w14:paraId="4BE02092" w14:textId="77777777" w:rsidR="00AB220B" w:rsidRPr="009D516A" w:rsidRDefault="00AB220B" w:rsidP="00AB220B">
      <w:pPr>
        <w:pStyle w:val="ListParagraph"/>
        <w:rPr>
          <w:rFonts w:ascii="Arial" w:hAnsi="Arial" w:cs="Arial"/>
          <w:sz w:val="20"/>
          <w:szCs w:val="20"/>
        </w:rPr>
      </w:pPr>
    </w:p>
    <w:p w14:paraId="4BE02093"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Reference CRM case in EPAR (Operations will create a HDT to IES have code added).</w:t>
      </w:r>
    </w:p>
    <w:p w14:paraId="4BE02094" w14:textId="77777777" w:rsidR="00AB220B" w:rsidRPr="009D516A" w:rsidRDefault="00AB220B" w:rsidP="003C7FBE">
      <w:pPr>
        <w:rPr>
          <w:rFonts w:ascii="Arial" w:hAnsi="Arial" w:cs="Arial"/>
          <w:sz w:val="20"/>
          <w:szCs w:val="20"/>
        </w:rPr>
      </w:pPr>
    </w:p>
    <w:p w14:paraId="4BE02095"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CRM will go to Operations Service Group – anyone in Operations has access to the request</w:t>
      </w:r>
    </w:p>
    <w:p w14:paraId="4BE02096" w14:textId="77777777" w:rsidR="00AB220B" w:rsidRPr="009D516A" w:rsidRDefault="00AB220B" w:rsidP="00783FD8">
      <w:pPr>
        <w:pStyle w:val="ListParagraph"/>
        <w:numPr>
          <w:ilvl w:val="1"/>
          <w:numId w:val="38"/>
        </w:numPr>
        <w:rPr>
          <w:rFonts w:ascii="Arial" w:hAnsi="Arial" w:cs="Arial"/>
          <w:sz w:val="20"/>
          <w:szCs w:val="20"/>
        </w:rPr>
      </w:pPr>
      <w:r w:rsidRPr="009D516A">
        <w:rPr>
          <w:rFonts w:ascii="Arial" w:hAnsi="Arial" w:cs="Arial"/>
          <w:sz w:val="20"/>
          <w:szCs w:val="20"/>
        </w:rPr>
        <w:t>When entry has been added, the case will go back to Employee Services representative for position/employee update.</w:t>
      </w:r>
    </w:p>
    <w:p w14:paraId="4BE02097" w14:textId="77777777" w:rsidR="00AB220B" w:rsidRPr="009D516A" w:rsidRDefault="00AB220B" w:rsidP="00AB220B">
      <w:pPr>
        <w:rPr>
          <w:rFonts w:ascii="Arial" w:hAnsi="Arial" w:cs="Arial"/>
          <w:sz w:val="20"/>
          <w:szCs w:val="20"/>
        </w:rPr>
      </w:pPr>
    </w:p>
    <w:p w14:paraId="4BE02098" w14:textId="77777777" w:rsidR="00AB220B" w:rsidRPr="009D516A" w:rsidRDefault="00AB220B" w:rsidP="00AB220B">
      <w:pPr>
        <w:pStyle w:val="ListParagraph"/>
        <w:numPr>
          <w:ilvl w:val="0"/>
          <w:numId w:val="38"/>
        </w:numPr>
        <w:rPr>
          <w:rFonts w:ascii="Arial" w:hAnsi="Arial" w:cs="Arial"/>
          <w:sz w:val="20"/>
          <w:szCs w:val="20"/>
        </w:rPr>
      </w:pPr>
      <w:r w:rsidRPr="009D516A">
        <w:rPr>
          <w:rFonts w:ascii="Arial" w:hAnsi="Arial" w:cs="Arial"/>
          <w:sz w:val="20"/>
          <w:szCs w:val="20"/>
        </w:rPr>
        <w:t xml:space="preserve">HDT will be assigned to Operations </w:t>
      </w:r>
    </w:p>
    <w:p w14:paraId="4BE02099" w14:textId="77777777" w:rsidR="00783FD8" w:rsidRPr="009D516A" w:rsidRDefault="00783FD8" w:rsidP="00783FD8">
      <w:pPr>
        <w:pStyle w:val="ListParagraph"/>
        <w:numPr>
          <w:ilvl w:val="1"/>
          <w:numId w:val="38"/>
        </w:numPr>
        <w:rPr>
          <w:rFonts w:ascii="Arial" w:hAnsi="Arial" w:cs="Arial"/>
          <w:sz w:val="20"/>
          <w:szCs w:val="20"/>
        </w:rPr>
      </w:pPr>
      <w:r w:rsidRPr="009D516A">
        <w:rPr>
          <w:rFonts w:ascii="Arial" w:hAnsi="Arial" w:cs="Arial"/>
          <w:sz w:val="20"/>
          <w:szCs w:val="20"/>
        </w:rPr>
        <w:t>When entry has been added, the case will go back to Agency Services representative for position/employee update.</w:t>
      </w:r>
    </w:p>
    <w:p w14:paraId="4BE0209A" w14:textId="77777777" w:rsidR="00783FD8" w:rsidRPr="009D516A" w:rsidRDefault="00783FD8" w:rsidP="00783FD8">
      <w:pPr>
        <w:rPr>
          <w:rFonts w:ascii="Arial" w:hAnsi="Arial" w:cs="Arial"/>
          <w:sz w:val="20"/>
          <w:szCs w:val="20"/>
        </w:rPr>
      </w:pPr>
    </w:p>
    <w:p w14:paraId="4BE0209B" w14:textId="77777777" w:rsidR="00AB220B" w:rsidRPr="00AB220B" w:rsidRDefault="00AB220B" w:rsidP="00AB220B">
      <w:pPr>
        <w:pStyle w:val="ListParagraph"/>
        <w:rPr>
          <w:rFonts w:ascii="Arial" w:hAnsi="Arial" w:cs="Arial"/>
          <w:sz w:val="20"/>
          <w:szCs w:val="20"/>
          <w:highlight w:val="yellow"/>
        </w:rPr>
      </w:pPr>
    </w:p>
    <w:p w14:paraId="4BE0209C" w14:textId="77777777" w:rsidR="00AB220B" w:rsidRPr="00AB220B" w:rsidRDefault="00AB220B" w:rsidP="00AB220B">
      <w:pPr>
        <w:rPr>
          <w:rFonts w:ascii="Arial" w:hAnsi="Arial" w:cs="Arial"/>
          <w:sz w:val="20"/>
          <w:szCs w:val="20"/>
          <w:highlight w:val="yellow"/>
        </w:rPr>
      </w:pPr>
    </w:p>
    <w:sectPr w:rsidR="00AB220B" w:rsidRPr="00AB220B" w:rsidSect="00B04B5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20B0" w14:textId="77777777" w:rsidR="00564152" w:rsidRDefault="00564152" w:rsidP="0089786D">
      <w:r>
        <w:separator/>
      </w:r>
    </w:p>
  </w:endnote>
  <w:endnote w:type="continuationSeparator" w:id="0">
    <w:p w14:paraId="4BE020B1" w14:textId="77777777" w:rsidR="00564152" w:rsidRDefault="00564152" w:rsidP="008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20AE" w14:textId="77777777" w:rsidR="00564152" w:rsidRDefault="00564152" w:rsidP="0089786D">
      <w:r>
        <w:separator/>
      </w:r>
    </w:p>
  </w:footnote>
  <w:footnote w:type="continuationSeparator" w:id="0">
    <w:p w14:paraId="4BE020AF" w14:textId="77777777" w:rsidR="00564152" w:rsidRDefault="00564152" w:rsidP="00897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800"/>
    <w:multiLevelType w:val="hybridMultilevel"/>
    <w:tmpl w:val="291A4DA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331085"/>
    <w:multiLevelType w:val="hybridMultilevel"/>
    <w:tmpl w:val="CE68EBB2"/>
    <w:lvl w:ilvl="0" w:tplc="964C782E">
      <w:start w:val="1"/>
      <w:numFmt w:val="decimal"/>
      <w:lvlText w:val="%1.2"/>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F67B0"/>
    <w:multiLevelType w:val="hybridMultilevel"/>
    <w:tmpl w:val="2D1836CA"/>
    <w:lvl w:ilvl="0" w:tplc="1902A832">
      <w:start w:val="1"/>
      <w:numFmt w:val="decimal"/>
      <w:lvlText w:val="%1.3"/>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D05E2"/>
    <w:multiLevelType w:val="hybridMultilevel"/>
    <w:tmpl w:val="97D40B22"/>
    <w:lvl w:ilvl="0" w:tplc="0409000F">
      <w:start w:val="1"/>
      <w:numFmt w:val="decimal"/>
      <w:lvlText w:val="%1."/>
      <w:lvlJc w:val="left"/>
      <w:pPr>
        <w:tabs>
          <w:tab w:val="num" w:pos="360"/>
        </w:tabs>
        <w:ind w:left="360" w:hanging="360"/>
      </w:pPr>
      <w:rPr>
        <w:rFonts w:hint="default"/>
      </w:rPr>
    </w:lvl>
    <w:lvl w:ilvl="1" w:tplc="1E9227CA">
      <w:start w:val="1"/>
      <w:numFmt w:val="none"/>
      <w:lvlText w:val="2.4"/>
      <w:lvlJc w:val="left"/>
      <w:pPr>
        <w:tabs>
          <w:tab w:val="num" w:pos="1080"/>
        </w:tabs>
        <w:ind w:left="720" w:firstLine="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F411E1"/>
    <w:multiLevelType w:val="hybridMultilevel"/>
    <w:tmpl w:val="1C3E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9E0625"/>
    <w:multiLevelType w:val="multilevel"/>
    <w:tmpl w:val="2A2C3662"/>
    <w:lvl w:ilvl="0">
      <w:start w:val="1"/>
      <w:numFmt w:val="decimal"/>
      <w:lvlText w:val="%1.2"/>
      <w:lvlJc w:val="left"/>
      <w:pPr>
        <w:tabs>
          <w:tab w:val="num" w:pos="360"/>
        </w:tabs>
        <w:ind w:left="0" w:firstLine="0"/>
      </w:pPr>
      <w:rPr>
        <w:rFonts w:hint="default"/>
      </w:rPr>
    </w:lvl>
    <w:lvl w:ilvl="1">
      <w:start w:val="1"/>
      <w:numFmt w:val="decimal"/>
      <w:lvlText w:val="%2.1"/>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993746"/>
    <w:multiLevelType w:val="hybridMultilevel"/>
    <w:tmpl w:val="8C40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E798E"/>
    <w:multiLevelType w:val="hybridMultilevel"/>
    <w:tmpl w:val="074431D2"/>
    <w:lvl w:ilvl="0" w:tplc="BD6EBBD2">
      <w:start w:val="1"/>
      <w:numFmt w:val="none"/>
      <w:lvlText w:val="1.5"/>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B06E0"/>
    <w:multiLevelType w:val="hybridMultilevel"/>
    <w:tmpl w:val="C63ED158"/>
    <w:lvl w:ilvl="0" w:tplc="04090001">
      <w:start w:val="1"/>
      <w:numFmt w:val="bullet"/>
      <w:lvlText w:val=""/>
      <w:lvlJc w:val="left"/>
      <w:pPr>
        <w:tabs>
          <w:tab w:val="num" w:pos="720"/>
        </w:tabs>
        <w:ind w:left="720" w:hanging="360"/>
      </w:pPr>
      <w:rPr>
        <w:rFonts w:ascii="Symbol" w:hAnsi="Symbol" w:hint="default"/>
      </w:rPr>
    </w:lvl>
    <w:lvl w:ilvl="1" w:tplc="1E9227CA">
      <w:start w:val="1"/>
      <w:numFmt w:val="none"/>
      <w:lvlText w:val="2.4"/>
      <w:lvlJc w:val="left"/>
      <w:pPr>
        <w:tabs>
          <w:tab w:val="num" w:pos="1440"/>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4E6C80"/>
    <w:multiLevelType w:val="hybridMultilevel"/>
    <w:tmpl w:val="68804C6E"/>
    <w:lvl w:ilvl="0" w:tplc="1BEA4D1A">
      <w:start w:val="1"/>
      <w:numFmt w:val="none"/>
      <w:lvlText w:val="1.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67039B"/>
    <w:multiLevelType w:val="hybridMultilevel"/>
    <w:tmpl w:val="4FD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63F78"/>
    <w:multiLevelType w:val="hybridMultilevel"/>
    <w:tmpl w:val="2BA25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C879B1"/>
    <w:multiLevelType w:val="hybridMultilevel"/>
    <w:tmpl w:val="935249E0"/>
    <w:lvl w:ilvl="0" w:tplc="04090001">
      <w:start w:val="1"/>
      <w:numFmt w:val="bullet"/>
      <w:lvlText w:val=""/>
      <w:lvlJc w:val="left"/>
      <w:pPr>
        <w:tabs>
          <w:tab w:val="num" w:pos="720"/>
        </w:tabs>
        <w:ind w:left="720" w:hanging="360"/>
      </w:pPr>
      <w:rPr>
        <w:rFonts w:ascii="Symbol" w:hAnsi="Symbol" w:hint="default"/>
      </w:rPr>
    </w:lvl>
    <w:lvl w:ilvl="1" w:tplc="ABAC75EE">
      <w:start w:val="1"/>
      <w:numFmt w:val="decimal"/>
      <w:lvlText w:val="%2.1"/>
      <w:lvlJc w:val="left"/>
      <w:pPr>
        <w:tabs>
          <w:tab w:val="num" w:pos="360"/>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C7D9B"/>
    <w:multiLevelType w:val="hybridMultilevel"/>
    <w:tmpl w:val="E1C4C0FA"/>
    <w:lvl w:ilvl="0" w:tplc="7DDCFD40">
      <w:start w:val="1"/>
      <w:numFmt w:val="none"/>
      <w:lvlText w:val="1.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6F5C20"/>
    <w:multiLevelType w:val="hybridMultilevel"/>
    <w:tmpl w:val="167E1E94"/>
    <w:lvl w:ilvl="0" w:tplc="AA26F0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D0169"/>
    <w:multiLevelType w:val="hybridMultilevel"/>
    <w:tmpl w:val="7AA2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D06A9"/>
    <w:multiLevelType w:val="hybridMultilevel"/>
    <w:tmpl w:val="78F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A5607"/>
    <w:multiLevelType w:val="hybridMultilevel"/>
    <w:tmpl w:val="1A3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7228"/>
    <w:multiLevelType w:val="hybridMultilevel"/>
    <w:tmpl w:val="3EDC0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4653BA"/>
    <w:multiLevelType w:val="hybridMultilevel"/>
    <w:tmpl w:val="B728F6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8A56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91B7799"/>
    <w:multiLevelType w:val="hybridMultilevel"/>
    <w:tmpl w:val="0BEC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94368"/>
    <w:multiLevelType w:val="hybridMultilevel"/>
    <w:tmpl w:val="0642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032B0"/>
    <w:multiLevelType w:val="hybridMultilevel"/>
    <w:tmpl w:val="7590A7CC"/>
    <w:lvl w:ilvl="0" w:tplc="EC8C5F2A">
      <w:start w:val="1"/>
      <w:numFmt w:val="decimal"/>
      <w:lvlText w:val="%1.4"/>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9121C3"/>
    <w:multiLevelType w:val="hybridMultilevel"/>
    <w:tmpl w:val="0E66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162A36"/>
    <w:multiLevelType w:val="hybridMultilevel"/>
    <w:tmpl w:val="0642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163C6"/>
    <w:multiLevelType w:val="hybridMultilevel"/>
    <w:tmpl w:val="CD34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673DC"/>
    <w:multiLevelType w:val="hybridMultilevel"/>
    <w:tmpl w:val="2F5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925E3"/>
    <w:multiLevelType w:val="hybridMultilevel"/>
    <w:tmpl w:val="570A8CA2"/>
    <w:lvl w:ilvl="0" w:tplc="C13826E0">
      <w:start w:val="1"/>
      <w:numFmt w:val="decimal"/>
      <w:lvlText w:val="1.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607BEC"/>
    <w:multiLevelType w:val="hybridMultilevel"/>
    <w:tmpl w:val="BA7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4708D"/>
    <w:multiLevelType w:val="multilevel"/>
    <w:tmpl w:val="65D4C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6D3121B"/>
    <w:multiLevelType w:val="hybridMultilevel"/>
    <w:tmpl w:val="8FBE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667A07"/>
    <w:multiLevelType w:val="hybridMultilevel"/>
    <w:tmpl w:val="5A4EB548"/>
    <w:lvl w:ilvl="0" w:tplc="667E6B6E">
      <w:start w:val="1"/>
      <w:numFmt w:val="none"/>
      <w:lvlText w:val="1.6"/>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884D03"/>
    <w:multiLevelType w:val="singleLevel"/>
    <w:tmpl w:val="4746B9FC"/>
    <w:lvl w:ilvl="0">
      <w:start w:val="1"/>
      <w:numFmt w:val="bullet"/>
      <w:pStyle w:val="P101TextBullet"/>
      <w:lvlText w:val=""/>
      <w:lvlJc w:val="left"/>
      <w:pPr>
        <w:tabs>
          <w:tab w:val="num" w:pos="360"/>
        </w:tabs>
        <w:ind w:left="0" w:firstLine="0"/>
      </w:pPr>
      <w:rPr>
        <w:rFonts w:ascii="Symbol" w:hAnsi="Symbol" w:hint="default"/>
      </w:rPr>
    </w:lvl>
  </w:abstractNum>
  <w:abstractNum w:abstractNumId="34">
    <w:nsid w:val="624C4A13"/>
    <w:multiLevelType w:val="multilevel"/>
    <w:tmpl w:val="D6C832F2"/>
    <w:lvl w:ilvl="0">
      <w:start w:val="1"/>
      <w:numFmt w:val="decimal"/>
      <w:lvlText w:val="%1.2"/>
      <w:lvlJc w:val="left"/>
      <w:pPr>
        <w:tabs>
          <w:tab w:val="num" w:pos="360"/>
        </w:tabs>
        <w:ind w:left="0" w:firstLine="0"/>
      </w:pPr>
      <w:rPr>
        <w:rFonts w:hint="default"/>
      </w:rPr>
    </w:lvl>
    <w:lvl w:ilvl="1">
      <w:start w:val="1"/>
      <w:numFmt w:val="decimal"/>
      <w:lvlText w:val="%2.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887F8C"/>
    <w:multiLevelType w:val="hybridMultilevel"/>
    <w:tmpl w:val="F78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127C4"/>
    <w:multiLevelType w:val="hybridMultilevel"/>
    <w:tmpl w:val="BBA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D4CD3"/>
    <w:multiLevelType w:val="hybridMultilevel"/>
    <w:tmpl w:val="231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C7D04"/>
    <w:multiLevelType w:val="hybridMultilevel"/>
    <w:tmpl w:val="9A5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7774E"/>
    <w:multiLevelType w:val="hybridMultilevel"/>
    <w:tmpl w:val="D5EAF914"/>
    <w:lvl w:ilvl="0" w:tplc="0409000F">
      <w:start w:val="1"/>
      <w:numFmt w:val="decimal"/>
      <w:pStyle w:val="BodyText"/>
      <w:lvlText w:val="%1."/>
      <w:lvlJc w:val="left"/>
      <w:pPr>
        <w:tabs>
          <w:tab w:val="num" w:pos="720"/>
        </w:tabs>
        <w:ind w:left="720" w:hanging="360"/>
      </w:pPr>
      <w:rPr>
        <w:rFonts w:hint="default"/>
      </w:rPr>
    </w:lvl>
    <w:lvl w:ilvl="1" w:tplc="1E9227CA">
      <w:start w:val="1"/>
      <w:numFmt w:val="none"/>
      <w:lvlText w:val="2.4"/>
      <w:lvlJc w:val="left"/>
      <w:pPr>
        <w:tabs>
          <w:tab w:val="num" w:pos="1440"/>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8"/>
  </w:num>
  <w:num w:numId="3">
    <w:abstractNumId w:val="39"/>
  </w:num>
  <w:num w:numId="4">
    <w:abstractNumId w:val="0"/>
  </w:num>
  <w:num w:numId="5">
    <w:abstractNumId w:val="12"/>
  </w:num>
  <w:num w:numId="6">
    <w:abstractNumId w:val="1"/>
  </w:num>
  <w:num w:numId="7">
    <w:abstractNumId w:val="2"/>
  </w:num>
  <w:num w:numId="8">
    <w:abstractNumId w:val="23"/>
  </w:num>
  <w:num w:numId="9">
    <w:abstractNumId w:val="32"/>
  </w:num>
  <w:num w:numId="10">
    <w:abstractNumId w:val="7"/>
  </w:num>
  <w:num w:numId="11">
    <w:abstractNumId w:val="5"/>
  </w:num>
  <w:num w:numId="12">
    <w:abstractNumId w:val="28"/>
  </w:num>
  <w:num w:numId="13">
    <w:abstractNumId w:val="34"/>
  </w:num>
  <w:num w:numId="14">
    <w:abstractNumId w:val="9"/>
  </w:num>
  <w:num w:numId="15">
    <w:abstractNumId w:val="13"/>
  </w:num>
  <w:num w:numId="16">
    <w:abstractNumId w:val="31"/>
  </w:num>
  <w:num w:numId="17">
    <w:abstractNumId w:val="30"/>
  </w:num>
  <w:num w:numId="18">
    <w:abstractNumId w:val="33"/>
  </w:num>
  <w:num w:numId="19">
    <w:abstractNumId w:val="36"/>
  </w:num>
  <w:num w:numId="20">
    <w:abstractNumId w:val="19"/>
  </w:num>
  <w:num w:numId="21">
    <w:abstractNumId w:val="27"/>
  </w:num>
  <w:num w:numId="22">
    <w:abstractNumId w:val="24"/>
  </w:num>
  <w:num w:numId="23">
    <w:abstractNumId w:val="18"/>
  </w:num>
  <w:num w:numId="24">
    <w:abstractNumId w:val="20"/>
  </w:num>
  <w:num w:numId="25">
    <w:abstractNumId w:val="3"/>
  </w:num>
  <w:num w:numId="26">
    <w:abstractNumId w:val="8"/>
  </w:num>
  <w:num w:numId="27">
    <w:abstractNumId w:val="26"/>
  </w:num>
  <w:num w:numId="28">
    <w:abstractNumId w:val="22"/>
  </w:num>
  <w:num w:numId="29">
    <w:abstractNumId w:val="14"/>
  </w:num>
  <w:num w:numId="30">
    <w:abstractNumId w:val="25"/>
  </w:num>
  <w:num w:numId="31">
    <w:abstractNumId w:val="11"/>
  </w:num>
  <w:num w:numId="32">
    <w:abstractNumId w:val="4"/>
  </w:num>
  <w:num w:numId="33">
    <w:abstractNumId w:val="17"/>
  </w:num>
  <w:num w:numId="34">
    <w:abstractNumId w:val="10"/>
  </w:num>
  <w:num w:numId="35">
    <w:abstractNumId w:val="39"/>
  </w:num>
  <w:num w:numId="36">
    <w:abstractNumId w:val="6"/>
  </w:num>
  <w:num w:numId="37">
    <w:abstractNumId w:val="29"/>
  </w:num>
  <w:num w:numId="38">
    <w:abstractNumId w:val="21"/>
  </w:num>
  <w:num w:numId="39">
    <w:abstractNumId w:val="16"/>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77"/>
    <w:rsid w:val="00022E0E"/>
    <w:rsid w:val="00024B05"/>
    <w:rsid w:val="00043A9A"/>
    <w:rsid w:val="00060E9C"/>
    <w:rsid w:val="00071502"/>
    <w:rsid w:val="000825C3"/>
    <w:rsid w:val="00082DCC"/>
    <w:rsid w:val="00097B0E"/>
    <w:rsid w:val="000A6209"/>
    <w:rsid w:val="000D7ECD"/>
    <w:rsid w:val="000F5BD2"/>
    <w:rsid w:val="000F62B9"/>
    <w:rsid w:val="001249D1"/>
    <w:rsid w:val="0012604C"/>
    <w:rsid w:val="00131179"/>
    <w:rsid w:val="00137C30"/>
    <w:rsid w:val="0016122E"/>
    <w:rsid w:val="001B1AC7"/>
    <w:rsid w:val="001D423E"/>
    <w:rsid w:val="001D45EE"/>
    <w:rsid w:val="001D7607"/>
    <w:rsid w:val="001E43D9"/>
    <w:rsid w:val="001F1D10"/>
    <w:rsid w:val="00227BAA"/>
    <w:rsid w:val="002355C1"/>
    <w:rsid w:val="00246548"/>
    <w:rsid w:val="00246921"/>
    <w:rsid w:val="002514F8"/>
    <w:rsid w:val="00256134"/>
    <w:rsid w:val="002628DE"/>
    <w:rsid w:val="00266112"/>
    <w:rsid w:val="002708FF"/>
    <w:rsid w:val="0027208C"/>
    <w:rsid w:val="002831D8"/>
    <w:rsid w:val="002C68C4"/>
    <w:rsid w:val="002D6721"/>
    <w:rsid w:val="00317202"/>
    <w:rsid w:val="0032711F"/>
    <w:rsid w:val="00335C55"/>
    <w:rsid w:val="003425CD"/>
    <w:rsid w:val="00343F9E"/>
    <w:rsid w:val="00346619"/>
    <w:rsid w:val="003516A7"/>
    <w:rsid w:val="00352B9B"/>
    <w:rsid w:val="003769EC"/>
    <w:rsid w:val="00380C96"/>
    <w:rsid w:val="00380FBE"/>
    <w:rsid w:val="00386646"/>
    <w:rsid w:val="00391033"/>
    <w:rsid w:val="00394129"/>
    <w:rsid w:val="003C5AC7"/>
    <w:rsid w:val="003C5E01"/>
    <w:rsid w:val="003C7FBE"/>
    <w:rsid w:val="003D578D"/>
    <w:rsid w:val="0042685D"/>
    <w:rsid w:val="00434B99"/>
    <w:rsid w:val="00445236"/>
    <w:rsid w:val="004B3844"/>
    <w:rsid w:val="004C3B1C"/>
    <w:rsid w:val="004C591F"/>
    <w:rsid w:val="004D3B06"/>
    <w:rsid w:val="004E4E12"/>
    <w:rsid w:val="005129DE"/>
    <w:rsid w:val="00546CF0"/>
    <w:rsid w:val="00554CB3"/>
    <w:rsid w:val="00557136"/>
    <w:rsid w:val="00564152"/>
    <w:rsid w:val="00564B70"/>
    <w:rsid w:val="0057742C"/>
    <w:rsid w:val="005B7406"/>
    <w:rsid w:val="005D1721"/>
    <w:rsid w:val="005F141F"/>
    <w:rsid w:val="00614CF9"/>
    <w:rsid w:val="00615D2D"/>
    <w:rsid w:val="00653527"/>
    <w:rsid w:val="00654F7E"/>
    <w:rsid w:val="00672B9E"/>
    <w:rsid w:val="00681D33"/>
    <w:rsid w:val="00687272"/>
    <w:rsid w:val="0069491F"/>
    <w:rsid w:val="00697BB6"/>
    <w:rsid w:val="006C1573"/>
    <w:rsid w:val="006D71FA"/>
    <w:rsid w:val="00733A10"/>
    <w:rsid w:val="0077190E"/>
    <w:rsid w:val="00777C72"/>
    <w:rsid w:val="00783FD8"/>
    <w:rsid w:val="007B3577"/>
    <w:rsid w:val="007E2767"/>
    <w:rsid w:val="007E7DB7"/>
    <w:rsid w:val="007F4747"/>
    <w:rsid w:val="008376F0"/>
    <w:rsid w:val="008714B9"/>
    <w:rsid w:val="00872364"/>
    <w:rsid w:val="00886A63"/>
    <w:rsid w:val="0089786D"/>
    <w:rsid w:val="0093227E"/>
    <w:rsid w:val="009461EE"/>
    <w:rsid w:val="00982BF7"/>
    <w:rsid w:val="0098439E"/>
    <w:rsid w:val="00994693"/>
    <w:rsid w:val="0099608E"/>
    <w:rsid w:val="009A1469"/>
    <w:rsid w:val="009D516A"/>
    <w:rsid w:val="009E1F81"/>
    <w:rsid w:val="00AA3A19"/>
    <w:rsid w:val="00AA53B7"/>
    <w:rsid w:val="00AB220B"/>
    <w:rsid w:val="00AF6DD7"/>
    <w:rsid w:val="00B0452F"/>
    <w:rsid w:val="00B04B50"/>
    <w:rsid w:val="00B10F78"/>
    <w:rsid w:val="00B4516B"/>
    <w:rsid w:val="00B630CA"/>
    <w:rsid w:val="00B73AC0"/>
    <w:rsid w:val="00BC06DC"/>
    <w:rsid w:val="00BC59BE"/>
    <w:rsid w:val="00BE6249"/>
    <w:rsid w:val="00BF6044"/>
    <w:rsid w:val="00BF64C0"/>
    <w:rsid w:val="00C72462"/>
    <w:rsid w:val="00CE2272"/>
    <w:rsid w:val="00CE4EA8"/>
    <w:rsid w:val="00CF5601"/>
    <w:rsid w:val="00D03CA4"/>
    <w:rsid w:val="00D325AE"/>
    <w:rsid w:val="00D328CF"/>
    <w:rsid w:val="00D36B0A"/>
    <w:rsid w:val="00D517E6"/>
    <w:rsid w:val="00D92ACB"/>
    <w:rsid w:val="00DA76AA"/>
    <w:rsid w:val="00DC3EE7"/>
    <w:rsid w:val="00DD0E5E"/>
    <w:rsid w:val="00DE19B9"/>
    <w:rsid w:val="00E009C1"/>
    <w:rsid w:val="00E362F2"/>
    <w:rsid w:val="00E609E5"/>
    <w:rsid w:val="00E6129D"/>
    <w:rsid w:val="00E76DA0"/>
    <w:rsid w:val="00E85FCF"/>
    <w:rsid w:val="00EA0A0C"/>
    <w:rsid w:val="00EA56A4"/>
    <w:rsid w:val="00EB2DAF"/>
    <w:rsid w:val="00EE75B6"/>
    <w:rsid w:val="00F23363"/>
    <w:rsid w:val="00F33D73"/>
    <w:rsid w:val="00F343F6"/>
    <w:rsid w:val="00F34E0E"/>
    <w:rsid w:val="00F818D3"/>
    <w:rsid w:val="00F91E88"/>
    <w:rsid w:val="00FC6831"/>
    <w:rsid w:val="00FE3812"/>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E0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7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F1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D7ECD"/>
    <w:pPr>
      <w:keepNext/>
      <w:ind w:left="720" w:right="60"/>
      <w:outlineLvl w:val="2"/>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AA"/>
    <w:pPr>
      <w:ind w:left="720"/>
      <w:contextualSpacing/>
    </w:pPr>
  </w:style>
  <w:style w:type="paragraph" w:styleId="BodyText">
    <w:name w:val="Body Text"/>
    <w:basedOn w:val="Normal"/>
    <w:link w:val="BodyTextChar"/>
    <w:rsid w:val="002514F8"/>
    <w:pPr>
      <w:numPr>
        <w:numId w:val="3"/>
      </w:numPr>
      <w:spacing w:after="120"/>
      <w:ind w:right="60"/>
    </w:pPr>
    <w:rPr>
      <w:rFonts w:ascii="Arial" w:eastAsia="Times New Roman" w:hAnsi="Arial"/>
      <w:sz w:val="20"/>
      <w:szCs w:val="24"/>
    </w:rPr>
  </w:style>
  <w:style w:type="character" w:customStyle="1" w:styleId="BodyTextChar">
    <w:name w:val="Body Text Char"/>
    <w:basedOn w:val="DefaultParagraphFont"/>
    <w:link w:val="BodyText"/>
    <w:rsid w:val="002514F8"/>
    <w:rPr>
      <w:rFonts w:ascii="Arial" w:eastAsia="Times New Roman" w:hAnsi="Arial" w:cs="Times New Roman"/>
      <w:sz w:val="20"/>
      <w:szCs w:val="24"/>
    </w:rPr>
  </w:style>
  <w:style w:type="character" w:customStyle="1" w:styleId="Heading3Char">
    <w:name w:val="Heading 3 Char"/>
    <w:basedOn w:val="DefaultParagraphFont"/>
    <w:link w:val="Heading3"/>
    <w:rsid w:val="000D7ECD"/>
    <w:rPr>
      <w:rFonts w:ascii="Arial" w:eastAsia="Times New Roman" w:hAnsi="Arial" w:cs="Arial"/>
      <w:b/>
      <w:bCs/>
      <w:sz w:val="20"/>
      <w:szCs w:val="24"/>
      <w:u w:val="single"/>
    </w:rPr>
  </w:style>
  <w:style w:type="paragraph" w:styleId="List">
    <w:name w:val="List"/>
    <w:basedOn w:val="BodyText"/>
    <w:rsid w:val="000D7ECD"/>
    <w:pPr>
      <w:numPr>
        <w:numId w:val="0"/>
      </w:numPr>
      <w:tabs>
        <w:tab w:val="num" w:pos="720"/>
      </w:tabs>
      <w:spacing w:after="220" w:line="220" w:lineRule="atLeast"/>
      <w:ind w:left="1440" w:hanging="720"/>
    </w:pPr>
    <w:rPr>
      <w:szCs w:val="20"/>
    </w:rPr>
  </w:style>
  <w:style w:type="paragraph" w:styleId="BalloonText">
    <w:name w:val="Balloon Text"/>
    <w:basedOn w:val="Normal"/>
    <w:link w:val="BalloonTextChar"/>
    <w:semiHidden/>
    <w:unhideWhenUsed/>
    <w:rsid w:val="000D7ECD"/>
    <w:rPr>
      <w:rFonts w:ascii="Tahoma" w:hAnsi="Tahoma" w:cs="Tahoma"/>
      <w:sz w:val="16"/>
      <w:szCs w:val="16"/>
    </w:rPr>
  </w:style>
  <w:style w:type="character" w:customStyle="1" w:styleId="BalloonTextChar">
    <w:name w:val="Balloon Text Char"/>
    <w:basedOn w:val="DefaultParagraphFont"/>
    <w:link w:val="BalloonText"/>
    <w:semiHidden/>
    <w:rsid w:val="000D7ECD"/>
    <w:rPr>
      <w:rFonts w:ascii="Tahoma" w:eastAsia="Calibri" w:hAnsi="Tahoma" w:cs="Tahoma"/>
      <w:sz w:val="16"/>
      <w:szCs w:val="16"/>
    </w:rPr>
  </w:style>
  <w:style w:type="character" w:customStyle="1" w:styleId="Heading2Char">
    <w:name w:val="Heading 2 Char"/>
    <w:basedOn w:val="DefaultParagraphFont"/>
    <w:link w:val="Heading2"/>
    <w:uiPriority w:val="9"/>
    <w:rsid w:val="000D7E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D7ECD"/>
    <w:pPr>
      <w:tabs>
        <w:tab w:val="center" w:pos="4320"/>
        <w:tab w:val="right" w:pos="8640"/>
      </w:tabs>
      <w:ind w:left="720" w:right="60"/>
    </w:pPr>
    <w:rPr>
      <w:rFonts w:ascii="Arial" w:eastAsia="Times New Roman" w:hAnsi="Arial"/>
      <w:sz w:val="20"/>
      <w:szCs w:val="24"/>
    </w:rPr>
  </w:style>
  <w:style w:type="character" w:customStyle="1" w:styleId="HeaderChar">
    <w:name w:val="Header Char"/>
    <w:basedOn w:val="DefaultParagraphFont"/>
    <w:link w:val="Header"/>
    <w:rsid w:val="000D7ECD"/>
    <w:rPr>
      <w:rFonts w:ascii="Arial" w:eastAsia="Times New Roman" w:hAnsi="Arial" w:cs="Times New Roman"/>
      <w:sz w:val="20"/>
      <w:szCs w:val="24"/>
    </w:rPr>
  </w:style>
  <w:style w:type="paragraph" w:customStyle="1" w:styleId="TEXT">
    <w:name w:val="TEXT"/>
    <w:basedOn w:val="Normal"/>
    <w:rsid w:val="000D7ECD"/>
    <w:pPr>
      <w:ind w:left="720" w:right="60"/>
    </w:pPr>
    <w:rPr>
      <w:rFonts w:ascii="Arial" w:eastAsia="Times New Roman" w:hAnsi="Arial" w:cs="Arial"/>
      <w:sz w:val="16"/>
      <w:szCs w:val="20"/>
    </w:rPr>
  </w:style>
  <w:style w:type="paragraph" w:styleId="Caption">
    <w:name w:val="caption"/>
    <w:basedOn w:val="Normal"/>
    <w:next w:val="Normal"/>
    <w:qFormat/>
    <w:rsid w:val="000D7ECD"/>
    <w:pPr>
      <w:ind w:left="720" w:right="-742"/>
      <w:jc w:val="center"/>
    </w:pPr>
    <w:rPr>
      <w:rFonts w:ascii="Arial" w:eastAsia="Times New Roman" w:hAnsi="Arial" w:cs="Arial"/>
      <w:i/>
      <w:iCs/>
      <w:sz w:val="16"/>
      <w:szCs w:val="20"/>
    </w:rPr>
  </w:style>
  <w:style w:type="paragraph" w:styleId="BodyText2">
    <w:name w:val="Body Text 2"/>
    <w:basedOn w:val="Normal"/>
    <w:link w:val="BodyText2Char"/>
    <w:uiPriority w:val="99"/>
    <w:semiHidden/>
    <w:unhideWhenUsed/>
    <w:rsid w:val="000D7ECD"/>
    <w:pPr>
      <w:spacing w:after="120" w:line="480" w:lineRule="auto"/>
    </w:pPr>
  </w:style>
  <w:style w:type="character" w:customStyle="1" w:styleId="BodyText2Char">
    <w:name w:val="Body Text 2 Char"/>
    <w:basedOn w:val="DefaultParagraphFont"/>
    <w:link w:val="BodyText2"/>
    <w:uiPriority w:val="99"/>
    <w:semiHidden/>
    <w:rsid w:val="000D7ECD"/>
    <w:rPr>
      <w:rFonts w:ascii="Calibri" w:eastAsia="Calibri" w:hAnsi="Calibri" w:cs="Times New Roman"/>
    </w:rPr>
  </w:style>
  <w:style w:type="paragraph" w:customStyle="1" w:styleId="p101tablefield">
    <w:name w:val="p101tablefield"/>
    <w:basedOn w:val="Normal"/>
    <w:rsid w:val="000D7ECD"/>
    <w:pPr>
      <w:spacing w:before="120" w:after="60"/>
    </w:pPr>
    <w:rPr>
      <w:rFonts w:ascii="Arial" w:eastAsia="Times New Roman" w:hAnsi="Arial" w:cs="Arial"/>
      <w:sz w:val="20"/>
      <w:szCs w:val="20"/>
    </w:rPr>
  </w:style>
  <w:style w:type="paragraph" w:customStyle="1" w:styleId="p101tablefielddef">
    <w:name w:val="p101tablefielddef"/>
    <w:basedOn w:val="Normal"/>
    <w:rsid w:val="000D7ECD"/>
    <w:pPr>
      <w:spacing w:before="120" w:after="60"/>
    </w:pPr>
    <w:rPr>
      <w:rFonts w:ascii="Arial" w:eastAsia="Times New Roman" w:hAnsi="Arial" w:cs="Arial"/>
      <w:sz w:val="20"/>
      <w:szCs w:val="20"/>
    </w:rPr>
  </w:style>
  <w:style w:type="paragraph" w:customStyle="1" w:styleId="p101tableexample">
    <w:name w:val="p101tableexample"/>
    <w:basedOn w:val="Normal"/>
    <w:rsid w:val="000D7ECD"/>
    <w:pPr>
      <w:spacing w:before="60"/>
      <w:ind w:left="1440" w:hanging="1440"/>
    </w:pPr>
    <w:rPr>
      <w:rFonts w:ascii="Arial" w:eastAsia="Times New Roman" w:hAnsi="Arial" w:cs="Arial"/>
      <w:sz w:val="20"/>
      <w:szCs w:val="20"/>
    </w:rPr>
  </w:style>
  <w:style w:type="paragraph" w:customStyle="1" w:styleId="p101tablefieldreq">
    <w:name w:val="p101tablefieldreq"/>
    <w:basedOn w:val="Normal"/>
    <w:rsid w:val="000D7ECD"/>
    <w:pPr>
      <w:spacing w:before="120" w:after="60"/>
      <w:jc w:val="center"/>
    </w:pPr>
    <w:rPr>
      <w:rFonts w:ascii="Arial" w:eastAsia="Times New Roman" w:hAnsi="Arial" w:cs="Arial"/>
      <w:sz w:val="20"/>
      <w:szCs w:val="20"/>
    </w:rPr>
  </w:style>
  <w:style w:type="paragraph" w:customStyle="1" w:styleId="p101tableheading">
    <w:name w:val="p101tableheading"/>
    <w:basedOn w:val="Normal"/>
    <w:rsid w:val="000D7ECD"/>
    <w:pPr>
      <w:keepNext/>
      <w:spacing w:before="60" w:after="60"/>
      <w:jc w:val="center"/>
    </w:pPr>
    <w:rPr>
      <w:rFonts w:ascii="Arial" w:eastAsia="Times New Roman" w:hAnsi="Arial" w:cs="Arial"/>
      <w:b/>
      <w:bCs/>
      <w:sz w:val="20"/>
      <w:szCs w:val="20"/>
    </w:rPr>
  </w:style>
  <w:style w:type="paragraph" w:customStyle="1" w:styleId="p102tablenote">
    <w:name w:val="p102tablenote"/>
    <w:basedOn w:val="Normal"/>
    <w:rsid w:val="000D7ECD"/>
    <w:pPr>
      <w:spacing w:before="60" w:after="60"/>
      <w:ind w:left="720" w:hanging="720"/>
    </w:pPr>
    <w:rPr>
      <w:rFonts w:ascii="Arial" w:eastAsia="Times New Roman" w:hAnsi="Arial" w:cs="Arial"/>
      <w:sz w:val="20"/>
      <w:szCs w:val="20"/>
    </w:rPr>
  </w:style>
  <w:style w:type="character" w:customStyle="1" w:styleId="c100textexample">
    <w:name w:val="c100textexample"/>
    <w:basedOn w:val="DefaultParagraphFont"/>
    <w:rsid w:val="000D7ECD"/>
    <w:rPr>
      <w:b/>
      <w:bCs/>
    </w:rPr>
  </w:style>
  <w:style w:type="paragraph" w:customStyle="1" w:styleId="p101tablenote">
    <w:name w:val="p101tablenote"/>
    <w:basedOn w:val="Normal"/>
    <w:rsid w:val="000D7ECD"/>
    <w:pPr>
      <w:spacing w:before="60" w:after="60"/>
      <w:ind w:left="720" w:hanging="720"/>
    </w:pPr>
    <w:rPr>
      <w:rFonts w:ascii="Arial" w:eastAsia="Times New Roman" w:hAnsi="Arial" w:cs="Arial"/>
      <w:sz w:val="20"/>
      <w:szCs w:val="20"/>
    </w:rPr>
  </w:style>
  <w:style w:type="paragraph" w:customStyle="1" w:styleId="p100blankline">
    <w:name w:val="p100blankline"/>
    <w:basedOn w:val="Normal"/>
    <w:rsid w:val="000D7ECD"/>
    <w:rPr>
      <w:rFonts w:ascii="Arial" w:eastAsia="Times New Roman" w:hAnsi="Arial" w:cs="Arial"/>
      <w:sz w:val="20"/>
      <w:szCs w:val="20"/>
    </w:rPr>
  </w:style>
  <w:style w:type="paragraph" w:customStyle="1" w:styleId="p101stepnote">
    <w:name w:val="p101stepnote"/>
    <w:basedOn w:val="Normal"/>
    <w:rsid w:val="000D7ECD"/>
    <w:pPr>
      <w:spacing w:before="180" w:after="180"/>
      <w:ind w:left="1296" w:hanging="720"/>
    </w:pPr>
    <w:rPr>
      <w:rFonts w:ascii="Arial" w:eastAsia="Times New Roman" w:hAnsi="Arial" w:cs="Arial"/>
      <w:sz w:val="20"/>
      <w:szCs w:val="20"/>
    </w:rPr>
  </w:style>
  <w:style w:type="character" w:customStyle="1" w:styleId="c101textstepnumber">
    <w:name w:val="c101textstepnumber"/>
    <w:basedOn w:val="DefaultParagraphFont"/>
    <w:rsid w:val="000D7ECD"/>
    <w:rPr>
      <w:rFonts w:ascii="Arial" w:hAnsi="Arial" w:cs="Arial" w:hint="default"/>
      <w:b/>
      <w:bCs/>
    </w:rPr>
  </w:style>
  <w:style w:type="paragraph" w:customStyle="1" w:styleId="p101step">
    <w:name w:val="p101step"/>
    <w:basedOn w:val="Normal"/>
    <w:rsid w:val="000D7ECD"/>
    <w:pPr>
      <w:spacing w:before="180" w:after="180"/>
      <w:ind w:left="576" w:hanging="576"/>
    </w:pPr>
    <w:rPr>
      <w:rFonts w:ascii="Arial" w:eastAsia="Times New Roman" w:hAnsi="Arial" w:cs="Arial"/>
      <w:sz w:val="20"/>
      <w:szCs w:val="20"/>
    </w:rPr>
  </w:style>
  <w:style w:type="paragraph" w:customStyle="1" w:styleId="p101h1doctitle">
    <w:name w:val="p101h1doctitle"/>
    <w:basedOn w:val="Normal"/>
    <w:rsid w:val="00FC6831"/>
    <w:pPr>
      <w:spacing w:before="60" w:after="60"/>
    </w:pPr>
    <w:rPr>
      <w:rFonts w:ascii="Arial" w:eastAsia="Times New Roman" w:hAnsi="Arial" w:cs="Arial"/>
      <w:b/>
      <w:bCs/>
    </w:rPr>
  </w:style>
  <w:style w:type="paragraph" w:styleId="Footer">
    <w:name w:val="footer"/>
    <w:basedOn w:val="Normal"/>
    <w:link w:val="FooterChar"/>
    <w:uiPriority w:val="99"/>
    <w:semiHidden/>
    <w:unhideWhenUsed/>
    <w:rsid w:val="0089786D"/>
    <w:pPr>
      <w:tabs>
        <w:tab w:val="center" w:pos="4680"/>
        <w:tab w:val="right" w:pos="9360"/>
      </w:tabs>
    </w:pPr>
  </w:style>
  <w:style w:type="character" w:customStyle="1" w:styleId="FooterChar">
    <w:name w:val="Footer Char"/>
    <w:basedOn w:val="DefaultParagraphFont"/>
    <w:link w:val="Footer"/>
    <w:uiPriority w:val="99"/>
    <w:semiHidden/>
    <w:rsid w:val="0089786D"/>
    <w:rPr>
      <w:rFonts w:ascii="Calibri" w:eastAsia="Calibri" w:hAnsi="Calibri" w:cs="Times New Roman"/>
    </w:rPr>
  </w:style>
  <w:style w:type="paragraph" w:customStyle="1" w:styleId="P101TextBullet">
    <w:name w:val="P101_Text_Bullet"/>
    <w:basedOn w:val="BodyText"/>
    <w:rsid w:val="003D578D"/>
    <w:pPr>
      <w:numPr>
        <w:numId w:val="18"/>
      </w:numPr>
      <w:tabs>
        <w:tab w:val="clear" w:pos="360"/>
        <w:tab w:val="left" w:pos="936"/>
      </w:tabs>
      <w:spacing w:before="60" w:after="60"/>
      <w:ind w:left="936" w:right="0" w:hanging="360"/>
    </w:pPr>
    <w:rPr>
      <w:rFonts w:eastAsia="Arial Unicode MS" w:cs="Arial"/>
      <w:szCs w:val="20"/>
    </w:rPr>
  </w:style>
  <w:style w:type="paragraph" w:styleId="NormalWeb">
    <w:name w:val="Normal (Web)"/>
    <w:basedOn w:val="Normal"/>
    <w:rsid w:val="004C591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F1D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6044"/>
    <w:pPr>
      <w:spacing w:line="276" w:lineRule="auto"/>
      <w:outlineLvl w:val="9"/>
    </w:pPr>
  </w:style>
  <w:style w:type="paragraph" w:styleId="TOC2">
    <w:name w:val="toc 2"/>
    <w:basedOn w:val="Normal"/>
    <w:next w:val="Normal"/>
    <w:autoRedefine/>
    <w:uiPriority w:val="39"/>
    <w:unhideWhenUsed/>
    <w:rsid w:val="00BF6044"/>
    <w:pPr>
      <w:spacing w:after="100"/>
      <w:ind w:left="220"/>
    </w:pPr>
  </w:style>
  <w:style w:type="paragraph" w:styleId="TOC1">
    <w:name w:val="toc 1"/>
    <w:basedOn w:val="Normal"/>
    <w:next w:val="Normal"/>
    <w:autoRedefine/>
    <w:uiPriority w:val="39"/>
    <w:unhideWhenUsed/>
    <w:rsid w:val="00BF6044"/>
    <w:pPr>
      <w:spacing w:after="100"/>
    </w:pPr>
  </w:style>
  <w:style w:type="character" w:styleId="Hyperlink">
    <w:name w:val="Hyperlink"/>
    <w:basedOn w:val="DefaultParagraphFont"/>
    <w:uiPriority w:val="99"/>
    <w:unhideWhenUsed/>
    <w:rsid w:val="00BF6044"/>
    <w:rPr>
      <w:color w:val="0000FF" w:themeColor="hyperlink"/>
      <w:u w:val="single"/>
    </w:rPr>
  </w:style>
  <w:style w:type="paragraph" w:styleId="PlainText">
    <w:name w:val="Plain Text"/>
    <w:basedOn w:val="Normal"/>
    <w:link w:val="PlainTextChar"/>
    <w:rsid w:val="003C7FBE"/>
    <w:rPr>
      <w:rFonts w:ascii="Footlight MT Light" w:eastAsia="Times New Roman" w:hAnsi="Footlight MT Light"/>
      <w:sz w:val="28"/>
      <w:szCs w:val="28"/>
    </w:rPr>
  </w:style>
  <w:style w:type="character" w:customStyle="1" w:styleId="PlainTextChar">
    <w:name w:val="Plain Text Char"/>
    <w:basedOn w:val="DefaultParagraphFont"/>
    <w:link w:val="PlainText"/>
    <w:rsid w:val="003C7FBE"/>
    <w:rPr>
      <w:rFonts w:ascii="Footlight MT Light" w:eastAsia="Times New Roman" w:hAnsi="Footlight MT Light"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7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F1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D7ECD"/>
    <w:pPr>
      <w:keepNext/>
      <w:ind w:left="720" w:right="60"/>
      <w:outlineLvl w:val="2"/>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AA"/>
    <w:pPr>
      <w:ind w:left="720"/>
      <w:contextualSpacing/>
    </w:pPr>
  </w:style>
  <w:style w:type="paragraph" w:styleId="BodyText">
    <w:name w:val="Body Text"/>
    <w:basedOn w:val="Normal"/>
    <w:link w:val="BodyTextChar"/>
    <w:rsid w:val="002514F8"/>
    <w:pPr>
      <w:numPr>
        <w:numId w:val="3"/>
      </w:numPr>
      <w:spacing w:after="120"/>
      <w:ind w:right="60"/>
    </w:pPr>
    <w:rPr>
      <w:rFonts w:ascii="Arial" w:eastAsia="Times New Roman" w:hAnsi="Arial"/>
      <w:sz w:val="20"/>
      <w:szCs w:val="24"/>
    </w:rPr>
  </w:style>
  <w:style w:type="character" w:customStyle="1" w:styleId="BodyTextChar">
    <w:name w:val="Body Text Char"/>
    <w:basedOn w:val="DefaultParagraphFont"/>
    <w:link w:val="BodyText"/>
    <w:rsid w:val="002514F8"/>
    <w:rPr>
      <w:rFonts w:ascii="Arial" w:eastAsia="Times New Roman" w:hAnsi="Arial" w:cs="Times New Roman"/>
      <w:sz w:val="20"/>
      <w:szCs w:val="24"/>
    </w:rPr>
  </w:style>
  <w:style w:type="character" w:customStyle="1" w:styleId="Heading3Char">
    <w:name w:val="Heading 3 Char"/>
    <w:basedOn w:val="DefaultParagraphFont"/>
    <w:link w:val="Heading3"/>
    <w:rsid w:val="000D7ECD"/>
    <w:rPr>
      <w:rFonts w:ascii="Arial" w:eastAsia="Times New Roman" w:hAnsi="Arial" w:cs="Arial"/>
      <w:b/>
      <w:bCs/>
      <w:sz w:val="20"/>
      <w:szCs w:val="24"/>
      <w:u w:val="single"/>
    </w:rPr>
  </w:style>
  <w:style w:type="paragraph" w:styleId="List">
    <w:name w:val="List"/>
    <w:basedOn w:val="BodyText"/>
    <w:rsid w:val="000D7ECD"/>
    <w:pPr>
      <w:numPr>
        <w:numId w:val="0"/>
      </w:numPr>
      <w:tabs>
        <w:tab w:val="num" w:pos="720"/>
      </w:tabs>
      <w:spacing w:after="220" w:line="220" w:lineRule="atLeast"/>
      <w:ind w:left="1440" w:hanging="720"/>
    </w:pPr>
    <w:rPr>
      <w:szCs w:val="20"/>
    </w:rPr>
  </w:style>
  <w:style w:type="paragraph" w:styleId="BalloonText">
    <w:name w:val="Balloon Text"/>
    <w:basedOn w:val="Normal"/>
    <w:link w:val="BalloonTextChar"/>
    <w:semiHidden/>
    <w:unhideWhenUsed/>
    <w:rsid w:val="000D7ECD"/>
    <w:rPr>
      <w:rFonts w:ascii="Tahoma" w:hAnsi="Tahoma" w:cs="Tahoma"/>
      <w:sz w:val="16"/>
      <w:szCs w:val="16"/>
    </w:rPr>
  </w:style>
  <w:style w:type="character" w:customStyle="1" w:styleId="BalloonTextChar">
    <w:name w:val="Balloon Text Char"/>
    <w:basedOn w:val="DefaultParagraphFont"/>
    <w:link w:val="BalloonText"/>
    <w:semiHidden/>
    <w:rsid w:val="000D7ECD"/>
    <w:rPr>
      <w:rFonts w:ascii="Tahoma" w:eastAsia="Calibri" w:hAnsi="Tahoma" w:cs="Tahoma"/>
      <w:sz w:val="16"/>
      <w:szCs w:val="16"/>
    </w:rPr>
  </w:style>
  <w:style w:type="character" w:customStyle="1" w:styleId="Heading2Char">
    <w:name w:val="Heading 2 Char"/>
    <w:basedOn w:val="DefaultParagraphFont"/>
    <w:link w:val="Heading2"/>
    <w:uiPriority w:val="9"/>
    <w:rsid w:val="000D7E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D7ECD"/>
    <w:pPr>
      <w:tabs>
        <w:tab w:val="center" w:pos="4320"/>
        <w:tab w:val="right" w:pos="8640"/>
      </w:tabs>
      <w:ind w:left="720" w:right="60"/>
    </w:pPr>
    <w:rPr>
      <w:rFonts w:ascii="Arial" w:eastAsia="Times New Roman" w:hAnsi="Arial"/>
      <w:sz w:val="20"/>
      <w:szCs w:val="24"/>
    </w:rPr>
  </w:style>
  <w:style w:type="character" w:customStyle="1" w:styleId="HeaderChar">
    <w:name w:val="Header Char"/>
    <w:basedOn w:val="DefaultParagraphFont"/>
    <w:link w:val="Header"/>
    <w:rsid w:val="000D7ECD"/>
    <w:rPr>
      <w:rFonts w:ascii="Arial" w:eastAsia="Times New Roman" w:hAnsi="Arial" w:cs="Times New Roman"/>
      <w:sz w:val="20"/>
      <w:szCs w:val="24"/>
    </w:rPr>
  </w:style>
  <w:style w:type="paragraph" w:customStyle="1" w:styleId="TEXT">
    <w:name w:val="TEXT"/>
    <w:basedOn w:val="Normal"/>
    <w:rsid w:val="000D7ECD"/>
    <w:pPr>
      <w:ind w:left="720" w:right="60"/>
    </w:pPr>
    <w:rPr>
      <w:rFonts w:ascii="Arial" w:eastAsia="Times New Roman" w:hAnsi="Arial" w:cs="Arial"/>
      <w:sz w:val="16"/>
      <w:szCs w:val="20"/>
    </w:rPr>
  </w:style>
  <w:style w:type="paragraph" w:styleId="Caption">
    <w:name w:val="caption"/>
    <w:basedOn w:val="Normal"/>
    <w:next w:val="Normal"/>
    <w:qFormat/>
    <w:rsid w:val="000D7ECD"/>
    <w:pPr>
      <w:ind w:left="720" w:right="-742"/>
      <w:jc w:val="center"/>
    </w:pPr>
    <w:rPr>
      <w:rFonts w:ascii="Arial" w:eastAsia="Times New Roman" w:hAnsi="Arial" w:cs="Arial"/>
      <w:i/>
      <w:iCs/>
      <w:sz w:val="16"/>
      <w:szCs w:val="20"/>
    </w:rPr>
  </w:style>
  <w:style w:type="paragraph" w:styleId="BodyText2">
    <w:name w:val="Body Text 2"/>
    <w:basedOn w:val="Normal"/>
    <w:link w:val="BodyText2Char"/>
    <w:uiPriority w:val="99"/>
    <w:semiHidden/>
    <w:unhideWhenUsed/>
    <w:rsid w:val="000D7ECD"/>
    <w:pPr>
      <w:spacing w:after="120" w:line="480" w:lineRule="auto"/>
    </w:pPr>
  </w:style>
  <w:style w:type="character" w:customStyle="1" w:styleId="BodyText2Char">
    <w:name w:val="Body Text 2 Char"/>
    <w:basedOn w:val="DefaultParagraphFont"/>
    <w:link w:val="BodyText2"/>
    <w:uiPriority w:val="99"/>
    <w:semiHidden/>
    <w:rsid w:val="000D7ECD"/>
    <w:rPr>
      <w:rFonts w:ascii="Calibri" w:eastAsia="Calibri" w:hAnsi="Calibri" w:cs="Times New Roman"/>
    </w:rPr>
  </w:style>
  <w:style w:type="paragraph" w:customStyle="1" w:styleId="p101tablefield">
    <w:name w:val="p101tablefield"/>
    <w:basedOn w:val="Normal"/>
    <w:rsid w:val="000D7ECD"/>
    <w:pPr>
      <w:spacing w:before="120" w:after="60"/>
    </w:pPr>
    <w:rPr>
      <w:rFonts w:ascii="Arial" w:eastAsia="Times New Roman" w:hAnsi="Arial" w:cs="Arial"/>
      <w:sz w:val="20"/>
      <w:szCs w:val="20"/>
    </w:rPr>
  </w:style>
  <w:style w:type="paragraph" w:customStyle="1" w:styleId="p101tablefielddef">
    <w:name w:val="p101tablefielddef"/>
    <w:basedOn w:val="Normal"/>
    <w:rsid w:val="000D7ECD"/>
    <w:pPr>
      <w:spacing w:before="120" w:after="60"/>
    </w:pPr>
    <w:rPr>
      <w:rFonts w:ascii="Arial" w:eastAsia="Times New Roman" w:hAnsi="Arial" w:cs="Arial"/>
      <w:sz w:val="20"/>
      <w:szCs w:val="20"/>
    </w:rPr>
  </w:style>
  <w:style w:type="paragraph" w:customStyle="1" w:styleId="p101tableexample">
    <w:name w:val="p101tableexample"/>
    <w:basedOn w:val="Normal"/>
    <w:rsid w:val="000D7ECD"/>
    <w:pPr>
      <w:spacing w:before="60"/>
      <w:ind w:left="1440" w:hanging="1440"/>
    </w:pPr>
    <w:rPr>
      <w:rFonts w:ascii="Arial" w:eastAsia="Times New Roman" w:hAnsi="Arial" w:cs="Arial"/>
      <w:sz w:val="20"/>
      <w:szCs w:val="20"/>
    </w:rPr>
  </w:style>
  <w:style w:type="paragraph" w:customStyle="1" w:styleId="p101tablefieldreq">
    <w:name w:val="p101tablefieldreq"/>
    <w:basedOn w:val="Normal"/>
    <w:rsid w:val="000D7ECD"/>
    <w:pPr>
      <w:spacing w:before="120" w:after="60"/>
      <w:jc w:val="center"/>
    </w:pPr>
    <w:rPr>
      <w:rFonts w:ascii="Arial" w:eastAsia="Times New Roman" w:hAnsi="Arial" w:cs="Arial"/>
      <w:sz w:val="20"/>
      <w:szCs w:val="20"/>
    </w:rPr>
  </w:style>
  <w:style w:type="paragraph" w:customStyle="1" w:styleId="p101tableheading">
    <w:name w:val="p101tableheading"/>
    <w:basedOn w:val="Normal"/>
    <w:rsid w:val="000D7ECD"/>
    <w:pPr>
      <w:keepNext/>
      <w:spacing w:before="60" w:after="60"/>
      <w:jc w:val="center"/>
    </w:pPr>
    <w:rPr>
      <w:rFonts w:ascii="Arial" w:eastAsia="Times New Roman" w:hAnsi="Arial" w:cs="Arial"/>
      <w:b/>
      <w:bCs/>
      <w:sz w:val="20"/>
      <w:szCs w:val="20"/>
    </w:rPr>
  </w:style>
  <w:style w:type="paragraph" w:customStyle="1" w:styleId="p102tablenote">
    <w:name w:val="p102tablenote"/>
    <w:basedOn w:val="Normal"/>
    <w:rsid w:val="000D7ECD"/>
    <w:pPr>
      <w:spacing w:before="60" w:after="60"/>
      <w:ind w:left="720" w:hanging="720"/>
    </w:pPr>
    <w:rPr>
      <w:rFonts w:ascii="Arial" w:eastAsia="Times New Roman" w:hAnsi="Arial" w:cs="Arial"/>
      <w:sz w:val="20"/>
      <w:szCs w:val="20"/>
    </w:rPr>
  </w:style>
  <w:style w:type="character" w:customStyle="1" w:styleId="c100textexample">
    <w:name w:val="c100textexample"/>
    <w:basedOn w:val="DefaultParagraphFont"/>
    <w:rsid w:val="000D7ECD"/>
    <w:rPr>
      <w:b/>
      <w:bCs/>
    </w:rPr>
  </w:style>
  <w:style w:type="paragraph" w:customStyle="1" w:styleId="p101tablenote">
    <w:name w:val="p101tablenote"/>
    <w:basedOn w:val="Normal"/>
    <w:rsid w:val="000D7ECD"/>
    <w:pPr>
      <w:spacing w:before="60" w:after="60"/>
      <w:ind w:left="720" w:hanging="720"/>
    </w:pPr>
    <w:rPr>
      <w:rFonts w:ascii="Arial" w:eastAsia="Times New Roman" w:hAnsi="Arial" w:cs="Arial"/>
      <w:sz w:val="20"/>
      <w:szCs w:val="20"/>
    </w:rPr>
  </w:style>
  <w:style w:type="paragraph" w:customStyle="1" w:styleId="p100blankline">
    <w:name w:val="p100blankline"/>
    <w:basedOn w:val="Normal"/>
    <w:rsid w:val="000D7ECD"/>
    <w:rPr>
      <w:rFonts w:ascii="Arial" w:eastAsia="Times New Roman" w:hAnsi="Arial" w:cs="Arial"/>
      <w:sz w:val="20"/>
      <w:szCs w:val="20"/>
    </w:rPr>
  </w:style>
  <w:style w:type="paragraph" w:customStyle="1" w:styleId="p101stepnote">
    <w:name w:val="p101stepnote"/>
    <w:basedOn w:val="Normal"/>
    <w:rsid w:val="000D7ECD"/>
    <w:pPr>
      <w:spacing w:before="180" w:after="180"/>
      <w:ind w:left="1296" w:hanging="720"/>
    </w:pPr>
    <w:rPr>
      <w:rFonts w:ascii="Arial" w:eastAsia="Times New Roman" w:hAnsi="Arial" w:cs="Arial"/>
      <w:sz w:val="20"/>
      <w:szCs w:val="20"/>
    </w:rPr>
  </w:style>
  <w:style w:type="character" w:customStyle="1" w:styleId="c101textstepnumber">
    <w:name w:val="c101textstepnumber"/>
    <w:basedOn w:val="DefaultParagraphFont"/>
    <w:rsid w:val="000D7ECD"/>
    <w:rPr>
      <w:rFonts w:ascii="Arial" w:hAnsi="Arial" w:cs="Arial" w:hint="default"/>
      <w:b/>
      <w:bCs/>
    </w:rPr>
  </w:style>
  <w:style w:type="paragraph" w:customStyle="1" w:styleId="p101step">
    <w:name w:val="p101step"/>
    <w:basedOn w:val="Normal"/>
    <w:rsid w:val="000D7ECD"/>
    <w:pPr>
      <w:spacing w:before="180" w:after="180"/>
      <w:ind w:left="576" w:hanging="576"/>
    </w:pPr>
    <w:rPr>
      <w:rFonts w:ascii="Arial" w:eastAsia="Times New Roman" w:hAnsi="Arial" w:cs="Arial"/>
      <w:sz w:val="20"/>
      <w:szCs w:val="20"/>
    </w:rPr>
  </w:style>
  <w:style w:type="paragraph" w:customStyle="1" w:styleId="p101h1doctitle">
    <w:name w:val="p101h1doctitle"/>
    <w:basedOn w:val="Normal"/>
    <w:rsid w:val="00FC6831"/>
    <w:pPr>
      <w:spacing w:before="60" w:after="60"/>
    </w:pPr>
    <w:rPr>
      <w:rFonts w:ascii="Arial" w:eastAsia="Times New Roman" w:hAnsi="Arial" w:cs="Arial"/>
      <w:b/>
      <w:bCs/>
    </w:rPr>
  </w:style>
  <w:style w:type="paragraph" w:styleId="Footer">
    <w:name w:val="footer"/>
    <w:basedOn w:val="Normal"/>
    <w:link w:val="FooterChar"/>
    <w:uiPriority w:val="99"/>
    <w:semiHidden/>
    <w:unhideWhenUsed/>
    <w:rsid w:val="0089786D"/>
    <w:pPr>
      <w:tabs>
        <w:tab w:val="center" w:pos="4680"/>
        <w:tab w:val="right" w:pos="9360"/>
      </w:tabs>
    </w:pPr>
  </w:style>
  <w:style w:type="character" w:customStyle="1" w:styleId="FooterChar">
    <w:name w:val="Footer Char"/>
    <w:basedOn w:val="DefaultParagraphFont"/>
    <w:link w:val="Footer"/>
    <w:uiPriority w:val="99"/>
    <w:semiHidden/>
    <w:rsid w:val="0089786D"/>
    <w:rPr>
      <w:rFonts w:ascii="Calibri" w:eastAsia="Calibri" w:hAnsi="Calibri" w:cs="Times New Roman"/>
    </w:rPr>
  </w:style>
  <w:style w:type="paragraph" w:customStyle="1" w:styleId="P101TextBullet">
    <w:name w:val="P101_Text_Bullet"/>
    <w:basedOn w:val="BodyText"/>
    <w:rsid w:val="003D578D"/>
    <w:pPr>
      <w:numPr>
        <w:numId w:val="18"/>
      </w:numPr>
      <w:tabs>
        <w:tab w:val="clear" w:pos="360"/>
        <w:tab w:val="left" w:pos="936"/>
      </w:tabs>
      <w:spacing w:before="60" w:after="60"/>
      <w:ind w:left="936" w:right="0" w:hanging="360"/>
    </w:pPr>
    <w:rPr>
      <w:rFonts w:eastAsia="Arial Unicode MS" w:cs="Arial"/>
      <w:szCs w:val="20"/>
    </w:rPr>
  </w:style>
  <w:style w:type="paragraph" w:styleId="NormalWeb">
    <w:name w:val="Normal (Web)"/>
    <w:basedOn w:val="Normal"/>
    <w:rsid w:val="004C591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F1D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6044"/>
    <w:pPr>
      <w:spacing w:line="276" w:lineRule="auto"/>
      <w:outlineLvl w:val="9"/>
    </w:pPr>
  </w:style>
  <w:style w:type="paragraph" w:styleId="TOC2">
    <w:name w:val="toc 2"/>
    <w:basedOn w:val="Normal"/>
    <w:next w:val="Normal"/>
    <w:autoRedefine/>
    <w:uiPriority w:val="39"/>
    <w:unhideWhenUsed/>
    <w:rsid w:val="00BF6044"/>
    <w:pPr>
      <w:spacing w:after="100"/>
      <w:ind w:left="220"/>
    </w:pPr>
  </w:style>
  <w:style w:type="paragraph" w:styleId="TOC1">
    <w:name w:val="toc 1"/>
    <w:basedOn w:val="Normal"/>
    <w:next w:val="Normal"/>
    <w:autoRedefine/>
    <w:uiPriority w:val="39"/>
    <w:unhideWhenUsed/>
    <w:rsid w:val="00BF6044"/>
    <w:pPr>
      <w:spacing w:after="100"/>
    </w:pPr>
  </w:style>
  <w:style w:type="character" w:styleId="Hyperlink">
    <w:name w:val="Hyperlink"/>
    <w:basedOn w:val="DefaultParagraphFont"/>
    <w:uiPriority w:val="99"/>
    <w:unhideWhenUsed/>
    <w:rsid w:val="00BF6044"/>
    <w:rPr>
      <w:color w:val="0000FF" w:themeColor="hyperlink"/>
      <w:u w:val="single"/>
    </w:rPr>
  </w:style>
  <w:style w:type="paragraph" w:styleId="PlainText">
    <w:name w:val="Plain Text"/>
    <w:basedOn w:val="Normal"/>
    <w:link w:val="PlainTextChar"/>
    <w:rsid w:val="003C7FBE"/>
    <w:rPr>
      <w:rFonts w:ascii="Footlight MT Light" w:eastAsia="Times New Roman" w:hAnsi="Footlight MT Light"/>
      <w:sz w:val="28"/>
      <w:szCs w:val="28"/>
    </w:rPr>
  </w:style>
  <w:style w:type="character" w:customStyle="1" w:styleId="PlainTextChar">
    <w:name w:val="Plain Text Char"/>
    <w:basedOn w:val="DefaultParagraphFont"/>
    <w:link w:val="PlainText"/>
    <w:rsid w:val="003C7FBE"/>
    <w:rPr>
      <w:rFonts w:ascii="Footlight MT Light" w:eastAsia="Times New Roman" w:hAnsi="Footlight MT Light"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696">
      <w:bodyDiv w:val="1"/>
      <w:marLeft w:val="0"/>
      <w:marRight w:val="0"/>
      <w:marTop w:val="0"/>
      <w:marBottom w:val="0"/>
      <w:divBdr>
        <w:top w:val="none" w:sz="0" w:space="0" w:color="auto"/>
        <w:left w:val="none" w:sz="0" w:space="0" w:color="auto"/>
        <w:bottom w:val="none" w:sz="0" w:space="0" w:color="auto"/>
        <w:right w:val="none" w:sz="0" w:space="0" w:color="auto"/>
      </w:divBdr>
    </w:div>
    <w:div w:id="266424371">
      <w:bodyDiv w:val="1"/>
      <w:marLeft w:val="0"/>
      <w:marRight w:val="0"/>
      <w:marTop w:val="0"/>
      <w:marBottom w:val="0"/>
      <w:divBdr>
        <w:top w:val="none" w:sz="0" w:space="0" w:color="auto"/>
        <w:left w:val="none" w:sz="0" w:space="0" w:color="auto"/>
        <w:bottom w:val="none" w:sz="0" w:space="0" w:color="auto"/>
        <w:right w:val="none" w:sz="0" w:space="0" w:color="auto"/>
      </w:divBdr>
    </w:div>
    <w:div w:id="735007710">
      <w:bodyDiv w:val="1"/>
      <w:marLeft w:val="0"/>
      <w:marRight w:val="0"/>
      <w:marTop w:val="0"/>
      <w:marBottom w:val="0"/>
      <w:divBdr>
        <w:top w:val="none" w:sz="0" w:space="0" w:color="auto"/>
        <w:left w:val="none" w:sz="0" w:space="0" w:color="auto"/>
        <w:bottom w:val="none" w:sz="0" w:space="0" w:color="auto"/>
        <w:right w:val="none" w:sz="0" w:space="0" w:color="auto"/>
      </w:divBdr>
    </w:div>
    <w:div w:id="1101147228">
      <w:bodyDiv w:val="1"/>
      <w:marLeft w:val="0"/>
      <w:marRight w:val="0"/>
      <w:marTop w:val="0"/>
      <w:marBottom w:val="0"/>
      <w:divBdr>
        <w:top w:val="none" w:sz="0" w:space="0" w:color="auto"/>
        <w:left w:val="none" w:sz="0" w:space="0" w:color="auto"/>
        <w:bottom w:val="none" w:sz="0" w:space="0" w:color="auto"/>
        <w:right w:val="none" w:sz="0" w:space="0" w:color="auto"/>
      </w:divBdr>
    </w:div>
    <w:div w:id="1108816425">
      <w:bodyDiv w:val="1"/>
      <w:marLeft w:val="0"/>
      <w:marRight w:val="0"/>
      <w:marTop w:val="0"/>
      <w:marBottom w:val="0"/>
      <w:divBdr>
        <w:top w:val="none" w:sz="0" w:space="0" w:color="auto"/>
        <w:left w:val="none" w:sz="0" w:space="0" w:color="auto"/>
        <w:bottom w:val="none" w:sz="0" w:space="0" w:color="auto"/>
        <w:right w:val="none" w:sz="0" w:space="0" w:color="auto"/>
      </w:divBdr>
    </w:div>
    <w:div w:id="1229219630">
      <w:bodyDiv w:val="1"/>
      <w:marLeft w:val="0"/>
      <w:marRight w:val="0"/>
      <w:marTop w:val="0"/>
      <w:marBottom w:val="0"/>
      <w:divBdr>
        <w:top w:val="none" w:sz="0" w:space="0" w:color="auto"/>
        <w:left w:val="none" w:sz="0" w:space="0" w:color="auto"/>
        <w:bottom w:val="none" w:sz="0" w:space="0" w:color="auto"/>
        <w:right w:val="none" w:sz="0" w:space="0" w:color="auto"/>
      </w:divBdr>
    </w:div>
    <w:div w:id="1377511185">
      <w:bodyDiv w:val="1"/>
      <w:marLeft w:val="0"/>
      <w:marRight w:val="0"/>
      <w:marTop w:val="0"/>
      <w:marBottom w:val="0"/>
      <w:divBdr>
        <w:top w:val="none" w:sz="0" w:space="0" w:color="auto"/>
        <w:left w:val="none" w:sz="0" w:space="0" w:color="auto"/>
        <w:bottom w:val="none" w:sz="0" w:space="0" w:color="auto"/>
        <w:right w:val="none" w:sz="0" w:space="0" w:color="auto"/>
      </w:divBdr>
    </w:div>
    <w:div w:id="1711298660">
      <w:bodyDiv w:val="1"/>
      <w:marLeft w:val="0"/>
      <w:marRight w:val="0"/>
      <w:marTop w:val="0"/>
      <w:marBottom w:val="0"/>
      <w:divBdr>
        <w:top w:val="none" w:sz="0" w:space="0" w:color="auto"/>
        <w:left w:val="none" w:sz="0" w:space="0" w:color="auto"/>
        <w:bottom w:val="none" w:sz="0" w:space="0" w:color="auto"/>
        <w:right w:val="none" w:sz="0" w:space="0" w:color="auto"/>
      </w:divBdr>
    </w:div>
    <w:div w:id="1917786932">
      <w:bodyDiv w:val="1"/>
      <w:marLeft w:val="0"/>
      <w:marRight w:val="0"/>
      <w:marTop w:val="0"/>
      <w:marBottom w:val="0"/>
      <w:divBdr>
        <w:top w:val="none" w:sz="0" w:space="0" w:color="auto"/>
        <w:left w:val="none" w:sz="0" w:space="0" w:color="auto"/>
        <w:bottom w:val="none" w:sz="0" w:space="0" w:color="auto"/>
        <w:right w:val="none" w:sz="0" w:space="0" w:color="auto"/>
      </w:divBdr>
    </w:div>
    <w:div w:id="19546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oleObject" Target="embeddings/oleObject4.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74BC-D0A4-41F7-BA5A-27B9EDFD9BF6}"/>
</file>

<file path=customXml/itemProps2.xml><?xml version="1.0" encoding="utf-8"?>
<ds:datastoreItem xmlns:ds="http://schemas.openxmlformats.org/officeDocument/2006/customXml" ds:itemID="{0A361D42-A180-4A78-AA35-862F6A3822B5}"/>
</file>

<file path=customXml/itemProps3.xml><?xml version="1.0" encoding="utf-8"?>
<ds:datastoreItem xmlns:ds="http://schemas.openxmlformats.org/officeDocument/2006/customXml" ds:itemID="{F5D42223-5463-4261-AB87-12F0897B9D58}"/>
</file>

<file path=customXml/itemProps4.xml><?xml version="1.0" encoding="utf-8"?>
<ds:datastoreItem xmlns:ds="http://schemas.openxmlformats.org/officeDocument/2006/customXml" ds:itemID="{495C4EAC-71F4-4E4C-B2E1-7AE67DF0F7C5}"/>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pkrzykowsk</dc:creator>
  <cp:lastModifiedBy>lgalic</cp:lastModifiedBy>
  <cp:revision>2</cp:revision>
  <cp:lastPrinted>2012-02-28T15:10:00Z</cp:lastPrinted>
  <dcterms:created xsi:type="dcterms:W3CDTF">2016-06-23T18:38:00Z</dcterms:created>
  <dcterms:modified xsi:type="dcterms:W3CDTF">2016-06-23T18:38:00Z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TaxKeyword">
    <vt:lpwstr/>
  </property>
  <property fmtid="{D5CDD505-2E9C-101B-9397-08002B2CF9AE}" pid="4" name="Order">
    <vt:r8>26100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