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5" w:rsidRPr="00E375C6" w:rsidRDefault="00B73115" w:rsidP="00B73115">
      <w:pPr>
        <w:numPr>
          <w:ilvl w:val="0"/>
          <w:numId w:val="16"/>
        </w:numPr>
        <w:rPr>
          <w:rFonts w:ascii="Verdana" w:hAnsi="Verdana"/>
          <w:b/>
          <w:sz w:val="20"/>
          <w:szCs w:val="20"/>
        </w:rPr>
      </w:pPr>
      <w:bookmarkStart w:id="0" w:name="_GoBack"/>
      <w:bookmarkEnd w:id="0"/>
      <w:r w:rsidRPr="00E375C6">
        <w:rPr>
          <w:rFonts w:ascii="Verdana" w:hAnsi="Verdana"/>
          <w:b/>
          <w:sz w:val="20"/>
          <w:szCs w:val="20"/>
        </w:rPr>
        <w:t xml:space="preserve">Bureau  of Workers’ Compensation </w:t>
      </w:r>
      <w:r w:rsidR="00FB62A3" w:rsidRPr="00E375C6">
        <w:rPr>
          <w:rFonts w:ascii="Verdana" w:hAnsi="Verdana"/>
          <w:b/>
          <w:sz w:val="20"/>
          <w:szCs w:val="20"/>
        </w:rPr>
        <w:t xml:space="preserve">(BWC) </w:t>
      </w:r>
      <w:r w:rsidRPr="00E375C6">
        <w:rPr>
          <w:rFonts w:ascii="Verdana" w:hAnsi="Verdana"/>
          <w:b/>
          <w:sz w:val="20"/>
          <w:szCs w:val="20"/>
        </w:rPr>
        <w:t>Audit Process</w:t>
      </w:r>
    </w:p>
    <w:p w:rsidR="00541B20" w:rsidRPr="00E375C6" w:rsidRDefault="00541B20" w:rsidP="00541B20">
      <w:pPr>
        <w:rPr>
          <w:rFonts w:ascii="Verdana" w:hAnsi="Verdana"/>
          <w:b/>
          <w:sz w:val="20"/>
          <w:szCs w:val="20"/>
        </w:rPr>
      </w:pPr>
    </w:p>
    <w:p w:rsidR="00541B20" w:rsidRPr="00E375C6" w:rsidRDefault="00541B20" w:rsidP="00541B20">
      <w:pPr>
        <w:rPr>
          <w:rFonts w:ascii="Verdana" w:hAnsi="Verdana"/>
          <w:b/>
          <w:sz w:val="20"/>
          <w:szCs w:val="20"/>
        </w:rPr>
      </w:pPr>
    </w:p>
    <w:p w:rsidR="00AE10E5" w:rsidRPr="00E375C6" w:rsidRDefault="00A660D6" w:rsidP="00B73115">
      <w:pPr>
        <w:numPr>
          <w:ilvl w:val="0"/>
          <w:numId w:val="15"/>
        </w:numPr>
        <w:rPr>
          <w:rFonts w:ascii="Verdana" w:hAnsi="Verdana"/>
          <w:b/>
          <w:sz w:val="20"/>
          <w:szCs w:val="20"/>
        </w:rPr>
      </w:pPr>
      <w:r w:rsidRPr="00E375C6">
        <w:rPr>
          <w:rFonts w:ascii="Verdana" w:hAnsi="Verdana"/>
          <w:b/>
          <w:sz w:val="20"/>
          <w:szCs w:val="20"/>
        </w:rPr>
        <w:t>Summary of the regulatory audit process</w:t>
      </w:r>
      <w:r w:rsidR="00AE10E5" w:rsidRPr="00E375C6">
        <w:rPr>
          <w:rFonts w:ascii="Verdana" w:hAnsi="Verdana"/>
          <w:b/>
          <w:sz w:val="20"/>
          <w:szCs w:val="20"/>
        </w:rPr>
        <w:t xml:space="preserve"> </w:t>
      </w:r>
    </w:p>
    <w:p w:rsidR="00AE10E5" w:rsidRPr="00E375C6" w:rsidRDefault="00AE10E5">
      <w:pPr>
        <w:rPr>
          <w:rFonts w:ascii="Verdana" w:hAnsi="Verdana"/>
          <w:b/>
          <w:sz w:val="20"/>
          <w:szCs w:val="20"/>
        </w:rPr>
      </w:pPr>
    </w:p>
    <w:p w:rsidR="00AE10E5" w:rsidRPr="00E375C6" w:rsidRDefault="00AE10E5">
      <w:pPr>
        <w:rPr>
          <w:rFonts w:ascii="Verdana" w:hAnsi="Verdana"/>
          <w:b/>
          <w:sz w:val="20"/>
          <w:szCs w:val="20"/>
          <w:u w:val="single"/>
        </w:rPr>
      </w:pPr>
      <w:r w:rsidRPr="00E375C6">
        <w:rPr>
          <w:rFonts w:ascii="Verdana" w:hAnsi="Verdana"/>
          <w:b/>
          <w:sz w:val="20"/>
          <w:szCs w:val="20"/>
          <w:u w:val="single"/>
        </w:rPr>
        <w:t>Audit Purpose</w:t>
      </w:r>
    </w:p>
    <w:p w:rsidR="00AE10E5" w:rsidRPr="00E375C6" w:rsidRDefault="00AE10E5">
      <w:pPr>
        <w:rPr>
          <w:rFonts w:ascii="Verdana" w:hAnsi="Verdana"/>
          <w:sz w:val="20"/>
          <w:szCs w:val="20"/>
        </w:rPr>
      </w:pPr>
      <w:r w:rsidRPr="00E375C6">
        <w:rPr>
          <w:rFonts w:ascii="Verdana" w:hAnsi="Verdana"/>
          <w:sz w:val="20"/>
          <w:szCs w:val="20"/>
        </w:rPr>
        <w:t xml:space="preserve">The purpose of the </w:t>
      </w:r>
      <w:smartTag w:uri="urn:schemas-microsoft-com:office:smarttags" w:element="stockticker">
        <w:r w:rsidRPr="00E375C6">
          <w:rPr>
            <w:rFonts w:ascii="Verdana" w:hAnsi="Verdana"/>
            <w:sz w:val="20"/>
            <w:szCs w:val="20"/>
          </w:rPr>
          <w:t>BWC</w:t>
        </w:r>
      </w:smartTag>
      <w:r w:rsidRPr="00E375C6">
        <w:rPr>
          <w:rFonts w:ascii="Verdana" w:hAnsi="Verdana"/>
          <w:sz w:val="20"/>
          <w:szCs w:val="20"/>
        </w:rPr>
        <w:t xml:space="preserve"> Audit is to assure that individual and group self-insured </w:t>
      </w:r>
      <w:r w:rsidR="00FB62A3" w:rsidRPr="00E375C6">
        <w:rPr>
          <w:rFonts w:ascii="Verdana" w:hAnsi="Verdana"/>
          <w:sz w:val="20"/>
          <w:szCs w:val="20"/>
        </w:rPr>
        <w:t xml:space="preserve">employers </w:t>
      </w:r>
      <w:r w:rsidRPr="00E375C6">
        <w:rPr>
          <w:rFonts w:ascii="Verdana" w:hAnsi="Verdana"/>
          <w:sz w:val="20"/>
          <w:szCs w:val="20"/>
        </w:rPr>
        <w:t xml:space="preserve">are meeting the </w:t>
      </w:r>
      <w:r w:rsidR="00FB62A3" w:rsidRPr="00E375C6">
        <w:rPr>
          <w:rFonts w:ascii="Verdana" w:hAnsi="Verdana"/>
          <w:sz w:val="20"/>
          <w:szCs w:val="20"/>
        </w:rPr>
        <w:t xml:space="preserve">regulations </w:t>
      </w:r>
      <w:r w:rsidRPr="00E375C6">
        <w:rPr>
          <w:rFonts w:ascii="Verdana" w:hAnsi="Verdana"/>
          <w:sz w:val="20"/>
          <w:szCs w:val="20"/>
        </w:rPr>
        <w:t>set forth in Article X of the Workers’ Compensation Act</w:t>
      </w:r>
      <w:r w:rsidR="00FB62A3" w:rsidRPr="00E375C6">
        <w:rPr>
          <w:rFonts w:ascii="Verdana" w:hAnsi="Verdana"/>
          <w:sz w:val="20"/>
          <w:szCs w:val="20"/>
        </w:rPr>
        <w:t xml:space="preserve"> and PA Code Title 34, Chapter 129</w:t>
      </w:r>
      <w:r w:rsidRPr="00E375C6">
        <w:rPr>
          <w:rFonts w:ascii="Verdana" w:hAnsi="Verdana"/>
          <w:sz w:val="20"/>
          <w:szCs w:val="20"/>
        </w:rPr>
        <w:t xml:space="preserve">.   </w:t>
      </w:r>
    </w:p>
    <w:p w:rsidR="00AE10E5" w:rsidRPr="00E375C6" w:rsidRDefault="00AE10E5">
      <w:pPr>
        <w:rPr>
          <w:rFonts w:ascii="Verdana" w:hAnsi="Verdana"/>
          <w:sz w:val="20"/>
          <w:szCs w:val="20"/>
        </w:rPr>
      </w:pPr>
    </w:p>
    <w:p w:rsidR="00AE10E5" w:rsidRPr="00E375C6" w:rsidRDefault="00AE10E5">
      <w:pPr>
        <w:rPr>
          <w:rFonts w:ascii="Verdana" w:hAnsi="Verdana"/>
          <w:b/>
          <w:sz w:val="20"/>
          <w:szCs w:val="20"/>
          <w:u w:val="single"/>
        </w:rPr>
      </w:pPr>
      <w:r w:rsidRPr="00E375C6">
        <w:rPr>
          <w:rFonts w:ascii="Verdana" w:hAnsi="Verdana"/>
          <w:b/>
          <w:sz w:val="20"/>
          <w:szCs w:val="20"/>
          <w:u w:val="single"/>
        </w:rPr>
        <w:t>Auditors</w:t>
      </w:r>
    </w:p>
    <w:p w:rsidR="00AE10E5" w:rsidRPr="00E375C6" w:rsidRDefault="00AE10E5">
      <w:pPr>
        <w:rPr>
          <w:rFonts w:ascii="Verdana" w:hAnsi="Verdana"/>
          <w:sz w:val="20"/>
          <w:szCs w:val="20"/>
        </w:rPr>
      </w:pPr>
      <w:r w:rsidRPr="00E375C6">
        <w:rPr>
          <w:rFonts w:ascii="Verdana" w:hAnsi="Verdana"/>
          <w:sz w:val="20"/>
          <w:szCs w:val="20"/>
        </w:rPr>
        <w:t xml:space="preserve">The auditors who will conduct the audit are employees of </w:t>
      </w:r>
      <w:r w:rsidR="00FB62A3" w:rsidRPr="00E375C6">
        <w:rPr>
          <w:rFonts w:ascii="Verdana" w:hAnsi="Verdana"/>
          <w:sz w:val="20"/>
          <w:szCs w:val="20"/>
        </w:rPr>
        <w:t xml:space="preserve">the </w:t>
      </w:r>
      <w:r w:rsidRPr="00E375C6">
        <w:rPr>
          <w:rFonts w:ascii="Verdana" w:hAnsi="Verdana"/>
          <w:sz w:val="20"/>
          <w:szCs w:val="20"/>
        </w:rPr>
        <w:t>Department of Labor and Industry</w:t>
      </w:r>
      <w:r w:rsidR="00FB62A3" w:rsidRPr="00E375C6">
        <w:rPr>
          <w:rFonts w:ascii="Verdana" w:hAnsi="Verdana"/>
          <w:sz w:val="20"/>
          <w:szCs w:val="20"/>
        </w:rPr>
        <w:t xml:space="preserve">, Bureau of </w:t>
      </w:r>
      <w:r w:rsidRPr="00E375C6">
        <w:rPr>
          <w:rFonts w:ascii="Verdana" w:hAnsi="Verdana"/>
          <w:sz w:val="20"/>
          <w:szCs w:val="20"/>
        </w:rPr>
        <w:t>Workers’ Compensation</w:t>
      </w:r>
      <w:r w:rsidR="00FB62A3" w:rsidRPr="00E375C6">
        <w:rPr>
          <w:rFonts w:ascii="Verdana" w:hAnsi="Verdana"/>
          <w:sz w:val="20"/>
          <w:szCs w:val="20"/>
        </w:rPr>
        <w:t xml:space="preserve">, Health and Safety </w:t>
      </w:r>
      <w:r w:rsidRPr="00E375C6">
        <w:rPr>
          <w:rFonts w:ascii="Verdana" w:hAnsi="Verdana"/>
          <w:sz w:val="20"/>
          <w:szCs w:val="20"/>
        </w:rPr>
        <w:t xml:space="preserve">Division. </w:t>
      </w:r>
      <w:r w:rsidR="00776B1F" w:rsidRPr="00E375C6">
        <w:rPr>
          <w:rFonts w:ascii="Verdana" w:hAnsi="Verdana"/>
          <w:sz w:val="20"/>
          <w:szCs w:val="20"/>
        </w:rPr>
        <w:t>The name of your auditor will be list</w:t>
      </w:r>
      <w:r w:rsidR="009F2A39" w:rsidRPr="00E375C6">
        <w:rPr>
          <w:rFonts w:ascii="Verdana" w:hAnsi="Verdana"/>
          <w:sz w:val="20"/>
          <w:szCs w:val="20"/>
        </w:rPr>
        <w:t>ed</w:t>
      </w:r>
      <w:r w:rsidR="00776B1F" w:rsidRPr="00E375C6">
        <w:rPr>
          <w:rFonts w:ascii="Verdana" w:hAnsi="Verdana"/>
          <w:sz w:val="20"/>
          <w:szCs w:val="20"/>
        </w:rPr>
        <w:t xml:space="preserve"> in Part I of the Pre-Audit Worksheet.  </w:t>
      </w:r>
      <w:r w:rsidRPr="00E375C6">
        <w:rPr>
          <w:rFonts w:ascii="Verdana" w:hAnsi="Verdana"/>
          <w:sz w:val="20"/>
          <w:szCs w:val="20"/>
        </w:rPr>
        <w:t xml:space="preserve"> </w:t>
      </w:r>
    </w:p>
    <w:p w:rsidR="00DD0ED5" w:rsidRPr="00E375C6" w:rsidRDefault="00DD0ED5">
      <w:pPr>
        <w:rPr>
          <w:rFonts w:ascii="Verdana" w:hAnsi="Verdana"/>
          <w:sz w:val="20"/>
          <w:szCs w:val="20"/>
        </w:rPr>
      </w:pPr>
    </w:p>
    <w:p w:rsidR="00DD0ED5" w:rsidRPr="00E375C6" w:rsidRDefault="00DD0ED5">
      <w:pPr>
        <w:rPr>
          <w:rFonts w:ascii="Verdana" w:hAnsi="Verdana"/>
          <w:b/>
          <w:sz w:val="20"/>
          <w:szCs w:val="20"/>
          <w:u w:val="single"/>
        </w:rPr>
      </w:pPr>
      <w:r w:rsidRPr="00E375C6">
        <w:rPr>
          <w:rFonts w:ascii="Verdana" w:hAnsi="Verdana"/>
          <w:b/>
          <w:sz w:val="20"/>
          <w:szCs w:val="20"/>
          <w:u w:val="single"/>
        </w:rPr>
        <w:t>Notification</w:t>
      </w:r>
    </w:p>
    <w:p w:rsidR="003373D5" w:rsidRPr="00E375C6" w:rsidRDefault="003817C6">
      <w:pPr>
        <w:rPr>
          <w:rFonts w:ascii="Verdana" w:hAnsi="Verdana"/>
          <w:sz w:val="20"/>
          <w:szCs w:val="20"/>
        </w:rPr>
      </w:pPr>
      <w:r w:rsidRPr="00E375C6">
        <w:rPr>
          <w:rFonts w:ascii="Verdana" w:hAnsi="Verdana"/>
          <w:sz w:val="20"/>
          <w:szCs w:val="20"/>
        </w:rPr>
        <w:t xml:space="preserve">Once your agency </w:t>
      </w:r>
      <w:r w:rsidR="009F2A39" w:rsidRPr="00E375C6">
        <w:rPr>
          <w:rFonts w:ascii="Verdana" w:hAnsi="Verdana"/>
          <w:sz w:val="20"/>
          <w:szCs w:val="20"/>
        </w:rPr>
        <w:t xml:space="preserve">is </w:t>
      </w:r>
      <w:r w:rsidRPr="00E375C6">
        <w:rPr>
          <w:rFonts w:ascii="Verdana" w:hAnsi="Verdana"/>
          <w:sz w:val="20"/>
          <w:szCs w:val="20"/>
        </w:rPr>
        <w:t xml:space="preserve">selected </w:t>
      </w:r>
      <w:r w:rsidR="009F2A39" w:rsidRPr="00E375C6">
        <w:rPr>
          <w:rFonts w:ascii="Verdana" w:hAnsi="Verdana"/>
          <w:sz w:val="20"/>
          <w:szCs w:val="20"/>
        </w:rPr>
        <w:t xml:space="preserve">to receive </w:t>
      </w:r>
      <w:r w:rsidRPr="00E375C6">
        <w:rPr>
          <w:rFonts w:ascii="Verdana" w:hAnsi="Verdana"/>
          <w:sz w:val="20"/>
          <w:szCs w:val="20"/>
        </w:rPr>
        <w:t>an audit</w:t>
      </w:r>
      <w:r w:rsidR="009F2A39" w:rsidRPr="00E375C6">
        <w:rPr>
          <w:rFonts w:ascii="Verdana" w:hAnsi="Verdana"/>
          <w:sz w:val="20"/>
          <w:szCs w:val="20"/>
        </w:rPr>
        <w:t xml:space="preserve">, </w:t>
      </w:r>
      <w:r w:rsidRPr="00E375C6">
        <w:rPr>
          <w:rFonts w:ascii="Verdana" w:hAnsi="Verdana"/>
          <w:sz w:val="20"/>
          <w:szCs w:val="20"/>
        </w:rPr>
        <w:t xml:space="preserve">you will be notified 60 days prior to the </w:t>
      </w:r>
      <w:r w:rsidR="009F2A39" w:rsidRPr="00E375C6">
        <w:rPr>
          <w:rFonts w:ascii="Verdana" w:hAnsi="Verdana"/>
          <w:sz w:val="20"/>
          <w:szCs w:val="20"/>
        </w:rPr>
        <w:t xml:space="preserve">scheduled </w:t>
      </w:r>
      <w:r w:rsidR="009A4653" w:rsidRPr="00E375C6">
        <w:rPr>
          <w:rFonts w:ascii="Verdana" w:hAnsi="Verdana"/>
          <w:sz w:val="20"/>
          <w:szCs w:val="20"/>
        </w:rPr>
        <w:t xml:space="preserve">audit date. </w:t>
      </w:r>
      <w:r w:rsidRPr="00E375C6">
        <w:rPr>
          <w:rFonts w:ascii="Verdana" w:hAnsi="Verdana"/>
          <w:sz w:val="20"/>
          <w:szCs w:val="20"/>
        </w:rPr>
        <w:t>The notification will come to y</w:t>
      </w:r>
      <w:r w:rsidR="009F2A39" w:rsidRPr="00E375C6">
        <w:rPr>
          <w:rFonts w:ascii="Verdana" w:hAnsi="Verdana"/>
          <w:sz w:val="20"/>
          <w:szCs w:val="20"/>
        </w:rPr>
        <w:t>our agency in a letter from the Health and Safety Division of the Bureau of Workers Compensation</w:t>
      </w:r>
      <w:r w:rsidR="007733E3" w:rsidRPr="00E375C6">
        <w:rPr>
          <w:rFonts w:ascii="Verdana" w:hAnsi="Verdana"/>
          <w:sz w:val="20"/>
          <w:szCs w:val="20"/>
        </w:rPr>
        <w:t xml:space="preserve">. </w:t>
      </w:r>
      <w:r w:rsidRPr="00E375C6">
        <w:rPr>
          <w:rFonts w:ascii="Verdana" w:hAnsi="Verdana"/>
          <w:sz w:val="20"/>
          <w:szCs w:val="20"/>
        </w:rPr>
        <w:t xml:space="preserve">The </w:t>
      </w:r>
      <w:r w:rsidR="009F2A39" w:rsidRPr="00E375C6">
        <w:rPr>
          <w:rFonts w:ascii="Verdana" w:hAnsi="Verdana"/>
          <w:sz w:val="20"/>
          <w:szCs w:val="20"/>
        </w:rPr>
        <w:t xml:space="preserve">notification letter will </w:t>
      </w:r>
      <w:r w:rsidR="009A4653" w:rsidRPr="00E375C6">
        <w:rPr>
          <w:rFonts w:ascii="Verdana" w:hAnsi="Verdana"/>
          <w:sz w:val="20"/>
          <w:szCs w:val="20"/>
        </w:rPr>
        <w:t xml:space="preserve">list the date of the audit and </w:t>
      </w:r>
      <w:r w:rsidR="009F2A39" w:rsidRPr="00E375C6">
        <w:rPr>
          <w:rFonts w:ascii="Verdana" w:hAnsi="Verdana"/>
          <w:sz w:val="20"/>
          <w:szCs w:val="20"/>
        </w:rPr>
        <w:t xml:space="preserve">be </w:t>
      </w:r>
      <w:r w:rsidRPr="00E375C6">
        <w:rPr>
          <w:rFonts w:ascii="Verdana" w:hAnsi="Verdana"/>
          <w:sz w:val="20"/>
          <w:szCs w:val="20"/>
        </w:rPr>
        <w:t>accompanied by a request for an exchange of information.</w:t>
      </w:r>
      <w:r w:rsidR="009A4653" w:rsidRPr="00E375C6">
        <w:rPr>
          <w:rFonts w:ascii="Verdana" w:hAnsi="Verdana"/>
          <w:sz w:val="20"/>
          <w:szCs w:val="20"/>
        </w:rPr>
        <w:t xml:space="preserve"> The information requested by the notification letter must be provided at least 45 calendar days prior to the a</w:t>
      </w:r>
      <w:r w:rsidR="003373D5" w:rsidRPr="00E375C6">
        <w:rPr>
          <w:rFonts w:ascii="Verdana" w:hAnsi="Verdana"/>
          <w:sz w:val="20"/>
          <w:szCs w:val="20"/>
        </w:rPr>
        <w:t>udit and includes the following:</w:t>
      </w:r>
    </w:p>
    <w:p w:rsidR="003817C6" w:rsidRPr="00E375C6" w:rsidRDefault="009A4653">
      <w:pPr>
        <w:rPr>
          <w:rFonts w:ascii="Verdana" w:hAnsi="Verdana"/>
          <w:sz w:val="20"/>
          <w:szCs w:val="20"/>
        </w:rPr>
      </w:pPr>
      <w:r w:rsidRPr="00E375C6">
        <w:rPr>
          <w:rFonts w:ascii="Verdana" w:hAnsi="Verdana"/>
          <w:sz w:val="20"/>
          <w:szCs w:val="20"/>
        </w:rPr>
        <w:t xml:space="preserve">  </w:t>
      </w:r>
    </w:p>
    <w:p w:rsidR="004817F1" w:rsidRPr="00E375C6" w:rsidRDefault="004817F1" w:rsidP="009A4653">
      <w:pPr>
        <w:numPr>
          <w:ilvl w:val="0"/>
          <w:numId w:val="18"/>
        </w:numPr>
        <w:rPr>
          <w:rFonts w:ascii="Verdana" w:hAnsi="Verdana"/>
          <w:sz w:val="20"/>
          <w:szCs w:val="20"/>
        </w:rPr>
      </w:pPr>
      <w:r w:rsidRPr="00E375C6">
        <w:rPr>
          <w:rFonts w:ascii="Verdana" w:hAnsi="Verdana"/>
          <w:sz w:val="20"/>
          <w:szCs w:val="20"/>
        </w:rPr>
        <w:t>The name, address and telephone number of the contact person.</w:t>
      </w:r>
    </w:p>
    <w:p w:rsidR="009A4653" w:rsidRPr="00E375C6" w:rsidRDefault="009A4653" w:rsidP="009A4653">
      <w:pPr>
        <w:numPr>
          <w:ilvl w:val="0"/>
          <w:numId w:val="18"/>
        </w:numPr>
        <w:rPr>
          <w:rFonts w:ascii="Verdana" w:hAnsi="Verdana"/>
          <w:sz w:val="20"/>
          <w:szCs w:val="20"/>
        </w:rPr>
      </w:pPr>
      <w:r w:rsidRPr="00E375C6">
        <w:rPr>
          <w:rFonts w:ascii="Verdana" w:hAnsi="Verdana"/>
          <w:sz w:val="20"/>
          <w:szCs w:val="20"/>
        </w:rPr>
        <w:t xml:space="preserve">A list of all </w:t>
      </w:r>
      <w:r w:rsidR="004817F1" w:rsidRPr="00E375C6">
        <w:rPr>
          <w:rFonts w:ascii="Verdana" w:hAnsi="Verdana"/>
          <w:sz w:val="20"/>
          <w:szCs w:val="20"/>
        </w:rPr>
        <w:t xml:space="preserve">agency </w:t>
      </w:r>
      <w:r w:rsidRPr="00E375C6">
        <w:rPr>
          <w:rFonts w:ascii="Verdana" w:hAnsi="Verdana"/>
          <w:sz w:val="20"/>
          <w:szCs w:val="20"/>
        </w:rPr>
        <w:t>locations within the commonwealth that are covered by self-insurance. Include the name</w:t>
      </w:r>
      <w:r w:rsidR="004817F1" w:rsidRPr="00E375C6">
        <w:rPr>
          <w:rFonts w:ascii="Verdana" w:hAnsi="Verdana"/>
          <w:sz w:val="20"/>
          <w:szCs w:val="20"/>
        </w:rPr>
        <w:t xml:space="preserve">, </w:t>
      </w:r>
      <w:r w:rsidRPr="00E375C6">
        <w:rPr>
          <w:rFonts w:ascii="Verdana" w:hAnsi="Verdana"/>
          <w:sz w:val="20"/>
          <w:szCs w:val="20"/>
        </w:rPr>
        <w:t>address</w:t>
      </w:r>
      <w:r w:rsidR="004817F1" w:rsidRPr="00E375C6">
        <w:rPr>
          <w:rFonts w:ascii="Verdana" w:hAnsi="Verdana"/>
          <w:sz w:val="20"/>
          <w:szCs w:val="20"/>
        </w:rPr>
        <w:t xml:space="preserve">, and point-of-contact for </w:t>
      </w:r>
      <w:r w:rsidRPr="00E375C6">
        <w:rPr>
          <w:rFonts w:ascii="Verdana" w:hAnsi="Verdana"/>
          <w:sz w:val="20"/>
          <w:szCs w:val="20"/>
        </w:rPr>
        <w:t>each location.</w:t>
      </w:r>
    </w:p>
    <w:p w:rsidR="009A4653" w:rsidRPr="00E375C6" w:rsidRDefault="009A4653" w:rsidP="009A4653">
      <w:pPr>
        <w:numPr>
          <w:ilvl w:val="0"/>
          <w:numId w:val="18"/>
        </w:numPr>
        <w:rPr>
          <w:rFonts w:ascii="Verdana" w:hAnsi="Verdana"/>
          <w:sz w:val="20"/>
          <w:szCs w:val="20"/>
        </w:rPr>
      </w:pPr>
      <w:r w:rsidRPr="00E375C6">
        <w:rPr>
          <w:rFonts w:ascii="Verdana" w:hAnsi="Verdana"/>
          <w:sz w:val="20"/>
          <w:szCs w:val="20"/>
        </w:rPr>
        <w:t xml:space="preserve">A list of all </w:t>
      </w:r>
      <w:r w:rsidR="003373D5" w:rsidRPr="00E375C6">
        <w:rPr>
          <w:rFonts w:ascii="Verdana" w:hAnsi="Verdana"/>
          <w:sz w:val="20"/>
          <w:szCs w:val="20"/>
        </w:rPr>
        <w:t>s</w:t>
      </w:r>
      <w:r w:rsidRPr="00E375C6">
        <w:rPr>
          <w:rFonts w:ascii="Verdana" w:hAnsi="Verdana"/>
          <w:sz w:val="20"/>
          <w:szCs w:val="20"/>
        </w:rPr>
        <w:t xml:space="preserve">afety </w:t>
      </w:r>
      <w:r w:rsidR="003373D5" w:rsidRPr="00E375C6">
        <w:rPr>
          <w:rFonts w:ascii="Verdana" w:hAnsi="Verdana"/>
          <w:sz w:val="20"/>
          <w:szCs w:val="20"/>
        </w:rPr>
        <w:t>c</w:t>
      </w:r>
      <w:r w:rsidRPr="00E375C6">
        <w:rPr>
          <w:rFonts w:ascii="Verdana" w:hAnsi="Verdana"/>
          <w:sz w:val="20"/>
          <w:szCs w:val="20"/>
        </w:rPr>
        <w:t>ommittees that received recognition by the Bureau of Workers’ Compensation.</w:t>
      </w:r>
    </w:p>
    <w:p w:rsidR="009A4653" w:rsidRPr="00E375C6" w:rsidRDefault="004817F1" w:rsidP="009A4653">
      <w:pPr>
        <w:numPr>
          <w:ilvl w:val="0"/>
          <w:numId w:val="18"/>
        </w:numPr>
        <w:rPr>
          <w:rFonts w:ascii="Verdana" w:hAnsi="Verdana"/>
          <w:sz w:val="20"/>
          <w:szCs w:val="20"/>
        </w:rPr>
      </w:pPr>
      <w:r w:rsidRPr="00E375C6">
        <w:rPr>
          <w:rFonts w:ascii="Verdana" w:hAnsi="Verdana"/>
          <w:sz w:val="20"/>
          <w:szCs w:val="20"/>
        </w:rPr>
        <w:t>The name, location, status (whether staff or contracted), and qualifications of each accident and illness prevention service provider.</w:t>
      </w:r>
    </w:p>
    <w:p w:rsidR="004817F1" w:rsidRPr="00E375C6" w:rsidRDefault="004817F1" w:rsidP="004817F1">
      <w:pPr>
        <w:rPr>
          <w:rFonts w:ascii="Verdana" w:hAnsi="Verdana"/>
          <w:sz w:val="20"/>
          <w:szCs w:val="20"/>
        </w:rPr>
      </w:pPr>
    </w:p>
    <w:p w:rsidR="003817C6" w:rsidRPr="00E375C6" w:rsidRDefault="00B45A1B">
      <w:pPr>
        <w:rPr>
          <w:rFonts w:ascii="Verdana" w:hAnsi="Verdana"/>
          <w:b/>
          <w:sz w:val="20"/>
          <w:szCs w:val="20"/>
          <w:u w:val="single"/>
        </w:rPr>
      </w:pPr>
      <w:r w:rsidRPr="00E375C6">
        <w:rPr>
          <w:rFonts w:ascii="Verdana" w:hAnsi="Verdana"/>
          <w:b/>
          <w:sz w:val="20"/>
          <w:szCs w:val="20"/>
          <w:u w:val="single"/>
        </w:rPr>
        <w:t xml:space="preserve">Pre-Audit </w:t>
      </w:r>
      <w:r w:rsidR="003817C6" w:rsidRPr="00E375C6">
        <w:rPr>
          <w:rFonts w:ascii="Verdana" w:hAnsi="Verdana"/>
          <w:b/>
          <w:sz w:val="20"/>
          <w:szCs w:val="20"/>
          <w:u w:val="single"/>
        </w:rPr>
        <w:t xml:space="preserve">Exchange of </w:t>
      </w:r>
      <w:r w:rsidRPr="00E375C6">
        <w:rPr>
          <w:rFonts w:ascii="Verdana" w:hAnsi="Verdana"/>
          <w:b/>
          <w:sz w:val="20"/>
          <w:szCs w:val="20"/>
          <w:u w:val="single"/>
        </w:rPr>
        <w:t>I</w:t>
      </w:r>
      <w:r w:rsidR="003817C6" w:rsidRPr="00E375C6">
        <w:rPr>
          <w:rFonts w:ascii="Verdana" w:hAnsi="Verdana"/>
          <w:b/>
          <w:sz w:val="20"/>
          <w:szCs w:val="20"/>
          <w:u w:val="single"/>
        </w:rPr>
        <w:t>nformation</w:t>
      </w:r>
    </w:p>
    <w:p w:rsidR="00E8051D" w:rsidRPr="00E375C6" w:rsidRDefault="003817C6" w:rsidP="00E8051D">
      <w:pPr>
        <w:rPr>
          <w:rFonts w:ascii="Verdana" w:hAnsi="Verdana"/>
          <w:sz w:val="20"/>
          <w:szCs w:val="20"/>
        </w:rPr>
      </w:pPr>
      <w:r w:rsidRPr="00E375C6">
        <w:rPr>
          <w:rFonts w:ascii="Verdana" w:hAnsi="Verdana"/>
          <w:sz w:val="20"/>
          <w:szCs w:val="20"/>
        </w:rPr>
        <w:t>The purpose of the exchange information is to provide the auditor with pertine</w:t>
      </w:r>
      <w:r w:rsidR="000A042F" w:rsidRPr="00E375C6">
        <w:rPr>
          <w:rFonts w:ascii="Verdana" w:hAnsi="Verdana"/>
          <w:sz w:val="20"/>
          <w:szCs w:val="20"/>
        </w:rPr>
        <w:t xml:space="preserve">nt information about your agency’s nature of business and </w:t>
      </w:r>
      <w:r w:rsidRPr="00E375C6">
        <w:rPr>
          <w:rFonts w:ascii="Verdana" w:hAnsi="Verdana"/>
          <w:sz w:val="20"/>
          <w:szCs w:val="20"/>
        </w:rPr>
        <w:t>Accident and Illness Prevention Program</w:t>
      </w:r>
      <w:r w:rsidR="004E3703" w:rsidRPr="00E375C6">
        <w:rPr>
          <w:rFonts w:ascii="Verdana" w:hAnsi="Verdana"/>
          <w:sz w:val="20"/>
          <w:szCs w:val="20"/>
        </w:rPr>
        <w:t xml:space="preserve"> (AIPP)</w:t>
      </w:r>
      <w:r w:rsidRPr="00E375C6">
        <w:rPr>
          <w:rFonts w:ascii="Verdana" w:hAnsi="Verdana"/>
          <w:sz w:val="20"/>
          <w:szCs w:val="20"/>
        </w:rPr>
        <w:t xml:space="preserve">. </w:t>
      </w:r>
      <w:r w:rsidR="000A042F" w:rsidRPr="00E375C6">
        <w:rPr>
          <w:rFonts w:ascii="Verdana" w:hAnsi="Verdana"/>
          <w:sz w:val="20"/>
          <w:szCs w:val="20"/>
        </w:rPr>
        <w:t xml:space="preserve">The </w:t>
      </w:r>
      <w:r w:rsidRPr="00E375C6">
        <w:rPr>
          <w:rFonts w:ascii="Verdana" w:hAnsi="Verdana"/>
          <w:sz w:val="20"/>
          <w:szCs w:val="20"/>
        </w:rPr>
        <w:t xml:space="preserve">information prepares the auditor </w:t>
      </w:r>
      <w:r w:rsidR="000A042F" w:rsidRPr="00E375C6">
        <w:rPr>
          <w:rFonts w:ascii="Verdana" w:hAnsi="Verdana"/>
          <w:sz w:val="20"/>
          <w:szCs w:val="20"/>
        </w:rPr>
        <w:t xml:space="preserve">and allows for a more </w:t>
      </w:r>
      <w:r w:rsidRPr="00E375C6">
        <w:rPr>
          <w:rFonts w:ascii="Verdana" w:hAnsi="Verdana"/>
          <w:sz w:val="20"/>
          <w:szCs w:val="20"/>
        </w:rPr>
        <w:t>efficient</w:t>
      </w:r>
      <w:r w:rsidR="000A042F" w:rsidRPr="00E375C6">
        <w:rPr>
          <w:rFonts w:ascii="Verdana" w:hAnsi="Verdana"/>
          <w:sz w:val="20"/>
          <w:szCs w:val="20"/>
        </w:rPr>
        <w:t xml:space="preserve"> </w:t>
      </w:r>
      <w:r w:rsidRPr="00E375C6">
        <w:rPr>
          <w:rFonts w:ascii="Verdana" w:hAnsi="Verdana"/>
          <w:sz w:val="20"/>
          <w:szCs w:val="20"/>
        </w:rPr>
        <w:t>and effective</w:t>
      </w:r>
      <w:r w:rsidR="000A042F" w:rsidRPr="00E375C6">
        <w:rPr>
          <w:rFonts w:ascii="Verdana" w:hAnsi="Verdana"/>
          <w:sz w:val="20"/>
          <w:szCs w:val="20"/>
        </w:rPr>
        <w:t xml:space="preserve"> review. </w:t>
      </w:r>
      <w:r w:rsidR="00013E39" w:rsidRPr="00E375C6">
        <w:rPr>
          <w:rFonts w:ascii="Verdana" w:hAnsi="Verdana"/>
          <w:sz w:val="20"/>
          <w:szCs w:val="20"/>
        </w:rPr>
        <w:t xml:space="preserve">The exchange of information </w:t>
      </w:r>
      <w:r w:rsidR="000A042F" w:rsidRPr="00E375C6">
        <w:rPr>
          <w:rFonts w:ascii="Verdana" w:hAnsi="Verdana"/>
          <w:sz w:val="20"/>
          <w:szCs w:val="20"/>
        </w:rPr>
        <w:t xml:space="preserve">takes place </w:t>
      </w:r>
      <w:r w:rsidR="00013E39" w:rsidRPr="00E375C6">
        <w:rPr>
          <w:rFonts w:ascii="Verdana" w:hAnsi="Verdana"/>
          <w:sz w:val="20"/>
          <w:szCs w:val="20"/>
        </w:rPr>
        <w:t xml:space="preserve">by using </w:t>
      </w:r>
      <w:r w:rsidR="000A042F" w:rsidRPr="00E375C6">
        <w:rPr>
          <w:rFonts w:ascii="Verdana" w:hAnsi="Verdana"/>
          <w:sz w:val="20"/>
          <w:szCs w:val="20"/>
        </w:rPr>
        <w:t xml:space="preserve">a </w:t>
      </w:r>
      <w:r w:rsidR="00013E39" w:rsidRPr="00E375C6">
        <w:rPr>
          <w:rFonts w:ascii="Verdana" w:hAnsi="Verdana"/>
          <w:sz w:val="20"/>
          <w:szCs w:val="20"/>
        </w:rPr>
        <w:t xml:space="preserve">Pre-Audit Worksheet that </w:t>
      </w:r>
      <w:r w:rsidR="007733E3" w:rsidRPr="00E375C6">
        <w:rPr>
          <w:rFonts w:ascii="Verdana" w:hAnsi="Verdana"/>
          <w:sz w:val="20"/>
          <w:szCs w:val="20"/>
        </w:rPr>
        <w:t xml:space="preserve">is </w:t>
      </w:r>
      <w:r w:rsidR="00013E39" w:rsidRPr="00E375C6">
        <w:rPr>
          <w:rFonts w:ascii="Verdana" w:hAnsi="Verdana"/>
          <w:sz w:val="20"/>
          <w:szCs w:val="20"/>
        </w:rPr>
        <w:t>sent to you by the auditor assigned to your agency</w:t>
      </w:r>
      <w:r w:rsidR="007733E3" w:rsidRPr="00E375C6">
        <w:rPr>
          <w:rFonts w:ascii="Verdana" w:hAnsi="Verdana"/>
          <w:sz w:val="20"/>
          <w:szCs w:val="20"/>
        </w:rPr>
        <w:t xml:space="preserve">. </w:t>
      </w:r>
      <w:r w:rsidR="00B45A1B" w:rsidRPr="00E375C6">
        <w:rPr>
          <w:rFonts w:ascii="Verdana" w:hAnsi="Verdana"/>
          <w:sz w:val="20"/>
          <w:szCs w:val="20"/>
        </w:rPr>
        <w:t>The following is an outline</w:t>
      </w:r>
      <w:r w:rsidR="000A042F" w:rsidRPr="00E375C6">
        <w:rPr>
          <w:rFonts w:ascii="Verdana" w:hAnsi="Verdana"/>
          <w:sz w:val="20"/>
          <w:szCs w:val="20"/>
        </w:rPr>
        <w:t xml:space="preserve"> of the </w:t>
      </w:r>
      <w:r w:rsidR="00B45A1B" w:rsidRPr="00E375C6">
        <w:rPr>
          <w:rFonts w:ascii="Verdana" w:hAnsi="Verdana"/>
          <w:sz w:val="20"/>
          <w:szCs w:val="20"/>
        </w:rPr>
        <w:t>pertinent information regarding the Pre-Audit exchange of information:</w:t>
      </w:r>
    </w:p>
    <w:p w:rsidR="003373D5" w:rsidRPr="00E375C6" w:rsidRDefault="003373D5" w:rsidP="00E8051D">
      <w:pPr>
        <w:rPr>
          <w:rFonts w:ascii="Verdana" w:hAnsi="Verdana"/>
          <w:sz w:val="20"/>
          <w:szCs w:val="20"/>
        </w:rPr>
      </w:pPr>
    </w:p>
    <w:p w:rsidR="00013E39" w:rsidRPr="00E375C6" w:rsidRDefault="003373D5" w:rsidP="00B45A1B">
      <w:pPr>
        <w:numPr>
          <w:ilvl w:val="0"/>
          <w:numId w:val="7"/>
        </w:numPr>
        <w:rPr>
          <w:rFonts w:ascii="Verdana" w:hAnsi="Verdana"/>
          <w:color w:val="000000"/>
          <w:sz w:val="20"/>
          <w:szCs w:val="20"/>
        </w:rPr>
      </w:pPr>
      <w:r w:rsidRPr="00E375C6">
        <w:rPr>
          <w:rFonts w:ascii="Verdana" w:hAnsi="Verdana"/>
          <w:color w:val="000000"/>
          <w:sz w:val="20"/>
          <w:szCs w:val="20"/>
        </w:rPr>
        <w:t>At least 1</w:t>
      </w:r>
      <w:r w:rsidR="00013E39" w:rsidRPr="00E375C6">
        <w:rPr>
          <w:rFonts w:ascii="Verdana" w:hAnsi="Verdana"/>
          <w:color w:val="000000"/>
          <w:sz w:val="20"/>
          <w:szCs w:val="20"/>
        </w:rPr>
        <w:t>5</w:t>
      </w:r>
      <w:r w:rsidRPr="00E375C6">
        <w:rPr>
          <w:rFonts w:ascii="Verdana" w:hAnsi="Verdana"/>
          <w:color w:val="000000"/>
          <w:sz w:val="20"/>
          <w:szCs w:val="20"/>
        </w:rPr>
        <w:t xml:space="preserve"> </w:t>
      </w:r>
      <w:r w:rsidR="00013E39" w:rsidRPr="00E375C6">
        <w:rPr>
          <w:rFonts w:ascii="Verdana" w:hAnsi="Verdana"/>
          <w:color w:val="000000"/>
          <w:sz w:val="20"/>
          <w:szCs w:val="20"/>
        </w:rPr>
        <w:t>calendar days prior to the audit, the individual self-insured employer shall provide the Bureau with:</w:t>
      </w:r>
    </w:p>
    <w:p w:rsidR="00013E39" w:rsidRPr="00E375C6" w:rsidRDefault="00013E39" w:rsidP="00013E39">
      <w:pPr>
        <w:numPr>
          <w:ilvl w:val="1"/>
          <w:numId w:val="7"/>
        </w:numPr>
        <w:rPr>
          <w:rFonts w:ascii="Verdana" w:hAnsi="Verdana"/>
          <w:color w:val="000000"/>
          <w:sz w:val="20"/>
          <w:szCs w:val="20"/>
        </w:rPr>
      </w:pPr>
      <w:r w:rsidRPr="00E375C6">
        <w:rPr>
          <w:rFonts w:ascii="Verdana" w:hAnsi="Verdana"/>
          <w:color w:val="000000"/>
          <w:sz w:val="20"/>
          <w:szCs w:val="20"/>
        </w:rPr>
        <w:t>The name</w:t>
      </w:r>
      <w:r w:rsidR="003373D5" w:rsidRPr="00E375C6">
        <w:rPr>
          <w:rFonts w:ascii="Verdana" w:hAnsi="Verdana"/>
          <w:color w:val="000000"/>
          <w:sz w:val="20"/>
          <w:szCs w:val="20"/>
        </w:rPr>
        <w:t xml:space="preserve"> and mailing </w:t>
      </w:r>
      <w:r w:rsidRPr="00E375C6">
        <w:rPr>
          <w:rFonts w:ascii="Verdana" w:hAnsi="Verdana"/>
          <w:color w:val="000000"/>
          <w:sz w:val="20"/>
          <w:szCs w:val="20"/>
        </w:rPr>
        <w:t>address</w:t>
      </w:r>
      <w:r w:rsidR="003373D5" w:rsidRPr="00E375C6">
        <w:rPr>
          <w:rFonts w:ascii="Verdana" w:hAnsi="Verdana"/>
          <w:color w:val="000000"/>
          <w:sz w:val="20"/>
          <w:szCs w:val="20"/>
        </w:rPr>
        <w:t xml:space="preserve"> </w:t>
      </w:r>
      <w:r w:rsidRPr="00E375C6">
        <w:rPr>
          <w:rFonts w:ascii="Verdana" w:hAnsi="Verdana"/>
          <w:color w:val="000000"/>
          <w:sz w:val="20"/>
          <w:szCs w:val="20"/>
        </w:rPr>
        <w:t xml:space="preserve">of the </w:t>
      </w:r>
      <w:r w:rsidR="00B45A1B" w:rsidRPr="00E375C6">
        <w:rPr>
          <w:rFonts w:ascii="Verdana" w:hAnsi="Verdana"/>
          <w:color w:val="000000"/>
          <w:sz w:val="20"/>
          <w:szCs w:val="20"/>
        </w:rPr>
        <w:t>employer</w:t>
      </w:r>
      <w:r w:rsidR="003373D5" w:rsidRPr="00E375C6">
        <w:rPr>
          <w:rFonts w:ascii="Verdana" w:hAnsi="Verdana"/>
          <w:color w:val="000000"/>
          <w:sz w:val="20"/>
          <w:szCs w:val="20"/>
        </w:rPr>
        <w:t>.</w:t>
      </w:r>
    </w:p>
    <w:p w:rsidR="00B45A1B" w:rsidRPr="00E375C6" w:rsidRDefault="00B45A1B" w:rsidP="00013E39">
      <w:pPr>
        <w:numPr>
          <w:ilvl w:val="1"/>
          <w:numId w:val="7"/>
        </w:numPr>
        <w:rPr>
          <w:rFonts w:ascii="Verdana" w:hAnsi="Verdana"/>
          <w:color w:val="000000"/>
          <w:sz w:val="20"/>
          <w:szCs w:val="20"/>
        </w:rPr>
      </w:pPr>
      <w:r w:rsidRPr="00E375C6">
        <w:rPr>
          <w:rFonts w:ascii="Verdana" w:hAnsi="Verdana"/>
          <w:color w:val="000000"/>
          <w:sz w:val="20"/>
          <w:szCs w:val="20"/>
        </w:rPr>
        <w:t>A description of your operations</w:t>
      </w:r>
      <w:r w:rsidR="004E3703" w:rsidRPr="00E375C6">
        <w:rPr>
          <w:rFonts w:ascii="Verdana" w:hAnsi="Verdana"/>
          <w:color w:val="000000"/>
          <w:sz w:val="20"/>
          <w:szCs w:val="20"/>
        </w:rPr>
        <w:t xml:space="preserve"> including the type of work performed or services provided.</w:t>
      </w:r>
    </w:p>
    <w:p w:rsidR="00776B1F" w:rsidRPr="00E375C6" w:rsidRDefault="00776B1F" w:rsidP="00013E39">
      <w:pPr>
        <w:numPr>
          <w:ilvl w:val="1"/>
          <w:numId w:val="7"/>
        </w:numPr>
        <w:rPr>
          <w:rFonts w:ascii="Verdana" w:hAnsi="Verdana"/>
          <w:color w:val="000000"/>
          <w:sz w:val="20"/>
          <w:szCs w:val="20"/>
        </w:rPr>
      </w:pPr>
      <w:r w:rsidRPr="00E375C6">
        <w:rPr>
          <w:rFonts w:ascii="Verdana" w:hAnsi="Verdana"/>
          <w:color w:val="000000"/>
          <w:sz w:val="20"/>
          <w:szCs w:val="20"/>
        </w:rPr>
        <w:t xml:space="preserve">A list of any changes that have been made to your AIPP since the submission of your last </w:t>
      </w:r>
      <w:r w:rsidR="004E3703" w:rsidRPr="00E375C6">
        <w:rPr>
          <w:rFonts w:ascii="Verdana" w:hAnsi="Verdana"/>
          <w:color w:val="000000"/>
          <w:sz w:val="20"/>
          <w:szCs w:val="20"/>
        </w:rPr>
        <w:t>a</w:t>
      </w:r>
      <w:r w:rsidRPr="00E375C6">
        <w:rPr>
          <w:rFonts w:ascii="Verdana" w:hAnsi="Verdana"/>
          <w:color w:val="000000"/>
          <w:sz w:val="20"/>
          <w:szCs w:val="20"/>
        </w:rPr>
        <w:t xml:space="preserve">nnual AIPP </w:t>
      </w:r>
      <w:r w:rsidR="004E3703" w:rsidRPr="00E375C6">
        <w:rPr>
          <w:rFonts w:ascii="Verdana" w:hAnsi="Verdana"/>
          <w:color w:val="000000"/>
          <w:sz w:val="20"/>
          <w:szCs w:val="20"/>
        </w:rPr>
        <w:t>r</w:t>
      </w:r>
      <w:r w:rsidRPr="00E375C6">
        <w:rPr>
          <w:rFonts w:ascii="Verdana" w:hAnsi="Verdana"/>
          <w:color w:val="000000"/>
          <w:sz w:val="20"/>
          <w:szCs w:val="20"/>
        </w:rPr>
        <w:t>eport</w:t>
      </w:r>
      <w:r w:rsidR="004E3703" w:rsidRPr="00E375C6">
        <w:rPr>
          <w:rFonts w:ascii="Verdana" w:hAnsi="Verdana"/>
          <w:color w:val="000000"/>
          <w:sz w:val="20"/>
          <w:szCs w:val="20"/>
        </w:rPr>
        <w:t>.</w:t>
      </w:r>
    </w:p>
    <w:p w:rsidR="00013E39" w:rsidRPr="00E375C6" w:rsidRDefault="009A4653" w:rsidP="00013E39">
      <w:pPr>
        <w:numPr>
          <w:ilvl w:val="1"/>
          <w:numId w:val="7"/>
        </w:numPr>
        <w:rPr>
          <w:rFonts w:ascii="Verdana" w:hAnsi="Verdana"/>
          <w:color w:val="000000"/>
          <w:sz w:val="20"/>
          <w:szCs w:val="20"/>
        </w:rPr>
      </w:pPr>
      <w:r w:rsidRPr="00E375C6">
        <w:rPr>
          <w:rFonts w:ascii="Verdana" w:hAnsi="Verdana"/>
          <w:color w:val="000000"/>
          <w:sz w:val="20"/>
          <w:szCs w:val="20"/>
        </w:rPr>
        <w:t xml:space="preserve">List the accident and illness prevention training provided during </w:t>
      </w:r>
      <w:r w:rsidR="00013E39" w:rsidRPr="00E375C6">
        <w:rPr>
          <w:rFonts w:ascii="Verdana" w:hAnsi="Verdana"/>
          <w:color w:val="000000"/>
          <w:sz w:val="20"/>
          <w:szCs w:val="20"/>
        </w:rPr>
        <w:t xml:space="preserve">the </w:t>
      </w:r>
      <w:r w:rsidR="00776B1F" w:rsidRPr="00E375C6">
        <w:rPr>
          <w:rFonts w:ascii="Verdana" w:hAnsi="Verdana"/>
          <w:color w:val="000000"/>
          <w:sz w:val="20"/>
          <w:szCs w:val="20"/>
        </w:rPr>
        <w:t xml:space="preserve">current reporting period.  </w:t>
      </w:r>
    </w:p>
    <w:p w:rsidR="009B4446" w:rsidRPr="00E375C6" w:rsidRDefault="009B4446" w:rsidP="009B4446">
      <w:pPr>
        <w:numPr>
          <w:ilvl w:val="1"/>
          <w:numId w:val="7"/>
        </w:numPr>
        <w:rPr>
          <w:rFonts w:ascii="Verdana" w:hAnsi="Verdana"/>
          <w:color w:val="000000"/>
          <w:sz w:val="20"/>
          <w:szCs w:val="20"/>
        </w:rPr>
      </w:pPr>
      <w:r w:rsidRPr="00E375C6">
        <w:rPr>
          <w:rFonts w:ascii="Verdana" w:hAnsi="Verdana"/>
          <w:color w:val="000000"/>
          <w:sz w:val="20"/>
          <w:szCs w:val="20"/>
        </w:rPr>
        <w:t>The results of Accident Analyses conducted during the current reporting period.</w:t>
      </w:r>
    </w:p>
    <w:p w:rsidR="00776B1F" w:rsidRPr="00E375C6" w:rsidRDefault="00776B1F" w:rsidP="009B4446">
      <w:pPr>
        <w:ind w:left="1080"/>
        <w:rPr>
          <w:rFonts w:ascii="Verdana" w:hAnsi="Verdana"/>
          <w:color w:val="000000"/>
          <w:sz w:val="20"/>
          <w:szCs w:val="20"/>
        </w:rPr>
      </w:pPr>
      <w:r w:rsidRPr="00E375C6">
        <w:rPr>
          <w:rFonts w:ascii="Verdana" w:hAnsi="Verdana"/>
          <w:color w:val="000000"/>
          <w:sz w:val="20"/>
          <w:szCs w:val="20"/>
        </w:rPr>
        <w:t xml:space="preserve">  </w:t>
      </w:r>
    </w:p>
    <w:p w:rsidR="00013E39" w:rsidRPr="00E375C6" w:rsidRDefault="00013E39" w:rsidP="00013E39">
      <w:pPr>
        <w:numPr>
          <w:ilvl w:val="0"/>
          <w:numId w:val="7"/>
        </w:numPr>
        <w:rPr>
          <w:rFonts w:ascii="Verdana" w:hAnsi="Verdana"/>
          <w:color w:val="000000"/>
          <w:sz w:val="20"/>
          <w:szCs w:val="20"/>
        </w:rPr>
      </w:pPr>
      <w:r w:rsidRPr="00E375C6">
        <w:rPr>
          <w:rFonts w:ascii="Verdana" w:hAnsi="Verdana"/>
          <w:color w:val="000000"/>
          <w:sz w:val="20"/>
          <w:szCs w:val="20"/>
        </w:rPr>
        <w:t>If the information necessary for the audit is not furnished, the</w:t>
      </w:r>
      <w:r w:rsidR="003373D5" w:rsidRPr="00E375C6">
        <w:rPr>
          <w:rFonts w:ascii="Verdana" w:hAnsi="Verdana"/>
          <w:color w:val="000000"/>
          <w:sz w:val="20"/>
          <w:szCs w:val="20"/>
        </w:rPr>
        <w:t xml:space="preserve"> BWC </w:t>
      </w:r>
      <w:r w:rsidRPr="00E375C6">
        <w:rPr>
          <w:rFonts w:ascii="Verdana" w:hAnsi="Verdana"/>
          <w:color w:val="000000"/>
          <w:sz w:val="20"/>
          <w:szCs w:val="20"/>
        </w:rPr>
        <w:t>may cancel the audit</w:t>
      </w:r>
      <w:r w:rsidR="004E3703" w:rsidRPr="00E375C6">
        <w:rPr>
          <w:rFonts w:ascii="Verdana" w:hAnsi="Verdana"/>
          <w:color w:val="000000"/>
          <w:sz w:val="20"/>
          <w:szCs w:val="20"/>
        </w:rPr>
        <w:t xml:space="preserve"> </w:t>
      </w:r>
      <w:r w:rsidRPr="00E375C6">
        <w:rPr>
          <w:rFonts w:ascii="Verdana" w:hAnsi="Verdana"/>
          <w:color w:val="000000"/>
          <w:sz w:val="20"/>
          <w:szCs w:val="20"/>
        </w:rPr>
        <w:t xml:space="preserve">and </w:t>
      </w:r>
      <w:r w:rsidR="003373D5" w:rsidRPr="00E375C6">
        <w:rPr>
          <w:rFonts w:ascii="Verdana" w:hAnsi="Verdana"/>
          <w:color w:val="000000"/>
          <w:sz w:val="20"/>
          <w:szCs w:val="20"/>
        </w:rPr>
        <w:t xml:space="preserve">issue a </w:t>
      </w:r>
      <w:r w:rsidRPr="00E375C6">
        <w:rPr>
          <w:rFonts w:ascii="Verdana" w:hAnsi="Verdana"/>
          <w:color w:val="000000"/>
          <w:sz w:val="20"/>
          <w:szCs w:val="20"/>
        </w:rPr>
        <w:t>final determination of inadequate</w:t>
      </w:r>
      <w:r w:rsidR="003373D5" w:rsidRPr="00E375C6">
        <w:rPr>
          <w:rFonts w:ascii="Verdana" w:hAnsi="Verdana"/>
          <w:color w:val="000000"/>
          <w:sz w:val="20"/>
          <w:szCs w:val="20"/>
        </w:rPr>
        <w:t xml:space="preserve">. If issued, the BWC </w:t>
      </w:r>
      <w:r w:rsidRPr="00E375C6">
        <w:rPr>
          <w:rFonts w:ascii="Verdana" w:hAnsi="Verdana"/>
          <w:color w:val="000000"/>
          <w:sz w:val="20"/>
          <w:szCs w:val="20"/>
        </w:rPr>
        <w:t xml:space="preserve">will </w:t>
      </w:r>
      <w:r w:rsidR="003373D5" w:rsidRPr="00E375C6">
        <w:rPr>
          <w:rFonts w:ascii="Verdana" w:hAnsi="Verdana"/>
          <w:color w:val="000000"/>
          <w:sz w:val="20"/>
          <w:szCs w:val="20"/>
        </w:rPr>
        <w:t xml:space="preserve">notify the </w:t>
      </w:r>
      <w:r w:rsidR="003373D5" w:rsidRPr="00E375C6">
        <w:rPr>
          <w:rFonts w:ascii="Verdana" w:hAnsi="Verdana"/>
          <w:color w:val="000000"/>
          <w:sz w:val="20"/>
          <w:szCs w:val="20"/>
        </w:rPr>
        <w:lastRenderedPageBreak/>
        <w:t xml:space="preserve">employer and </w:t>
      </w:r>
      <w:r w:rsidRPr="00E375C6">
        <w:rPr>
          <w:rFonts w:ascii="Verdana" w:hAnsi="Verdana"/>
          <w:color w:val="000000"/>
          <w:sz w:val="20"/>
          <w:szCs w:val="20"/>
        </w:rPr>
        <w:t>initiate appropriate action regarding continuance of self-insurance status.</w:t>
      </w:r>
    </w:p>
    <w:p w:rsidR="00013E39" w:rsidRPr="00E375C6" w:rsidRDefault="00013E39" w:rsidP="00E8051D">
      <w:pPr>
        <w:rPr>
          <w:rFonts w:ascii="Verdana" w:hAnsi="Verdana"/>
          <w:sz w:val="20"/>
          <w:szCs w:val="20"/>
        </w:rPr>
      </w:pPr>
    </w:p>
    <w:p w:rsidR="007C07FE" w:rsidRPr="00E375C6" w:rsidRDefault="007C07FE" w:rsidP="007C07FE">
      <w:pPr>
        <w:rPr>
          <w:rFonts w:ascii="Verdana" w:hAnsi="Verdana"/>
          <w:b/>
          <w:sz w:val="20"/>
          <w:szCs w:val="20"/>
          <w:u w:val="single"/>
        </w:rPr>
      </w:pPr>
      <w:r w:rsidRPr="00E375C6">
        <w:rPr>
          <w:rFonts w:ascii="Verdana" w:hAnsi="Verdana"/>
          <w:b/>
          <w:sz w:val="20"/>
          <w:szCs w:val="20"/>
          <w:u w:val="single"/>
        </w:rPr>
        <w:t>Pre</w:t>
      </w:r>
      <w:r w:rsidR="00776B1F" w:rsidRPr="00E375C6">
        <w:rPr>
          <w:rFonts w:ascii="Verdana" w:hAnsi="Verdana"/>
          <w:b/>
          <w:sz w:val="20"/>
          <w:szCs w:val="20"/>
          <w:u w:val="single"/>
        </w:rPr>
        <w:t>-</w:t>
      </w:r>
      <w:r w:rsidRPr="00E375C6">
        <w:rPr>
          <w:rFonts w:ascii="Verdana" w:hAnsi="Verdana"/>
          <w:b/>
          <w:sz w:val="20"/>
          <w:szCs w:val="20"/>
          <w:u w:val="single"/>
        </w:rPr>
        <w:t>Audit Preparation</w:t>
      </w:r>
    </w:p>
    <w:p w:rsidR="007C07FE" w:rsidRPr="00E375C6" w:rsidRDefault="007C07FE" w:rsidP="007C07FE">
      <w:pPr>
        <w:rPr>
          <w:rFonts w:ascii="Verdana" w:hAnsi="Verdana"/>
          <w:sz w:val="20"/>
          <w:szCs w:val="20"/>
        </w:rPr>
      </w:pPr>
      <w:r w:rsidRPr="00E375C6">
        <w:rPr>
          <w:rFonts w:ascii="Verdana" w:hAnsi="Verdana"/>
          <w:sz w:val="20"/>
          <w:szCs w:val="20"/>
        </w:rPr>
        <w:t xml:space="preserve">To </w:t>
      </w:r>
      <w:r w:rsidR="00A660D6" w:rsidRPr="00E375C6">
        <w:rPr>
          <w:rFonts w:ascii="Verdana" w:hAnsi="Verdana"/>
          <w:sz w:val="20"/>
          <w:szCs w:val="20"/>
        </w:rPr>
        <w:t xml:space="preserve">ensure a </w:t>
      </w:r>
      <w:r w:rsidRPr="00E375C6">
        <w:rPr>
          <w:rFonts w:ascii="Verdana" w:hAnsi="Verdana"/>
          <w:sz w:val="20"/>
          <w:szCs w:val="20"/>
        </w:rPr>
        <w:t>successful</w:t>
      </w:r>
      <w:r w:rsidR="00A660D6" w:rsidRPr="00E375C6">
        <w:rPr>
          <w:rFonts w:ascii="Verdana" w:hAnsi="Verdana"/>
          <w:sz w:val="20"/>
          <w:szCs w:val="20"/>
        </w:rPr>
        <w:t xml:space="preserve"> outcome</w:t>
      </w:r>
      <w:r w:rsidRPr="00E375C6">
        <w:rPr>
          <w:rFonts w:ascii="Verdana" w:hAnsi="Verdana"/>
          <w:sz w:val="20"/>
          <w:szCs w:val="20"/>
        </w:rPr>
        <w:t xml:space="preserve">, </w:t>
      </w:r>
      <w:r w:rsidR="00A660D6" w:rsidRPr="00E375C6">
        <w:rPr>
          <w:rFonts w:ascii="Verdana" w:hAnsi="Verdana"/>
          <w:sz w:val="20"/>
          <w:szCs w:val="20"/>
        </w:rPr>
        <w:t xml:space="preserve">agencies must </w:t>
      </w:r>
      <w:r w:rsidRPr="00E375C6">
        <w:rPr>
          <w:rFonts w:ascii="Verdana" w:hAnsi="Verdana"/>
          <w:sz w:val="20"/>
          <w:szCs w:val="20"/>
        </w:rPr>
        <w:t xml:space="preserve">prepare in advance </w:t>
      </w:r>
      <w:r w:rsidR="00A660D6" w:rsidRPr="00E375C6">
        <w:rPr>
          <w:rFonts w:ascii="Verdana" w:hAnsi="Verdana"/>
          <w:sz w:val="20"/>
          <w:szCs w:val="20"/>
        </w:rPr>
        <w:t xml:space="preserve">for the </w:t>
      </w:r>
      <w:r w:rsidRPr="00E375C6">
        <w:rPr>
          <w:rFonts w:ascii="Verdana" w:hAnsi="Verdana"/>
          <w:sz w:val="20"/>
          <w:szCs w:val="20"/>
        </w:rPr>
        <w:t>audit</w:t>
      </w:r>
      <w:r w:rsidR="00A660D6" w:rsidRPr="00E375C6">
        <w:rPr>
          <w:rFonts w:ascii="Verdana" w:hAnsi="Verdana"/>
          <w:sz w:val="20"/>
          <w:szCs w:val="20"/>
        </w:rPr>
        <w:t xml:space="preserve">. To assist with the preparation, </w:t>
      </w:r>
      <w:r w:rsidRPr="00E375C6">
        <w:rPr>
          <w:rFonts w:ascii="Verdana" w:hAnsi="Verdana"/>
          <w:sz w:val="20"/>
          <w:szCs w:val="20"/>
        </w:rPr>
        <w:t xml:space="preserve">it is recommended that you contact </w:t>
      </w:r>
      <w:r w:rsidR="001D6F89" w:rsidRPr="00E375C6">
        <w:rPr>
          <w:rFonts w:ascii="Verdana" w:hAnsi="Verdana"/>
          <w:sz w:val="20"/>
          <w:szCs w:val="20"/>
        </w:rPr>
        <w:t xml:space="preserve">the Office of Administration and use the services of </w:t>
      </w:r>
      <w:r w:rsidRPr="00E375C6">
        <w:rPr>
          <w:rFonts w:ascii="Verdana" w:hAnsi="Verdana"/>
          <w:sz w:val="20"/>
          <w:szCs w:val="20"/>
        </w:rPr>
        <w:t>a safety and health consultant to conduct a pre</w:t>
      </w:r>
      <w:r w:rsidR="00464015" w:rsidRPr="00E375C6">
        <w:rPr>
          <w:rFonts w:ascii="Verdana" w:hAnsi="Verdana"/>
          <w:sz w:val="20"/>
          <w:szCs w:val="20"/>
        </w:rPr>
        <w:t>-</w:t>
      </w:r>
      <w:r w:rsidRPr="00E375C6">
        <w:rPr>
          <w:rFonts w:ascii="Verdana" w:hAnsi="Verdana"/>
          <w:sz w:val="20"/>
          <w:szCs w:val="20"/>
        </w:rPr>
        <w:t>audit program review</w:t>
      </w:r>
      <w:r w:rsidR="00464015" w:rsidRPr="00E375C6">
        <w:rPr>
          <w:rFonts w:ascii="Verdana" w:hAnsi="Verdana"/>
          <w:sz w:val="20"/>
          <w:szCs w:val="20"/>
        </w:rPr>
        <w:t xml:space="preserve">. </w:t>
      </w:r>
      <w:r w:rsidRPr="00E375C6">
        <w:rPr>
          <w:rFonts w:ascii="Verdana" w:hAnsi="Verdana"/>
          <w:sz w:val="20"/>
          <w:szCs w:val="20"/>
        </w:rPr>
        <w:t>In addition to contacting a consultant, you should begin to gather supportive data for the information requested in the notification letter</w:t>
      </w:r>
      <w:r w:rsidR="00E35110" w:rsidRPr="00E375C6">
        <w:rPr>
          <w:rFonts w:ascii="Verdana" w:hAnsi="Verdana"/>
          <w:sz w:val="20"/>
          <w:szCs w:val="20"/>
        </w:rPr>
        <w:t xml:space="preserve">. </w:t>
      </w:r>
      <w:r w:rsidRPr="00E375C6">
        <w:rPr>
          <w:rFonts w:ascii="Verdana" w:hAnsi="Verdana"/>
          <w:sz w:val="20"/>
          <w:szCs w:val="20"/>
        </w:rPr>
        <w:t xml:space="preserve">The </w:t>
      </w:r>
      <w:r w:rsidR="00B166B7" w:rsidRPr="00E375C6">
        <w:rPr>
          <w:rFonts w:ascii="Verdana" w:hAnsi="Verdana"/>
          <w:sz w:val="20"/>
          <w:szCs w:val="20"/>
        </w:rPr>
        <w:t xml:space="preserve">Workplace Safety and Health </w:t>
      </w:r>
      <w:r w:rsidRPr="00E375C6">
        <w:rPr>
          <w:rFonts w:ascii="Verdana" w:hAnsi="Verdana"/>
          <w:sz w:val="20"/>
          <w:szCs w:val="20"/>
        </w:rPr>
        <w:t xml:space="preserve">Manual </w:t>
      </w:r>
      <w:r w:rsidR="00B166B7" w:rsidRPr="00E375C6">
        <w:rPr>
          <w:rFonts w:ascii="Verdana" w:hAnsi="Verdana"/>
          <w:sz w:val="20"/>
          <w:szCs w:val="20"/>
        </w:rPr>
        <w:t xml:space="preserve">is </w:t>
      </w:r>
      <w:r w:rsidR="00464015" w:rsidRPr="00E375C6">
        <w:rPr>
          <w:rFonts w:ascii="Verdana" w:hAnsi="Verdana"/>
          <w:sz w:val="20"/>
          <w:szCs w:val="20"/>
        </w:rPr>
        <w:t xml:space="preserve">the </w:t>
      </w:r>
      <w:r w:rsidRPr="00E375C6">
        <w:rPr>
          <w:rFonts w:ascii="Verdana" w:hAnsi="Verdana"/>
          <w:sz w:val="20"/>
          <w:szCs w:val="20"/>
        </w:rPr>
        <w:t>primary focus of the audit</w:t>
      </w:r>
      <w:r w:rsidR="00E35110" w:rsidRPr="00E375C6">
        <w:rPr>
          <w:rFonts w:ascii="Verdana" w:hAnsi="Verdana"/>
          <w:sz w:val="20"/>
          <w:szCs w:val="20"/>
        </w:rPr>
        <w:t xml:space="preserve">. The manual and related program documentation provides the </w:t>
      </w:r>
      <w:r w:rsidR="00B166B7" w:rsidRPr="00E375C6">
        <w:rPr>
          <w:rFonts w:ascii="Verdana" w:hAnsi="Verdana"/>
          <w:sz w:val="20"/>
          <w:szCs w:val="20"/>
        </w:rPr>
        <w:t xml:space="preserve">evidence of implementation the </w:t>
      </w:r>
      <w:r w:rsidRPr="00E375C6">
        <w:rPr>
          <w:rFonts w:ascii="Verdana" w:hAnsi="Verdana"/>
          <w:sz w:val="20"/>
          <w:szCs w:val="20"/>
        </w:rPr>
        <w:t>auditor will seek to support your agency</w:t>
      </w:r>
      <w:r w:rsidR="00464015" w:rsidRPr="00E375C6">
        <w:rPr>
          <w:rFonts w:ascii="Verdana" w:hAnsi="Verdana"/>
          <w:sz w:val="20"/>
          <w:szCs w:val="20"/>
        </w:rPr>
        <w:t xml:space="preserve">’s compliance </w:t>
      </w:r>
      <w:r w:rsidRPr="00E375C6">
        <w:rPr>
          <w:rFonts w:ascii="Verdana" w:hAnsi="Verdana"/>
          <w:sz w:val="20"/>
          <w:szCs w:val="20"/>
        </w:rPr>
        <w:t>with the standards prescribe</w:t>
      </w:r>
      <w:r w:rsidR="00FF0012" w:rsidRPr="00E375C6">
        <w:rPr>
          <w:rFonts w:ascii="Verdana" w:hAnsi="Verdana"/>
          <w:sz w:val="20"/>
          <w:szCs w:val="20"/>
        </w:rPr>
        <w:t>d in</w:t>
      </w:r>
      <w:r w:rsidRPr="00E375C6">
        <w:rPr>
          <w:rFonts w:ascii="Verdana" w:hAnsi="Verdana"/>
          <w:sz w:val="20"/>
          <w:szCs w:val="20"/>
        </w:rPr>
        <w:t xml:space="preserve"> </w:t>
      </w:r>
      <w:r w:rsidR="00CC661C" w:rsidRPr="00E375C6">
        <w:rPr>
          <w:rFonts w:ascii="Verdana" w:hAnsi="Verdana"/>
          <w:sz w:val="20"/>
          <w:szCs w:val="20"/>
        </w:rPr>
        <w:t xml:space="preserve">PA Code Title 34, Chapter 129, </w:t>
      </w:r>
      <w:proofErr w:type="gramStart"/>
      <w:r w:rsidR="00CC661C" w:rsidRPr="00E375C6">
        <w:rPr>
          <w:rFonts w:ascii="Verdana" w:hAnsi="Verdana"/>
          <w:sz w:val="20"/>
          <w:szCs w:val="20"/>
        </w:rPr>
        <w:t>Subchapter</w:t>
      </w:r>
      <w:proofErr w:type="gramEnd"/>
      <w:r w:rsidR="00CC661C" w:rsidRPr="00E375C6">
        <w:rPr>
          <w:rFonts w:ascii="Verdana" w:hAnsi="Verdana"/>
          <w:sz w:val="20"/>
          <w:szCs w:val="20"/>
        </w:rPr>
        <w:t xml:space="preserve"> C</w:t>
      </w:r>
      <w:r w:rsidRPr="00E375C6">
        <w:rPr>
          <w:rFonts w:ascii="Verdana" w:hAnsi="Verdana"/>
          <w:sz w:val="20"/>
          <w:szCs w:val="20"/>
        </w:rPr>
        <w:t>.</w:t>
      </w:r>
      <w:r w:rsidR="00464015" w:rsidRPr="00E375C6">
        <w:rPr>
          <w:rFonts w:ascii="Verdana" w:hAnsi="Verdana"/>
          <w:sz w:val="20"/>
          <w:szCs w:val="20"/>
        </w:rPr>
        <w:t xml:space="preserve">  </w:t>
      </w:r>
    </w:p>
    <w:p w:rsidR="00013E39" w:rsidRPr="00E375C6" w:rsidRDefault="00013E39" w:rsidP="00013E39">
      <w:pPr>
        <w:rPr>
          <w:rFonts w:ascii="Verdana" w:hAnsi="Verdana"/>
          <w:color w:val="000000"/>
          <w:sz w:val="20"/>
          <w:szCs w:val="20"/>
        </w:rPr>
      </w:pPr>
    </w:p>
    <w:p w:rsidR="00044A27" w:rsidRPr="00E375C6" w:rsidRDefault="00044A27" w:rsidP="00013E39">
      <w:pPr>
        <w:rPr>
          <w:rFonts w:ascii="Verdana" w:hAnsi="Verdana"/>
          <w:b/>
          <w:color w:val="000000"/>
          <w:sz w:val="20"/>
          <w:szCs w:val="20"/>
          <w:u w:val="single"/>
        </w:rPr>
      </w:pPr>
      <w:r w:rsidRPr="00E375C6">
        <w:rPr>
          <w:rFonts w:ascii="Verdana" w:hAnsi="Verdana"/>
          <w:b/>
          <w:color w:val="000000"/>
          <w:sz w:val="20"/>
          <w:szCs w:val="20"/>
          <w:u w:val="single"/>
        </w:rPr>
        <w:t>On-Site Audit Procedures</w:t>
      </w:r>
    </w:p>
    <w:p w:rsidR="00044A27" w:rsidRPr="00E375C6" w:rsidRDefault="00781C02" w:rsidP="00013E39">
      <w:pPr>
        <w:rPr>
          <w:rFonts w:ascii="Verdana" w:hAnsi="Verdana"/>
          <w:color w:val="000000"/>
          <w:sz w:val="20"/>
          <w:szCs w:val="20"/>
        </w:rPr>
      </w:pPr>
      <w:r w:rsidRPr="00E375C6">
        <w:rPr>
          <w:rFonts w:ascii="Verdana" w:hAnsi="Verdana"/>
          <w:sz w:val="20"/>
          <w:szCs w:val="20"/>
        </w:rPr>
        <w:t xml:space="preserve">The assigned auditor will mail you a copy of the On-Site Audit Agenda prior to the audit. </w:t>
      </w:r>
      <w:r w:rsidR="00044A27" w:rsidRPr="00E375C6">
        <w:rPr>
          <w:rFonts w:ascii="Verdana" w:hAnsi="Verdana"/>
          <w:color w:val="000000"/>
          <w:sz w:val="20"/>
          <w:szCs w:val="20"/>
        </w:rPr>
        <w:t xml:space="preserve">The following is a list of the areas addressed during </w:t>
      </w:r>
      <w:r w:rsidR="00464015" w:rsidRPr="00E375C6">
        <w:rPr>
          <w:rFonts w:ascii="Verdana" w:hAnsi="Verdana"/>
          <w:color w:val="000000"/>
          <w:sz w:val="20"/>
          <w:szCs w:val="20"/>
        </w:rPr>
        <w:t xml:space="preserve">an </w:t>
      </w:r>
      <w:r w:rsidR="00044A27" w:rsidRPr="00E375C6">
        <w:rPr>
          <w:rFonts w:ascii="Verdana" w:hAnsi="Verdana"/>
          <w:color w:val="000000"/>
          <w:sz w:val="20"/>
          <w:szCs w:val="20"/>
        </w:rPr>
        <w:t>on-site audit</w:t>
      </w:r>
      <w:r w:rsidR="00464015" w:rsidRPr="00E375C6">
        <w:rPr>
          <w:rFonts w:ascii="Verdana" w:hAnsi="Verdana"/>
          <w:color w:val="000000"/>
          <w:sz w:val="20"/>
          <w:szCs w:val="20"/>
        </w:rPr>
        <w:t>.</w:t>
      </w:r>
    </w:p>
    <w:p w:rsidR="00781C02" w:rsidRPr="00E375C6" w:rsidRDefault="00781C02" w:rsidP="00013E39">
      <w:pPr>
        <w:rPr>
          <w:rFonts w:ascii="Verdana" w:hAnsi="Verdana"/>
          <w:color w:val="000000"/>
          <w:sz w:val="20"/>
          <w:szCs w:val="20"/>
        </w:rPr>
      </w:pPr>
    </w:p>
    <w:p w:rsidR="00044A27" w:rsidRPr="00E375C6" w:rsidRDefault="00044A27" w:rsidP="00044A27">
      <w:pPr>
        <w:numPr>
          <w:ilvl w:val="0"/>
          <w:numId w:val="14"/>
        </w:numPr>
        <w:rPr>
          <w:rFonts w:ascii="Verdana" w:hAnsi="Verdana"/>
          <w:color w:val="000000"/>
          <w:sz w:val="20"/>
          <w:szCs w:val="20"/>
        </w:rPr>
      </w:pPr>
      <w:r w:rsidRPr="00E375C6">
        <w:rPr>
          <w:rFonts w:ascii="Verdana" w:hAnsi="Verdana"/>
          <w:color w:val="000000"/>
          <w:sz w:val="20"/>
          <w:szCs w:val="20"/>
        </w:rPr>
        <w:t>Orientation Conference</w:t>
      </w:r>
    </w:p>
    <w:p w:rsidR="00044A27" w:rsidRPr="00E375C6" w:rsidRDefault="00044A27" w:rsidP="00044A27">
      <w:pPr>
        <w:numPr>
          <w:ilvl w:val="0"/>
          <w:numId w:val="14"/>
        </w:numPr>
        <w:rPr>
          <w:rFonts w:ascii="Verdana" w:hAnsi="Verdana"/>
          <w:color w:val="000000"/>
          <w:sz w:val="20"/>
          <w:szCs w:val="20"/>
        </w:rPr>
      </w:pPr>
      <w:r w:rsidRPr="00E375C6">
        <w:rPr>
          <w:rFonts w:ascii="Verdana" w:hAnsi="Verdana"/>
          <w:color w:val="000000"/>
          <w:sz w:val="20"/>
          <w:szCs w:val="20"/>
        </w:rPr>
        <w:t>Information Review</w:t>
      </w:r>
    </w:p>
    <w:p w:rsidR="009B4446" w:rsidRPr="00E375C6" w:rsidRDefault="009B4446" w:rsidP="009B4446">
      <w:pPr>
        <w:numPr>
          <w:ilvl w:val="1"/>
          <w:numId w:val="14"/>
        </w:numPr>
        <w:rPr>
          <w:rFonts w:ascii="Verdana" w:hAnsi="Verdana"/>
          <w:color w:val="000000"/>
          <w:sz w:val="20"/>
          <w:szCs w:val="20"/>
        </w:rPr>
      </w:pPr>
      <w:r w:rsidRPr="00E375C6">
        <w:rPr>
          <w:rFonts w:ascii="Verdana" w:hAnsi="Verdana"/>
          <w:color w:val="000000"/>
          <w:sz w:val="20"/>
          <w:szCs w:val="20"/>
        </w:rPr>
        <w:t>Annual AIPP report review</w:t>
      </w:r>
    </w:p>
    <w:p w:rsidR="007C4C15" w:rsidRPr="00E375C6" w:rsidRDefault="009B4446" w:rsidP="007C4C15">
      <w:pPr>
        <w:numPr>
          <w:ilvl w:val="1"/>
          <w:numId w:val="14"/>
        </w:numPr>
        <w:rPr>
          <w:rFonts w:ascii="Verdana" w:hAnsi="Verdana"/>
          <w:color w:val="000000"/>
          <w:sz w:val="20"/>
          <w:szCs w:val="20"/>
        </w:rPr>
      </w:pPr>
      <w:r w:rsidRPr="00E375C6">
        <w:rPr>
          <w:rFonts w:ascii="Verdana" w:hAnsi="Verdana"/>
          <w:color w:val="000000"/>
          <w:sz w:val="20"/>
          <w:szCs w:val="20"/>
        </w:rPr>
        <w:t>AIPP provider qualifications review</w:t>
      </w:r>
    </w:p>
    <w:p w:rsidR="007C4C15" w:rsidRPr="00E375C6" w:rsidRDefault="007C4C15" w:rsidP="007C4C15">
      <w:pPr>
        <w:numPr>
          <w:ilvl w:val="1"/>
          <w:numId w:val="14"/>
        </w:numPr>
        <w:rPr>
          <w:rFonts w:ascii="Verdana" w:hAnsi="Verdana"/>
          <w:color w:val="000000"/>
          <w:sz w:val="20"/>
          <w:szCs w:val="20"/>
        </w:rPr>
      </w:pPr>
      <w:r w:rsidRPr="00E375C6">
        <w:rPr>
          <w:rFonts w:ascii="Verdana" w:hAnsi="Verdana"/>
          <w:color w:val="000000"/>
          <w:sz w:val="20"/>
          <w:szCs w:val="20"/>
        </w:rPr>
        <w:t>AIPP required program elements (A through O)</w:t>
      </w:r>
    </w:p>
    <w:p w:rsidR="009B4446" w:rsidRPr="00E375C6" w:rsidRDefault="007C4C15" w:rsidP="007C4C15">
      <w:pPr>
        <w:numPr>
          <w:ilvl w:val="1"/>
          <w:numId w:val="14"/>
        </w:numPr>
        <w:rPr>
          <w:rFonts w:ascii="Verdana" w:hAnsi="Verdana"/>
          <w:color w:val="000000"/>
          <w:sz w:val="20"/>
          <w:szCs w:val="20"/>
        </w:rPr>
      </w:pPr>
      <w:r w:rsidRPr="00E375C6">
        <w:rPr>
          <w:rFonts w:ascii="Verdana" w:hAnsi="Verdana"/>
          <w:color w:val="000000"/>
          <w:sz w:val="20"/>
          <w:szCs w:val="20"/>
        </w:rPr>
        <w:t>Protocols or standard operating procedures (P Elements)</w:t>
      </w:r>
    </w:p>
    <w:p w:rsidR="00044A27" w:rsidRPr="00E375C6" w:rsidRDefault="00044A27" w:rsidP="00044A27">
      <w:pPr>
        <w:numPr>
          <w:ilvl w:val="0"/>
          <w:numId w:val="14"/>
        </w:numPr>
        <w:rPr>
          <w:rFonts w:ascii="Verdana" w:hAnsi="Verdana"/>
          <w:color w:val="000000"/>
          <w:sz w:val="20"/>
          <w:szCs w:val="20"/>
        </w:rPr>
      </w:pPr>
      <w:r w:rsidRPr="00E375C6">
        <w:rPr>
          <w:rFonts w:ascii="Verdana" w:hAnsi="Verdana"/>
          <w:color w:val="000000"/>
          <w:sz w:val="20"/>
          <w:szCs w:val="20"/>
        </w:rPr>
        <w:t>Closing Conference</w:t>
      </w:r>
      <w:r w:rsidR="008267F5" w:rsidRPr="00E375C6">
        <w:rPr>
          <w:rFonts w:ascii="Verdana" w:hAnsi="Verdana"/>
          <w:color w:val="000000"/>
          <w:sz w:val="20"/>
          <w:szCs w:val="20"/>
        </w:rPr>
        <w:t xml:space="preserve"> (Audit Outcome)</w:t>
      </w:r>
    </w:p>
    <w:p w:rsidR="009B4446" w:rsidRPr="00E375C6" w:rsidRDefault="009B4446" w:rsidP="009B4446">
      <w:pPr>
        <w:rPr>
          <w:rFonts w:ascii="Verdana" w:hAnsi="Verdana"/>
          <w:color w:val="000000"/>
          <w:sz w:val="20"/>
          <w:szCs w:val="20"/>
        </w:rPr>
      </w:pPr>
    </w:p>
    <w:p w:rsidR="008267F5" w:rsidRPr="00E375C6" w:rsidRDefault="008267F5" w:rsidP="008267F5">
      <w:pPr>
        <w:rPr>
          <w:rFonts w:ascii="Verdana" w:hAnsi="Verdana"/>
          <w:b/>
          <w:sz w:val="20"/>
          <w:szCs w:val="20"/>
          <w:u w:val="single"/>
        </w:rPr>
      </w:pPr>
      <w:r w:rsidRPr="00E375C6">
        <w:rPr>
          <w:rFonts w:ascii="Verdana" w:hAnsi="Verdana"/>
          <w:b/>
          <w:sz w:val="20"/>
          <w:szCs w:val="20"/>
          <w:u w:val="single"/>
        </w:rPr>
        <w:t>Audit Outcome</w:t>
      </w:r>
    </w:p>
    <w:p w:rsidR="006462E7" w:rsidRPr="00E375C6" w:rsidRDefault="008267F5" w:rsidP="00044A27">
      <w:pPr>
        <w:rPr>
          <w:rFonts w:ascii="Verdana" w:hAnsi="Verdana"/>
          <w:color w:val="000000"/>
          <w:sz w:val="20"/>
          <w:szCs w:val="20"/>
        </w:rPr>
      </w:pPr>
      <w:r w:rsidRPr="00E375C6">
        <w:rPr>
          <w:rFonts w:ascii="Verdana" w:hAnsi="Verdana"/>
          <w:sz w:val="20"/>
          <w:szCs w:val="20"/>
        </w:rPr>
        <w:t xml:space="preserve">The outcome of the audit will be explained </w:t>
      </w:r>
      <w:r w:rsidR="00075A9A" w:rsidRPr="00E375C6">
        <w:rPr>
          <w:rFonts w:ascii="Verdana" w:hAnsi="Verdana"/>
          <w:sz w:val="20"/>
          <w:szCs w:val="20"/>
        </w:rPr>
        <w:t xml:space="preserve">at the </w:t>
      </w:r>
      <w:r w:rsidRPr="00E375C6">
        <w:rPr>
          <w:rFonts w:ascii="Verdana" w:hAnsi="Verdana"/>
          <w:sz w:val="20"/>
          <w:szCs w:val="20"/>
        </w:rPr>
        <w:t>conclusion of the audit</w:t>
      </w:r>
      <w:r w:rsidR="00075A9A" w:rsidRPr="00E375C6">
        <w:rPr>
          <w:rFonts w:ascii="Verdana" w:hAnsi="Verdana"/>
          <w:sz w:val="20"/>
          <w:szCs w:val="20"/>
        </w:rPr>
        <w:t xml:space="preserve"> during the closing conference. Depending on the finding, the </w:t>
      </w:r>
      <w:r w:rsidRPr="00E375C6">
        <w:rPr>
          <w:rFonts w:ascii="Verdana" w:hAnsi="Verdana"/>
          <w:color w:val="000000"/>
          <w:sz w:val="20"/>
          <w:szCs w:val="20"/>
        </w:rPr>
        <w:t xml:space="preserve">auditor will assign </w:t>
      </w:r>
      <w:r w:rsidR="00075A9A" w:rsidRPr="00E375C6">
        <w:rPr>
          <w:rFonts w:ascii="Verdana" w:hAnsi="Verdana"/>
          <w:color w:val="000000"/>
          <w:sz w:val="20"/>
          <w:szCs w:val="20"/>
        </w:rPr>
        <w:t xml:space="preserve">a </w:t>
      </w:r>
      <w:r w:rsidRPr="00E375C6">
        <w:rPr>
          <w:rFonts w:ascii="Verdana" w:hAnsi="Verdana"/>
          <w:color w:val="000000"/>
          <w:sz w:val="20"/>
          <w:szCs w:val="20"/>
        </w:rPr>
        <w:t>preliminary rating of adequate</w:t>
      </w:r>
      <w:r w:rsidR="00075A9A" w:rsidRPr="00E375C6">
        <w:rPr>
          <w:rFonts w:ascii="Verdana" w:hAnsi="Verdana"/>
          <w:color w:val="000000"/>
          <w:sz w:val="20"/>
          <w:szCs w:val="20"/>
        </w:rPr>
        <w:t xml:space="preserve"> </w:t>
      </w:r>
      <w:r w:rsidRPr="00E375C6">
        <w:rPr>
          <w:rFonts w:ascii="Verdana" w:hAnsi="Verdana"/>
          <w:color w:val="000000"/>
          <w:sz w:val="20"/>
          <w:szCs w:val="20"/>
        </w:rPr>
        <w:t>or inadequate.</w:t>
      </w:r>
      <w:r w:rsidR="00075A9A" w:rsidRPr="00E375C6">
        <w:rPr>
          <w:rFonts w:ascii="Verdana" w:hAnsi="Verdana"/>
          <w:color w:val="000000"/>
          <w:sz w:val="20"/>
          <w:szCs w:val="20"/>
        </w:rPr>
        <w:t xml:space="preserve"> </w:t>
      </w:r>
      <w:r w:rsidRPr="00E375C6">
        <w:rPr>
          <w:rFonts w:ascii="Verdana" w:hAnsi="Verdana"/>
          <w:sz w:val="20"/>
          <w:szCs w:val="20"/>
        </w:rPr>
        <w:t xml:space="preserve">If a preliminary rating of adequate is assigned, no further action </w:t>
      </w:r>
      <w:r w:rsidR="00781C02" w:rsidRPr="00E375C6">
        <w:rPr>
          <w:rFonts w:ascii="Verdana" w:hAnsi="Verdana"/>
          <w:sz w:val="20"/>
          <w:szCs w:val="20"/>
        </w:rPr>
        <w:t xml:space="preserve">is required by the self-insured employer. </w:t>
      </w:r>
      <w:r w:rsidR="00075A9A" w:rsidRPr="00E375C6">
        <w:rPr>
          <w:rFonts w:ascii="Verdana" w:hAnsi="Verdana"/>
          <w:sz w:val="20"/>
          <w:szCs w:val="20"/>
        </w:rPr>
        <w:t xml:space="preserve">However, suggestions for program improvement may be provided, but are not mandatory. </w:t>
      </w:r>
      <w:r w:rsidRPr="00E375C6">
        <w:rPr>
          <w:rFonts w:ascii="Verdana" w:hAnsi="Verdana"/>
          <w:sz w:val="20"/>
          <w:szCs w:val="20"/>
        </w:rPr>
        <w:t xml:space="preserve">If a preliminary rating of inadequate is assigned, the auditor will explain the areas </w:t>
      </w:r>
      <w:r w:rsidR="00075A9A" w:rsidRPr="00E375C6">
        <w:rPr>
          <w:rFonts w:ascii="Verdana" w:hAnsi="Verdana"/>
          <w:sz w:val="20"/>
          <w:szCs w:val="20"/>
        </w:rPr>
        <w:t xml:space="preserve">of deficiency and the mandatory recommendations </w:t>
      </w:r>
      <w:r w:rsidRPr="00E375C6">
        <w:rPr>
          <w:rFonts w:ascii="Verdana" w:hAnsi="Verdana"/>
          <w:sz w:val="20"/>
          <w:szCs w:val="20"/>
        </w:rPr>
        <w:t xml:space="preserve">so </w:t>
      </w:r>
      <w:r w:rsidR="00075A9A" w:rsidRPr="00E375C6">
        <w:rPr>
          <w:rFonts w:ascii="Verdana" w:hAnsi="Verdana"/>
          <w:sz w:val="20"/>
          <w:szCs w:val="20"/>
        </w:rPr>
        <w:t xml:space="preserve">the employer can immediately </w:t>
      </w:r>
      <w:r w:rsidRPr="00E375C6">
        <w:rPr>
          <w:rFonts w:ascii="Verdana" w:hAnsi="Verdana"/>
          <w:sz w:val="20"/>
          <w:szCs w:val="20"/>
        </w:rPr>
        <w:t xml:space="preserve">begin </w:t>
      </w:r>
      <w:r w:rsidR="00075A9A" w:rsidRPr="00E375C6">
        <w:rPr>
          <w:rFonts w:ascii="Verdana" w:hAnsi="Verdana"/>
          <w:sz w:val="20"/>
          <w:szCs w:val="20"/>
        </w:rPr>
        <w:t>the necessary corrective actions.</w:t>
      </w:r>
    </w:p>
    <w:p w:rsidR="00541B20" w:rsidRPr="00E375C6" w:rsidRDefault="00541B20" w:rsidP="00044A27">
      <w:pPr>
        <w:rPr>
          <w:rFonts w:ascii="Verdana" w:hAnsi="Verdana"/>
          <w:color w:val="000000"/>
          <w:sz w:val="20"/>
          <w:szCs w:val="20"/>
        </w:rPr>
      </w:pPr>
    </w:p>
    <w:p w:rsidR="00013E39" w:rsidRPr="00E375C6" w:rsidRDefault="008267F5" w:rsidP="00013E39">
      <w:pPr>
        <w:rPr>
          <w:rFonts w:ascii="Verdana" w:hAnsi="Verdana"/>
          <w:b/>
          <w:color w:val="000000"/>
          <w:sz w:val="20"/>
          <w:szCs w:val="20"/>
          <w:u w:val="single"/>
        </w:rPr>
      </w:pPr>
      <w:r w:rsidRPr="00E375C6">
        <w:rPr>
          <w:rFonts w:ascii="Verdana" w:hAnsi="Verdana"/>
          <w:b/>
          <w:color w:val="000000"/>
          <w:sz w:val="20"/>
          <w:szCs w:val="20"/>
          <w:u w:val="single"/>
        </w:rPr>
        <w:t xml:space="preserve">Written </w:t>
      </w:r>
      <w:r w:rsidR="00013E39" w:rsidRPr="00E375C6">
        <w:rPr>
          <w:rFonts w:ascii="Verdana" w:hAnsi="Verdana"/>
          <w:b/>
          <w:color w:val="000000"/>
          <w:sz w:val="20"/>
          <w:szCs w:val="20"/>
          <w:u w:val="single"/>
        </w:rPr>
        <w:t>Audit Reports</w:t>
      </w:r>
    </w:p>
    <w:p w:rsidR="00013E39" w:rsidRPr="00E375C6" w:rsidRDefault="00013E39" w:rsidP="00013E39">
      <w:pPr>
        <w:numPr>
          <w:ilvl w:val="0"/>
          <w:numId w:val="8"/>
        </w:numPr>
        <w:rPr>
          <w:rFonts w:ascii="Verdana" w:hAnsi="Verdana"/>
          <w:color w:val="000000"/>
          <w:sz w:val="20"/>
          <w:szCs w:val="20"/>
        </w:rPr>
      </w:pPr>
      <w:r w:rsidRPr="00E375C6">
        <w:rPr>
          <w:rFonts w:ascii="Verdana" w:hAnsi="Verdana"/>
          <w:color w:val="000000"/>
          <w:sz w:val="20"/>
          <w:szCs w:val="20"/>
        </w:rPr>
        <w:t>A</w:t>
      </w:r>
      <w:r w:rsidR="008267F5" w:rsidRPr="00E375C6">
        <w:rPr>
          <w:rFonts w:ascii="Verdana" w:hAnsi="Verdana"/>
          <w:color w:val="000000"/>
          <w:sz w:val="20"/>
          <w:szCs w:val="20"/>
        </w:rPr>
        <w:t>fter</w:t>
      </w:r>
      <w:r w:rsidRPr="00E375C6">
        <w:rPr>
          <w:rFonts w:ascii="Verdana" w:hAnsi="Verdana"/>
          <w:color w:val="000000"/>
          <w:sz w:val="20"/>
          <w:szCs w:val="20"/>
        </w:rPr>
        <w:t xml:space="preserve"> the conclusion of the audit, the </w:t>
      </w:r>
      <w:r w:rsidR="007A6390" w:rsidRPr="00E375C6">
        <w:rPr>
          <w:rFonts w:ascii="Verdana" w:hAnsi="Verdana"/>
          <w:color w:val="000000"/>
          <w:sz w:val="20"/>
          <w:szCs w:val="20"/>
        </w:rPr>
        <w:t xml:space="preserve">BWC </w:t>
      </w:r>
      <w:r w:rsidRPr="00E375C6">
        <w:rPr>
          <w:rFonts w:ascii="Verdana" w:hAnsi="Verdana"/>
          <w:color w:val="000000"/>
          <w:sz w:val="20"/>
          <w:szCs w:val="20"/>
        </w:rPr>
        <w:t xml:space="preserve">will issue a written report </w:t>
      </w:r>
      <w:r w:rsidR="007A6390" w:rsidRPr="00E375C6">
        <w:rPr>
          <w:rFonts w:ascii="Verdana" w:hAnsi="Verdana"/>
          <w:color w:val="000000"/>
          <w:sz w:val="20"/>
          <w:szCs w:val="20"/>
        </w:rPr>
        <w:t xml:space="preserve">of the findings. </w:t>
      </w:r>
      <w:r w:rsidRPr="00E375C6">
        <w:rPr>
          <w:rFonts w:ascii="Verdana" w:hAnsi="Verdana"/>
          <w:color w:val="000000"/>
          <w:sz w:val="20"/>
          <w:szCs w:val="20"/>
        </w:rPr>
        <w:t xml:space="preserve">The report will indicate whether the </w:t>
      </w:r>
      <w:r w:rsidR="007A6390" w:rsidRPr="00E375C6">
        <w:rPr>
          <w:rFonts w:ascii="Verdana" w:hAnsi="Verdana"/>
          <w:color w:val="000000"/>
          <w:sz w:val="20"/>
          <w:szCs w:val="20"/>
        </w:rPr>
        <w:t xml:space="preserve">BWC </w:t>
      </w:r>
      <w:r w:rsidRPr="00E375C6">
        <w:rPr>
          <w:rFonts w:ascii="Verdana" w:hAnsi="Verdana"/>
          <w:color w:val="000000"/>
          <w:sz w:val="20"/>
          <w:szCs w:val="20"/>
        </w:rPr>
        <w:t xml:space="preserve">has issued a final </w:t>
      </w:r>
      <w:r w:rsidR="007A6390" w:rsidRPr="00E375C6">
        <w:rPr>
          <w:rFonts w:ascii="Verdana" w:hAnsi="Verdana"/>
          <w:color w:val="000000"/>
          <w:sz w:val="20"/>
          <w:szCs w:val="20"/>
        </w:rPr>
        <w:t>rating of adequate or a preliminary rating of i</w:t>
      </w:r>
      <w:r w:rsidRPr="00E375C6">
        <w:rPr>
          <w:rFonts w:ascii="Verdana" w:hAnsi="Verdana"/>
          <w:color w:val="000000"/>
          <w:sz w:val="20"/>
          <w:szCs w:val="20"/>
        </w:rPr>
        <w:t>nadequate</w:t>
      </w:r>
      <w:r w:rsidR="007A6390" w:rsidRPr="00E375C6">
        <w:rPr>
          <w:rFonts w:ascii="Verdana" w:hAnsi="Verdana"/>
          <w:color w:val="000000"/>
          <w:sz w:val="20"/>
          <w:szCs w:val="20"/>
        </w:rPr>
        <w:t>.</w:t>
      </w:r>
    </w:p>
    <w:p w:rsidR="00C34AA5" w:rsidRPr="00E375C6" w:rsidRDefault="00AB7A23" w:rsidP="00013E39">
      <w:pPr>
        <w:numPr>
          <w:ilvl w:val="0"/>
          <w:numId w:val="8"/>
        </w:numPr>
        <w:rPr>
          <w:rFonts w:ascii="Verdana" w:hAnsi="Verdana"/>
          <w:color w:val="000000"/>
          <w:sz w:val="20"/>
          <w:szCs w:val="20"/>
        </w:rPr>
      </w:pPr>
      <w:r w:rsidRPr="00E375C6">
        <w:rPr>
          <w:rFonts w:ascii="Verdana" w:hAnsi="Verdana"/>
          <w:color w:val="000000"/>
          <w:sz w:val="20"/>
          <w:szCs w:val="20"/>
        </w:rPr>
        <w:t>If a preliminary rating of inadequate is assigned, specific deficiencies will be listed along with the actions necessary to correct them.</w:t>
      </w:r>
    </w:p>
    <w:p w:rsidR="00013E39" w:rsidRPr="00E375C6" w:rsidRDefault="00013E39" w:rsidP="00013E39">
      <w:pPr>
        <w:numPr>
          <w:ilvl w:val="0"/>
          <w:numId w:val="8"/>
        </w:numPr>
        <w:rPr>
          <w:rFonts w:ascii="Verdana" w:hAnsi="Verdana"/>
          <w:color w:val="000000"/>
          <w:sz w:val="20"/>
          <w:szCs w:val="20"/>
        </w:rPr>
      </w:pPr>
      <w:r w:rsidRPr="00E375C6">
        <w:rPr>
          <w:rFonts w:ascii="Verdana" w:hAnsi="Verdana"/>
          <w:color w:val="000000"/>
          <w:sz w:val="20"/>
          <w:szCs w:val="20"/>
        </w:rPr>
        <w:t xml:space="preserve">Within 60 calendar days from the date of the </w:t>
      </w:r>
      <w:r w:rsidR="00AB7A23" w:rsidRPr="00E375C6">
        <w:rPr>
          <w:rFonts w:ascii="Verdana" w:hAnsi="Verdana"/>
          <w:color w:val="000000"/>
          <w:sz w:val="20"/>
          <w:szCs w:val="20"/>
        </w:rPr>
        <w:t xml:space="preserve">written </w:t>
      </w:r>
      <w:r w:rsidRPr="00E375C6">
        <w:rPr>
          <w:rFonts w:ascii="Verdana" w:hAnsi="Verdana"/>
          <w:color w:val="000000"/>
          <w:sz w:val="20"/>
          <w:szCs w:val="20"/>
        </w:rPr>
        <w:t xml:space="preserve">audit report, the individual self-insured employer shall provide written </w:t>
      </w:r>
      <w:r w:rsidR="00AB7A23" w:rsidRPr="00E375C6">
        <w:rPr>
          <w:rFonts w:ascii="Verdana" w:hAnsi="Verdana"/>
          <w:color w:val="000000"/>
          <w:sz w:val="20"/>
          <w:szCs w:val="20"/>
        </w:rPr>
        <w:t xml:space="preserve">proof of correction </w:t>
      </w:r>
      <w:r w:rsidRPr="00E375C6">
        <w:rPr>
          <w:rFonts w:ascii="Verdana" w:hAnsi="Verdana"/>
          <w:color w:val="000000"/>
          <w:sz w:val="20"/>
          <w:szCs w:val="20"/>
        </w:rPr>
        <w:t>that it has complied with the B</w:t>
      </w:r>
      <w:r w:rsidR="00AB7A23" w:rsidRPr="00E375C6">
        <w:rPr>
          <w:rFonts w:ascii="Verdana" w:hAnsi="Verdana"/>
          <w:color w:val="000000"/>
          <w:sz w:val="20"/>
          <w:szCs w:val="20"/>
        </w:rPr>
        <w:t xml:space="preserve">WC’s </w:t>
      </w:r>
      <w:r w:rsidRPr="00E375C6">
        <w:rPr>
          <w:rFonts w:ascii="Verdana" w:hAnsi="Verdana"/>
          <w:color w:val="000000"/>
          <w:sz w:val="20"/>
          <w:szCs w:val="20"/>
        </w:rPr>
        <w:t xml:space="preserve">recommendations. </w:t>
      </w:r>
    </w:p>
    <w:p w:rsidR="00C34AA5" w:rsidRPr="00E375C6" w:rsidRDefault="00013E39" w:rsidP="00C34AA5">
      <w:pPr>
        <w:numPr>
          <w:ilvl w:val="0"/>
          <w:numId w:val="8"/>
        </w:numPr>
        <w:rPr>
          <w:rFonts w:ascii="Verdana" w:hAnsi="Verdana"/>
          <w:color w:val="000000"/>
          <w:sz w:val="20"/>
          <w:szCs w:val="20"/>
        </w:rPr>
      </w:pPr>
      <w:r w:rsidRPr="00E375C6">
        <w:rPr>
          <w:rFonts w:ascii="Verdana" w:hAnsi="Verdana"/>
          <w:color w:val="000000"/>
          <w:sz w:val="20"/>
          <w:szCs w:val="20"/>
        </w:rPr>
        <w:t xml:space="preserve">At the end of the 60 calendar day correction period, a final </w:t>
      </w:r>
      <w:r w:rsidR="00C34AA5" w:rsidRPr="00E375C6">
        <w:rPr>
          <w:rFonts w:ascii="Verdana" w:hAnsi="Verdana"/>
          <w:color w:val="000000"/>
          <w:sz w:val="20"/>
          <w:szCs w:val="20"/>
        </w:rPr>
        <w:t xml:space="preserve">rating </w:t>
      </w:r>
      <w:r w:rsidRPr="00E375C6">
        <w:rPr>
          <w:rFonts w:ascii="Verdana" w:hAnsi="Verdana"/>
          <w:color w:val="000000"/>
          <w:sz w:val="20"/>
          <w:szCs w:val="20"/>
        </w:rPr>
        <w:t>of adequate or inadequate will be assigned.</w:t>
      </w:r>
      <w:r w:rsidR="00CB5357">
        <w:rPr>
          <w:rFonts w:ascii="Verdana" w:hAnsi="Verdana"/>
          <w:color w:val="000000"/>
          <w:sz w:val="20"/>
          <w:szCs w:val="20"/>
        </w:rPr>
        <w:t xml:space="preserve"> </w:t>
      </w:r>
      <w:r w:rsidRPr="00E375C6">
        <w:rPr>
          <w:rFonts w:ascii="Verdana" w:hAnsi="Verdana"/>
          <w:color w:val="000000"/>
          <w:sz w:val="20"/>
          <w:szCs w:val="20"/>
        </w:rPr>
        <w:t>The individual self-insured employer will receive notification of this final determination.</w:t>
      </w:r>
    </w:p>
    <w:p w:rsidR="00013E39" w:rsidRPr="00E375C6" w:rsidRDefault="00C34AA5" w:rsidP="00C34AA5">
      <w:pPr>
        <w:numPr>
          <w:ilvl w:val="0"/>
          <w:numId w:val="8"/>
        </w:numPr>
        <w:rPr>
          <w:rFonts w:ascii="Verdana" w:hAnsi="Verdana"/>
          <w:color w:val="000000"/>
          <w:sz w:val="20"/>
          <w:szCs w:val="20"/>
        </w:rPr>
      </w:pPr>
      <w:r w:rsidRPr="00E375C6">
        <w:rPr>
          <w:rFonts w:ascii="Verdana" w:hAnsi="Verdana"/>
          <w:color w:val="000000"/>
          <w:sz w:val="20"/>
          <w:szCs w:val="20"/>
        </w:rPr>
        <w:t>If the individual self-insured employer believes that it will take more than 60 days to implement the recommendations, it shall file a plan of correction.</w:t>
      </w:r>
    </w:p>
    <w:p w:rsidR="00013E39" w:rsidRPr="00E375C6" w:rsidRDefault="00013E39" w:rsidP="00013E39">
      <w:pPr>
        <w:rPr>
          <w:rFonts w:ascii="Verdana" w:hAnsi="Verdana"/>
          <w:color w:val="000000"/>
          <w:sz w:val="20"/>
          <w:szCs w:val="20"/>
        </w:rPr>
      </w:pPr>
    </w:p>
    <w:p w:rsidR="00013E39" w:rsidRPr="00E375C6" w:rsidRDefault="00013E39" w:rsidP="00013E39">
      <w:pPr>
        <w:rPr>
          <w:rFonts w:ascii="Verdana" w:hAnsi="Verdana"/>
          <w:b/>
          <w:color w:val="000000"/>
          <w:sz w:val="20"/>
          <w:szCs w:val="20"/>
          <w:u w:val="single"/>
        </w:rPr>
      </w:pPr>
      <w:r w:rsidRPr="00E375C6">
        <w:rPr>
          <w:rFonts w:ascii="Verdana" w:hAnsi="Verdana"/>
          <w:b/>
          <w:color w:val="000000"/>
          <w:sz w:val="20"/>
          <w:szCs w:val="20"/>
          <w:u w:val="single"/>
        </w:rPr>
        <w:t>Audit Plan of Correction</w:t>
      </w:r>
    </w:p>
    <w:p w:rsidR="00013E39" w:rsidRPr="00E375C6" w:rsidRDefault="00013E39" w:rsidP="00013E39">
      <w:pPr>
        <w:numPr>
          <w:ilvl w:val="0"/>
          <w:numId w:val="9"/>
        </w:numPr>
        <w:rPr>
          <w:rFonts w:ascii="Verdana" w:hAnsi="Verdana"/>
          <w:color w:val="000000"/>
          <w:sz w:val="20"/>
          <w:szCs w:val="20"/>
        </w:rPr>
      </w:pPr>
      <w:r w:rsidRPr="00E375C6">
        <w:rPr>
          <w:rFonts w:ascii="Verdana" w:hAnsi="Verdana"/>
          <w:sz w:val="20"/>
          <w:szCs w:val="20"/>
        </w:rPr>
        <w:t xml:space="preserve">An individual self-insured employer shall file a plan of correction to implement audit report recommendations for any deficiency requiring more than 60 days to correct. </w:t>
      </w:r>
    </w:p>
    <w:p w:rsidR="00013E39" w:rsidRPr="00E375C6" w:rsidRDefault="00013E39" w:rsidP="00013E39">
      <w:pPr>
        <w:numPr>
          <w:ilvl w:val="0"/>
          <w:numId w:val="9"/>
        </w:numPr>
        <w:rPr>
          <w:rFonts w:ascii="Verdana" w:hAnsi="Verdana"/>
          <w:color w:val="000000"/>
          <w:sz w:val="20"/>
          <w:szCs w:val="20"/>
        </w:rPr>
      </w:pPr>
      <w:r w:rsidRPr="00E375C6">
        <w:rPr>
          <w:rFonts w:ascii="Verdana" w:hAnsi="Verdana"/>
          <w:sz w:val="20"/>
          <w:szCs w:val="20"/>
        </w:rPr>
        <w:lastRenderedPageBreak/>
        <w:t xml:space="preserve">The plan shall include a timetable for correction </w:t>
      </w:r>
      <w:r w:rsidR="00C34AA5" w:rsidRPr="00E375C6">
        <w:rPr>
          <w:rFonts w:ascii="Verdana" w:hAnsi="Verdana"/>
          <w:sz w:val="20"/>
          <w:szCs w:val="20"/>
        </w:rPr>
        <w:t xml:space="preserve">that is </w:t>
      </w:r>
      <w:r w:rsidRPr="00E375C6">
        <w:rPr>
          <w:rFonts w:ascii="Verdana" w:hAnsi="Verdana"/>
          <w:sz w:val="20"/>
          <w:szCs w:val="20"/>
        </w:rPr>
        <w:t>acceptable to the B</w:t>
      </w:r>
      <w:r w:rsidR="00C34AA5" w:rsidRPr="00E375C6">
        <w:rPr>
          <w:rFonts w:ascii="Verdana" w:hAnsi="Verdana"/>
          <w:sz w:val="20"/>
          <w:szCs w:val="20"/>
        </w:rPr>
        <w:t>WC.</w:t>
      </w:r>
    </w:p>
    <w:p w:rsidR="00013E39" w:rsidRPr="00E375C6" w:rsidRDefault="00013E39" w:rsidP="00013E39">
      <w:pPr>
        <w:numPr>
          <w:ilvl w:val="0"/>
          <w:numId w:val="9"/>
        </w:numPr>
        <w:rPr>
          <w:rFonts w:ascii="Verdana" w:hAnsi="Verdana"/>
          <w:color w:val="000000"/>
          <w:sz w:val="20"/>
          <w:szCs w:val="20"/>
        </w:rPr>
      </w:pPr>
      <w:r w:rsidRPr="00E375C6">
        <w:rPr>
          <w:rFonts w:ascii="Verdana" w:hAnsi="Verdana"/>
          <w:sz w:val="20"/>
          <w:szCs w:val="20"/>
        </w:rPr>
        <w:t>Progress reports shall be filed by the individual self-insured employer detailing corrective actions at the end of each 30-day period of the correction plan period.</w:t>
      </w:r>
    </w:p>
    <w:p w:rsidR="00013E39" w:rsidRPr="00E375C6" w:rsidRDefault="00C34AA5" w:rsidP="00013E39">
      <w:pPr>
        <w:numPr>
          <w:ilvl w:val="0"/>
          <w:numId w:val="9"/>
        </w:numPr>
        <w:rPr>
          <w:rFonts w:ascii="Verdana" w:hAnsi="Verdana"/>
          <w:color w:val="000000"/>
          <w:sz w:val="20"/>
          <w:szCs w:val="20"/>
        </w:rPr>
      </w:pPr>
      <w:r w:rsidRPr="00E375C6">
        <w:rPr>
          <w:rFonts w:ascii="Verdana" w:hAnsi="Verdana"/>
          <w:sz w:val="20"/>
          <w:szCs w:val="20"/>
        </w:rPr>
        <w:t>The B</w:t>
      </w:r>
      <w:r w:rsidR="00293DAB" w:rsidRPr="00E375C6">
        <w:rPr>
          <w:rFonts w:ascii="Verdana" w:hAnsi="Verdana"/>
          <w:sz w:val="20"/>
          <w:szCs w:val="20"/>
        </w:rPr>
        <w:t xml:space="preserve">WC </w:t>
      </w:r>
      <w:r w:rsidRPr="00E375C6">
        <w:rPr>
          <w:rFonts w:ascii="Verdana" w:hAnsi="Verdana"/>
          <w:sz w:val="20"/>
          <w:szCs w:val="20"/>
        </w:rPr>
        <w:t xml:space="preserve">may conduct follow-up visits with the employer in order to confirm </w:t>
      </w:r>
      <w:r w:rsidR="00293DAB" w:rsidRPr="00E375C6">
        <w:rPr>
          <w:rFonts w:ascii="Verdana" w:hAnsi="Verdana"/>
          <w:sz w:val="20"/>
          <w:szCs w:val="20"/>
        </w:rPr>
        <w:t xml:space="preserve">the </w:t>
      </w:r>
      <w:r w:rsidRPr="00E375C6">
        <w:rPr>
          <w:rFonts w:ascii="Verdana" w:hAnsi="Verdana"/>
          <w:sz w:val="20"/>
          <w:szCs w:val="20"/>
        </w:rPr>
        <w:t xml:space="preserve">information submitted in the </w:t>
      </w:r>
      <w:r w:rsidR="00293DAB" w:rsidRPr="00E375C6">
        <w:rPr>
          <w:rFonts w:ascii="Verdana" w:hAnsi="Verdana"/>
          <w:sz w:val="20"/>
          <w:szCs w:val="20"/>
        </w:rPr>
        <w:t xml:space="preserve">progress </w:t>
      </w:r>
      <w:r w:rsidRPr="00E375C6">
        <w:rPr>
          <w:rFonts w:ascii="Verdana" w:hAnsi="Verdana"/>
          <w:sz w:val="20"/>
          <w:szCs w:val="20"/>
        </w:rPr>
        <w:t>reports.</w:t>
      </w:r>
      <w:r w:rsidR="00013E39" w:rsidRPr="00E375C6">
        <w:rPr>
          <w:rFonts w:ascii="Verdana" w:hAnsi="Verdana"/>
          <w:sz w:val="20"/>
          <w:szCs w:val="20"/>
        </w:rPr>
        <w:t xml:space="preserve"> </w:t>
      </w:r>
    </w:p>
    <w:p w:rsidR="00013E39" w:rsidRPr="00E375C6" w:rsidRDefault="00013E39" w:rsidP="00013E39">
      <w:pPr>
        <w:numPr>
          <w:ilvl w:val="0"/>
          <w:numId w:val="9"/>
        </w:numPr>
        <w:rPr>
          <w:rFonts w:ascii="Verdana" w:hAnsi="Verdana"/>
          <w:color w:val="000000"/>
          <w:sz w:val="20"/>
          <w:szCs w:val="20"/>
        </w:rPr>
      </w:pPr>
      <w:r w:rsidRPr="00E375C6">
        <w:rPr>
          <w:rFonts w:ascii="Verdana" w:hAnsi="Verdana"/>
          <w:sz w:val="20"/>
          <w:szCs w:val="20"/>
        </w:rPr>
        <w:t xml:space="preserve">At the end of the correction plan period, a final </w:t>
      </w:r>
      <w:r w:rsidR="00293DAB" w:rsidRPr="00E375C6">
        <w:rPr>
          <w:rFonts w:ascii="Verdana" w:hAnsi="Verdana"/>
          <w:sz w:val="20"/>
          <w:szCs w:val="20"/>
        </w:rPr>
        <w:t>rating o</w:t>
      </w:r>
      <w:r w:rsidRPr="00E375C6">
        <w:rPr>
          <w:rFonts w:ascii="Verdana" w:hAnsi="Verdana"/>
          <w:sz w:val="20"/>
          <w:szCs w:val="20"/>
        </w:rPr>
        <w:t xml:space="preserve">f adequate or inadequate will be </w:t>
      </w:r>
      <w:r w:rsidR="00293DAB" w:rsidRPr="00E375C6">
        <w:rPr>
          <w:rFonts w:ascii="Verdana" w:hAnsi="Verdana"/>
          <w:sz w:val="20"/>
          <w:szCs w:val="20"/>
        </w:rPr>
        <w:t xml:space="preserve">assigned </w:t>
      </w:r>
      <w:r w:rsidRPr="00E375C6">
        <w:rPr>
          <w:rFonts w:ascii="Verdana" w:hAnsi="Verdana"/>
          <w:sz w:val="20"/>
          <w:szCs w:val="20"/>
        </w:rPr>
        <w:t>and the individual self-insured employer will be notified of the determination</w:t>
      </w:r>
      <w:r w:rsidR="00293DAB" w:rsidRPr="00E375C6">
        <w:rPr>
          <w:rFonts w:ascii="Verdana" w:hAnsi="Verdana"/>
          <w:sz w:val="20"/>
          <w:szCs w:val="20"/>
        </w:rPr>
        <w:t>.</w:t>
      </w:r>
    </w:p>
    <w:p w:rsidR="00293DAB" w:rsidRPr="00E375C6" w:rsidRDefault="00293DAB" w:rsidP="00293DAB">
      <w:pPr>
        <w:numPr>
          <w:ilvl w:val="0"/>
          <w:numId w:val="9"/>
        </w:numPr>
        <w:rPr>
          <w:rFonts w:ascii="Verdana" w:hAnsi="Verdana"/>
          <w:color w:val="000000"/>
          <w:sz w:val="20"/>
          <w:szCs w:val="20"/>
        </w:rPr>
      </w:pPr>
      <w:r w:rsidRPr="00E375C6">
        <w:rPr>
          <w:rFonts w:ascii="Verdana" w:hAnsi="Verdana"/>
          <w:color w:val="000000"/>
          <w:sz w:val="20"/>
          <w:szCs w:val="20"/>
        </w:rPr>
        <w:t>The audit process is completed if an adequate rating is granted. All flies pertaining to the audit of the employer will be reviewed and the employer’s name will be placed into the random audit selection file.</w:t>
      </w:r>
    </w:p>
    <w:p w:rsidR="00293DAB" w:rsidRPr="00E375C6" w:rsidRDefault="00293DAB" w:rsidP="00293DAB">
      <w:pPr>
        <w:numPr>
          <w:ilvl w:val="0"/>
          <w:numId w:val="9"/>
        </w:numPr>
        <w:rPr>
          <w:rFonts w:ascii="Verdana" w:hAnsi="Verdana"/>
          <w:color w:val="000000"/>
          <w:sz w:val="20"/>
          <w:szCs w:val="20"/>
        </w:rPr>
      </w:pPr>
      <w:r w:rsidRPr="00E375C6">
        <w:rPr>
          <w:rFonts w:ascii="Verdana" w:hAnsi="Verdana"/>
          <w:color w:val="000000"/>
          <w:sz w:val="20"/>
          <w:szCs w:val="20"/>
        </w:rPr>
        <w:t>A finding of inadequate will be forwarded to the Director of the Bureau of Workers’ Compensation for consideration as to whether or not to continue self-insurance status in addition to the possibility of civil penalty assessment.</w:t>
      </w:r>
    </w:p>
    <w:p w:rsidR="00293DAB" w:rsidRPr="00E375C6" w:rsidRDefault="00293DAB" w:rsidP="00293DAB">
      <w:pPr>
        <w:ind w:left="360"/>
        <w:rPr>
          <w:rFonts w:ascii="Verdana" w:hAnsi="Verdana"/>
          <w:color w:val="000000"/>
          <w:sz w:val="20"/>
          <w:szCs w:val="20"/>
        </w:rPr>
      </w:pPr>
    </w:p>
    <w:p w:rsidR="00013E39" w:rsidRPr="00E375C6" w:rsidRDefault="00013E39" w:rsidP="00013E39">
      <w:pPr>
        <w:rPr>
          <w:rFonts w:ascii="Verdana" w:hAnsi="Verdana"/>
          <w:sz w:val="20"/>
          <w:szCs w:val="20"/>
        </w:rPr>
      </w:pPr>
    </w:p>
    <w:p w:rsidR="005276FA" w:rsidRPr="00E375C6" w:rsidRDefault="005276FA" w:rsidP="007C07FE">
      <w:pPr>
        <w:rPr>
          <w:rFonts w:ascii="Verdana" w:hAnsi="Verdana"/>
          <w:sz w:val="20"/>
          <w:szCs w:val="20"/>
        </w:rPr>
      </w:pPr>
    </w:p>
    <w:p w:rsidR="00013E39" w:rsidRDefault="00013E39" w:rsidP="007C07FE"/>
    <w:sectPr w:rsidR="00013E39" w:rsidSect="00E3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A2"/>
    <w:multiLevelType w:val="singleLevel"/>
    <w:tmpl w:val="66F5AD12"/>
    <w:lvl w:ilvl="0">
      <w:start w:val="1"/>
      <w:numFmt w:val="decimal"/>
      <w:lvlText w:val="(%1)"/>
      <w:lvlJc w:val="left"/>
      <w:pPr>
        <w:tabs>
          <w:tab w:val="num" w:pos="576"/>
        </w:tabs>
        <w:ind w:left="1368"/>
      </w:pPr>
      <w:rPr>
        <w:snapToGrid/>
        <w:spacing w:val="1"/>
        <w:sz w:val="22"/>
        <w:szCs w:val="22"/>
      </w:rPr>
    </w:lvl>
  </w:abstractNum>
  <w:abstractNum w:abstractNumId="1" w15:restartNumberingAfterBreak="0">
    <w:nsid w:val="0532030D"/>
    <w:multiLevelType w:val="singleLevel"/>
    <w:tmpl w:val="47CDD11D"/>
    <w:lvl w:ilvl="0">
      <w:start w:val="1"/>
      <w:numFmt w:val="lowerLetter"/>
      <w:lvlText w:val="(%1)"/>
      <w:lvlJc w:val="left"/>
      <w:pPr>
        <w:tabs>
          <w:tab w:val="num" w:pos="432"/>
        </w:tabs>
        <w:ind w:left="1008"/>
      </w:pPr>
      <w:rPr>
        <w:snapToGrid/>
        <w:spacing w:val="-1"/>
        <w:sz w:val="22"/>
        <w:szCs w:val="22"/>
      </w:rPr>
    </w:lvl>
  </w:abstractNum>
  <w:abstractNum w:abstractNumId="2" w15:restartNumberingAfterBreak="0">
    <w:nsid w:val="0FA14E3C"/>
    <w:multiLevelType w:val="hybridMultilevel"/>
    <w:tmpl w:val="4928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0874"/>
    <w:multiLevelType w:val="hybridMultilevel"/>
    <w:tmpl w:val="11BA5F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E30996"/>
    <w:multiLevelType w:val="hybridMultilevel"/>
    <w:tmpl w:val="EE20E8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235EEF"/>
    <w:multiLevelType w:val="hybridMultilevel"/>
    <w:tmpl w:val="F9000912"/>
    <w:lvl w:ilvl="0" w:tplc="4B22E7D2">
      <w:start w:val="1"/>
      <w:numFmt w:val="upperLetter"/>
      <w:lvlText w:val="%1."/>
      <w:lvlJc w:val="right"/>
      <w:pPr>
        <w:tabs>
          <w:tab w:val="num" w:pos="360"/>
        </w:tabs>
        <w:ind w:left="360" w:hanging="144"/>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305D22"/>
    <w:multiLevelType w:val="hybridMultilevel"/>
    <w:tmpl w:val="427E50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D5112"/>
    <w:multiLevelType w:val="hybridMultilevel"/>
    <w:tmpl w:val="AF7839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173A7C"/>
    <w:multiLevelType w:val="multilevel"/>
    <w:tmpl w:val="EE20E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BF7A76"/>
    <w:multiLevelType w:val="hybridMultilevel"/>
    <w:tmpl w:val="BCF4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B40C2"/>
    <w:multiLevelType w:val="hybridMultilevel"/>
    <w:tmpl w:val="386CD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54C49"/>
    <w:multiLevelType w:val="hybridMultilevel"/>
    <w:tmpl w:val="86143D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DAA6EF2"/>
    <w:multiLevelType w:val="multilevel"/>
    <w:tmpl w:val="4F62F8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3F2519D"/>
    <w:multiLevelType w:val="hybridMultilevel"/>
    <w:tmpl w:val="68CCD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DE740D"/>
    <w:multiLevelType w:val="hybridMultilevel"/>
    <w:tmpl w:val="5BAC50BE"/>
    <w:lvl w:ilvl="0" w:tplc="E564C2AA">
      <w:start w:val="3"/>
      <w:numFmt w:val="upperRoman"/>
      <w:lvlText w:val="%1."/>
      <w:lvlJc w:val="right"/>
      <w:pPr>
        <w:tabs>
          <w:tab w:val="num" w:pos="144"/>
        </w:tabs>
        <w:ind w:left="144" w:hanging="144"/>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2B4D81"/>
    <w:multiLevelType w:val="hybridMultilevel"/>
    <w:tmpl w:val="55785700"/>
    <w:lvl w:ilvl="0" w:tplc="0409000F">
      <w:start w:val="1"/>
      <w:numFmt w:val="decimal"/>
      <w:lvlText w:val="%1."/>
      <w:lvlJc w:val="left"/>
      <w:pPr>
        <w:tabs>
          <w:tab w:val="num" w:pos="720"/>
        </w:tabs>
        <w:ind w:left="720" w:hanging="360"/>
      </w:pPr>
    </w:lvl>
    <w:lvl w:ilvl="1" w:tplc="09CC2922">
      <w:start w:val="1"/>
      <w:numFmt w:val="lowerLetter"/>
      <w:lvlText w:val="%2."/>
      <w:lvlJc w:val="right"/>
      <w:pPr>
        <w:tabs>
          <w:tab w:val="num" w:pos="1224"/>
        </w:tabs>
        <w:ind w:left="1224" w:hanging="144"/>
      </w:pPr>
      <w:rPr>
        <w:rFonts w:ascii="Times New Roman" w:hAnsi="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3360A3"/>
    <w:multiLevelType w:val="hybridMultilevel"/>
    <w:tmpl w:val="4F62F8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9"/>
  </w:num>
  <w:num w:numId="4">
    <w:abstractNumId w:val="10"/>
  </w:num>
  <w:num w:numId="5">
    <w:abstractNumId w:val="1"/>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2"/>
  </w:num>
  <w:num w:numId="14">
    <w:abstractNumId w:val="15"/>
  </w:num>
  <w:num w:numId="15">
    <w:abstractNumId w:val="5"/>
  </w:num>
  <w:num w:numId="16">
    <w:abstractNumId w:val="1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5"/>
    <w:rsid w:val="00013E39"/>
    <w:rsid w:val="00044A27"/>
    <w:rsid w:val="000611A0"/>
    <w:rsid w:val="00075A9A"/>
    <w:rsid w:val="000A042F"/>
    <w:rsid w:val="001D2E31"/>
    <w:rsid w:val="001D6F89"/>
    <w:rsid w:val="001E78B9"/>
    <w:rsid w:val="00232A10"/>
    <w:rsid w:val="00287404"/>
    <w:rsid w:val="00293DAB"/>
    <w:rsid w:val="003373D5"/>
    <w:rsid w:val="00337F26"/>
    <w:rsid w:val="003817C6"/>
    <w:rsid w:val="003B67F7"/>
    <w:rsid w:val="003F1649"/>
    <w:rsid w:val="00464015"/>
    <w:rsid w:val="004817F1"/>
    <w:rsid w:val="004E3703"/>
    <w:rsid w:val="005276FA"/>
    <w:rsid w:val="00541B20"/>
    <w:rsid w:val="005B2137"/>
    <w:rsid w:val="006462E7"/>
    <w:rsid w:val="007651B6"/>
    <w:rsid w:val="007733E3"/>
    <w:rsid w:val="00776B1F"/>
    <w:rsid w:val="00781C02"/>
    <w:rsid w:val="007A6390"/>
    <w:rsid w:val="007C07FE"/>
    <w:rsid w:val="007C4C15"/>
    <w:rsid w:val="008267F5"/>
    <w:rsid w:val="00967F85"/>
    <w:rsid w:val="0099466B"/>
    <w:rsid w:val="009A4653"/>
    <w:rsid w:val="009B4446"/>
    <w:rsid w:val="009F2A39"/>
    <w:rsid w:val="00A660D6"/>
    <w:rsid w:val="00AB7A23"/>
    <w:rsid w:val="00AD31F9"/>
    <w:rsid w:val="00AE10E5"/>
    <w:rsid w:val="00B166B7"/>
    <w:rsid w:val="00B45A1B"/>
    <w:rsid w:val="00B73115"/>
    <w:rsid w:val="00C34AA5"/>
    <w:rsid w:val="00CB5357"/>
    <w:rsid w:val="00CC661C"/>
    <w:rsid w:val="00DD0ED5"/>
    <w:rsid w:val="00E35110"/>
    <w:rsid w:val="00E375C6"/>
    <w:rsid w:val="00E8051D"/>
    <w:rsid w:val="00F6581A"/>
    <w:rsid w:val="00FB62A3"/>
    <w:rsid w:val="00F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B9CC6A7-3440-40E1-95A4-E15B188A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986EA372-BB10-456E-AF46-E74A61A46C21}"/>
</file>

<file path=customXml/itemProps2.xml><?xml version="1.0" encoding="utf-8"?>
<ds:datastoreItem xmlns:ds="http://schemas.openxmlformats.org/officeDocument/2006/customXml" ds:itemID="{625610C9-81D2-49FC-BB56-3ABB504B240B}"/>
</file>

<file path=customXml/itemProps3.xml><?xml version="1.0" encoding="utf-8"?>
<ds:datastoreItem xmlns:ds="http://schemas.openxmlformats.org/officeDocument/2006/customXml" ds:itemID="{754226D2-F36E-4859-BB1C-C2BC00C4C163}"/>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VIII</vt:lpstr>
    </vt:vector>
  </TitlesOfParts>
  <Company>avinternational</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dc:title>
  <dc:subject/>
  <dc:creator>ctroutman</dc:creator>
  <cp:keywords/>
  <dc:description/>
  <cp:lastModifiedBy>Egan, Daniel</cp:lastModifiedBy>
  <cp:revision>2</cp:revision>
  <dcterms:created xsi:type="dcterms:W3CDTF">2016-12-02T16:44:00Z</dcterms:created>
  <dcterms:modified xsi:type="dcterms:W3CDTF">2016-12-02T16:44:00Z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