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9CB20" w14:textId="20EF7A73" w:rsidR="00F7325A" w:rsidRPr="00654281" w:rsidRDefault="00ED3AC9" w:rsidP="00654281">
      <w:pPr>
        <w:spacing w:before="260"/>
        <w:jc w:val="right"/>
        <w:rPr>
          <w:rFonts w:ascii="Verdana" w:hAnsi="Verdana" w:cs="Verdana"/>
          <w:b/>
          <w:sz w:val="20"/>
          <w:szCs w:val="22"/>
        </w:rPr>
      </w:pPr>
      <w:r w:rsidRPr="00654281">
        <w:rPr>
          <w:rFonts w:ascii="Verdana" w:hAnsi="Verdana"/>
          <w:b/>
          <w:noProof/>
          <w:sz w:val="32"/>
          <w:szCs w:val="36"/>
        </w:rPr>
        <w:drawing>
          <wp:anchor distT="0" distB="0" distL="114300" distR="114300" simplePos="0" relativeHeight="251658752" behindDoc="0" locked="0" layoutInCell="1" allowOverlap="1" wp14:anchorId="5BF9CB80" wp14:editId="07CFEB2E">
            <wp:simplePos x="0" y="0"/>
            <wp:positionH relativeFrom="page">
              <wp:posOffset>457061</wp:posOffset>
            </wp:positionH>
            <wp:positionV relativeFrom="page">
              <wp:posOffset>456875</wp:posOffset>
            </wp:positionV>
            <wp:extent cx="1637853" cy="440473"/>
            <wp:effectExtent l="0" t="0" r="635" b="0"/>
            <wp:wrapSquare wrapText="bothSides"/>
            <wp:docPr id="1" name="Picture 23" descr="PA-HRSC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-HRSC-b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9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53" cy="440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281" w:rsidRPr="00654281">
        <w:rPr>
          <w:rFonts w:ascii="Verdana" w:hAnsi="Verdana"/>
          <w:b/>
          <w:noProof/>
          <w:sz w:val="32"/>
          <w:szCs w:val="36"/>
        </w:rPr>
        <w:t>Timekeeper Activity Schedule</w:t>
      </w:r>
    </w:p>
    <w:p w14:paraId="5BF9CB21" w14:textId="77777777" w:rsidR="00F7325A" w:rsidRPr="00654281" w:rsidRDefault="00F7325A" w:rsidP="00654281">
      <w:pPr>
        <w:jc w:val="right"/>
        <w:rPr>
          <w:rFonts w:ascii="Verdana" w:hAnsi="Verdana"/>
          <w:b/>
          <w:sz w:val="14"/>
        </w:rPr>
      </w:pPr>
    </w:p>
    <w:tbl>
      <w:tblPr>
        <w:tblStyle w:val="TableGrid"/>
        <w:tblW w:w="10818" w:type="dxa"/>
        <w:tblLook w:val="0420" w:firstRow="1" w:lastRow="0" w:firstColumn="0" w:lastColumn="0" w:noHBand="0" w:noVBand="1"/>
      </w:tblPr>
      <w:tblGrid>
        <w:gridCol w:w="5238"/>
        <w:gridCol w:w="5580"/>
      </w:tblGrid>
      <w:tr w:rsidR="00654281" w14:paraId="0B13AFF6" w14:textId="77777777" w:rsidTr="004F7FF9">
        <w:tc>
          <w:tcPr>
            <w:tcW w:w="5238" w:type="dxa"/>
            <w:shd w:val="clear" w:color="auto" w:fill="BFBFBF" w:themeFill="background1" w:themeFillShade="BF"/>
          </w:tcPr>
          <w:p w14:paraId="1049A6F4" w14:textId="63DA4081" w:rsidR="00654281" w:rsidRPr="00654281" w:rsidRDefault="00654281" w:rsidP="00654281">
            <w:pPr>
              <w:tabs>
                <w:tab w:val="right" w:pos="10080"/>
              </w:tabs>
              <w:spacing w:before="120" w:after="120"/>
              <w:ind w:right="-187"/>
              <w:jc w:val="center"/>
              <w:rPr>
                <w:rFonts w:ascii="Verdana" w:hAnsi="Verdana"/>
                <w:b/>
                <w:sz w:val="20"/>
              </w:rPr>
            </w:pPr>
            <w:r w:rsidRPr="00654281">
              <w:rPr>
                <w:rFonts w:ascii="Verdana" w:hAnsi="Verdana"/>
                <w:b/>
                <w:sz w:val="20"/>
              </w:rPr>
              <w:t>Task</w:t>
            </w:r>
          </w:p>
        </w:tc>
        <w:tc>
          <w:tcPr>
            <w:tcW w:w="5580" w:type="dxa"/>
            <w:shd w:val="clear" w:color="auto" w:fill="BFBFBF" w:themeFill="background1" w:themeFillShade="BF"/>
          </w:tcPr>
          <w:p w14:paraId="2834C26E" w14:textId="25256829" w:rsidR="00654281" w:rsidRPr="00654281" w:rsidRDefault="00654281" w:rsidP="00654281">
            <w:pPr>
              <w:tabs>
                <w:tab w:val="right" w:pos="10080"/>
              </w:tabs>
              <w:spacing w:before="120" w:after="120"/>
              <w:ind w:right="-187"/>
              <w:jc w:val="center"/>
              <w:rPr>
                <w:rFonts w:ascii="Verdana" w:hAnsi="Verdana"/>
                <w:b/>
                <w:sz w:val="20"/>
              </w:rPr>
            </w:pPr>
            <w:r w:rsidRPr="00654281">
              <w:rPr>
                <w:rFonts w:ascii="Verdana" w:hAnsi="Verdana"/>
                <w:b/>
                <w:sz w:val="20"/>
              </w:rPr>
              <w:t>Frequency</w:t>
            </w:r>
          </w:p>
        </w:tc>
      </w:tr>
      <w:tr w:rsidR="00654281" w:rsidRPr="006E44D0" w14:paraId="20DA424D" w14:textId="77777777" w:rsidTr="004F7FF9">
        <w:tc>
          <w:tcPr>
            <w:tcW w:w="5238" w:type="dxa"/>
          </w:tcPr>
          <w:p w14:paraId="50E8F521" w14:textId="49FB8DB0" w:rsidR="00654281" w:rsidRPr="006E44D0" w:rsidRDefault="00654281" w:rsidP="00D9626D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sz w:val="18"/>
              </w:rPr>
              <w:t xml:space="preserve">Answer time-related emails/phone calls (quotas, policy, absence/attendance entry, work schedules) </w:t>
            </w:r>
          </w:p>
        </w:tc>
        <w:tc>
          <w:tcPr>
            <w:tcW w:w="5580" w:type="dxa"/>
          </w:tcPr>
          <w:p w14:paraId="0D52141D" w14:textId="7DE2E75A" w:rsidR="00654281" w:rsidRPr="006E44D0" w:rsidRDefault="00654281" w:rsidP="00654281">
            <w:pPr>
              <w:tabs>
                <w:tab w:val="right" w:pos="10080"/>
              </w:tabs>
              <w:spacing w:before="120" w:after="120"/>
              <w:ind w:right="-187"/>
              <w:jc w:val="center"/>
              <w:rPr>
                <w:rFonts w:ascii="Verdana" w:hAnsi="Verdana"/>
                <w:b/>
                <w:sz w:val="18"/>
              </w:rPr>
            </w:pPr>
            <w:r w:rsidRPr="006E44D0">
              <w:rPr>
                <w:rFonts w:ascii="Verdana" w:hAnsi="Verdana"/>
                <w:b/>
                <w:sz w:val="18"/>
              </w:rPr>
              <w:t>Daily (As Needed)</w:t>
            </w:r>
          </w:p>
        </w:tc>
      </w:tr>
      <w:tr w:rsidR="00654281" w:rsidRPr="006E44D0" w14:paraId="3B36E43D" w14:textId="77777777" w:rsidTr="004F7FF9">
        <w:tc>
          <w:tcPr>
            <w:tcW w:w="5238" w:type="dxa"/>
          </w:tcPr>
          <w:p w14:paraId="65495EC5" w14:textId="114291C0" w:rsidR="00654281" w:rsidRPr="006E44D0" w:rsidRDefault="00654281" w:rsidP="00D9626D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sz w:val="18"/>
              </w:rPr>
              <w:t>Enter time-related system changes (late absence or attendance entry; substitutions; per diems</w:t>
            </w:r>
            <w:r w:rsidR="00BE6168" w:rsidRPr="006E44D0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5580" w:type="dxa"/>
          </w:tcPr>
          <w:p w14:paraId="702E4C6D" w14:textId="714351D6" w:rsidR="00654281" w:rsidRPr="006E44D0" w:rsidRDefault="00BE6168" w:rsidP="00654281">
            <w:pPr>
              <w:tabs>
                <w:tab w:val="right" w:pos="10080"/>
              </w:tabs>
              <w:spacing w:before="120" w:after="120"/>
              <w:ind w:right="-187"/>
              <w:jc w:val="center"/>
              <w:rPr>
                <w:rFonts w:ascii="Verdana" w:hAnsi="Verdana"/>
                <w:b/>
                <w:sz w:val="18"/>
              </w:rPr>
            </w:pPr>
            <w:r w:rsidRPr="006E44D0">
              <w:rPr>
                <w:rFonts w:ascii="Verdana" w:hAnsi="Verdana"/>
                <w:b/>
                <w:sz w:val="18"/>
              </w:rPr>
              <w:t>Daily (As Needed)</w:t>
            </w:r>
          </w:p>
        </w:tc>
      </w:tr>
      <w:tr w:rsidR="00BE3806" w:rsidRPr="006E44D0" w14:paraId="384BB735" w14:textId="77777777" w:rsidTr="004F7FF9">
        <w:tc>
          <w:tcPr>
            <w:tcW w:w="5238" w:type="dxa"/>
          </w:tcPr>
          <w:p w14:paraId="6F89A1B5" w14:textId="16165905" w:rsidR="00BE3806" w:rsidRPr="006E44D0" w:rsidRDefault="00BE3806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sz w:val="18"/>
              </w:rPr>
              <w:t>Ensure all absences and attendances (i.e., overtime, higher class, RT for TMS 1 employees) are entered by employee and approved by supervisor.</w:t>
            </w:r>
            <w:r w:rsidRPr="006E44D0">
              <w:rPr>
                <w:rFonts w:ascii="Verdana" w:hAnsi="Verdana"/>
                <w:sz w:val="18"/>
              </w:rPr>
              <w:br/>
            </w:r>
            <w:r w:rsidRPr="006E44D0">
              <w:rPr>
                <w:rFonts w:ascii="Verdana" w:hAnsi="Verdana"/>
                <w:sz w:val="18"/>
              </w:rPr>
              <w:br/>
              <w:t>Code overtime for payment.</w:t>
            </w:r>
          </w:p>
        </w:tc>
        <w:tc>
          <w:tcPr>
            <w:tcW w:w="5580" w:type="dxa"/>
          </w:tcPr>
          <w:p w14:paraId="0E0D88F4" w14:textId="35AAFAE0" w:rsidR="00BE3806" w:rsidRPr="006E44D0" w:rsidRDefault="00BE3806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b/>
                <w:sz w:val="18"/>
              </w:rPr>
            </w:pPr>
            <w:r w:rsidRPr="006E44D0">
              <w:rPr>
                <w:rFonts w:ascii="Verdana" w:hAnsi="Verdana"/>
                <w:b/>
                <w:sz w:val="18"/>
              </w:rPr>
              <w:t>Minimum:</w:t>
            </w:r>
            <w:r w:rsidRPr="006E44D0">
              <w:rPr>
                <w:rFonts w:ascii="Verdana" w:hAnsi="Verdana"/>
                <w:sz w:val="18"/>
              </w:rPr>
              <w:t xml:space="preserve"> Last two days of pay period; Monday following the pay period end</w:t>
            </w:r>
            <w:bookmarkStart w:id="0" w:name="_GoBack"/>
            <w:bookmarkEnd w:id="0"/>
            <w:r w:rsidRPr="006E44D0">
              <w:rPr>
                <w:rFonts w:ascii="Verdana" w:hAnsi="Verdana"/>
                <w:sz w:val="18"/>
              </w:rPr>
              <w:br/>
            </w:r>
            <w:r w:rsidRPr="006E44D0">
              <w:rPr>
                <w:rFonts w:ascii="Verdana" w:hAnsi="Verdana"/>
                <w:b/>
                <w:sz w:val="18"/>
              </w:rPr>
              <w:t xml:space="preserve">Last minute corrections: </w:t>
            </w:r>
            <w:r w:rsidRPr="006E44D0">
              <w:rPr>
                <w:rFonts w:ascii="Verdana" w:hAnsi="Verdana"/>
                <w:sz w:val="18"/>
              </w:rPr>
              <w:t xml:space="preserve">Tuesday morning </w:t>
            </w:r>
            <w:proofErr w:type="gramStart"/>
            <w:r w:rsidRPr="006E44D0">
              <w:rPr>
                <w:rFonts w:ascii="Verdana" w:hAnsi="Verdana"/>
                <w:sz w:val="18"/>
              </w:rPr>
              <w:t>followin</w:t>
            </w:r>
            <w:r w:rsidR="002761BE" w:rsidRPr="006E44D0">
              <w:rPr>
                <w:rFonts w:ascii="Verdana" w:hAnsi="Verdana"/>
                <w:sz w:val="18"/>
              </w:rPr>
              <w:t xml:space="preserve">g </w:t>
            </w:r>
            <w:r w:rsidRPr="006E44D0">
              <w:rPr>
                <w:rFonts w:ascii="Verdana" w:hAnsi="Verdana"/>
                <w:sz w:val="18"/>
              </w:rPr>
              <w:t xml:space="preserve"> period</w:t>
            </w:r>
            <w:proofErr w:type="gramEnd"/>
            <w:r w:rsidRPr="006E44D0">
              <w:rPr>
                <w:rFonts w:ascii="Verdana" w:hAnsi="Verdana"/>
                <w:sz w:val="18"/>
              </w:rPr>
              <w:t xml:space="preserve"> end (Final payroll processes at noon</w:t>
            </w:r>
            <w:r w:rsidR="00924A73" w:rsidRPr="006E44D0">
              <w:rPr>
                <w:rFonts w:ascii="Verdana" w:hAnsi="Verdana"/>
                <w:sz w:val="18"/>
              </w:rPr>
              <w:t>*</w:t>
            </w:r>
            <w:r w:rsidRPr="006E44D0">
              <w:rPr>
                <w:rFonts w:ascii="Verdana" w:hAnsi="Verdana"/>
                <w:sz w:val="18"/>
              </w:rPr>
              <w:t xml:space="preserve"> and you must exit records!)</w:t>
            </w:r>
            <w:r w:rsidR="00924A73" w:rsidRPr="006E44D0"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654281" w:rsidRPr="006E44D0" w14:paraId="55ACA15C" w14:textId="77777777" w:rsidTr="004F7FF9">
        <w:tc>
          <w:tcPr>
            <w:tcW w:w="5238" w:type="dxa"/>
          </w:tcPr>
          <w:p w14:paraId="192B1AF8" w14:textId="3543C9B9" w:rsidR="00654281" w:rsidRPr="006E44D0" w:rsidRDefault="00BE6168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sz w:val="18"/>
              </w:rPr>
              <w:t>Review Time Transfer Error Report and correct errors</w:t>
            </w:r>
            <w:r w:rsidRPr="006E44D0">
              <w:rPr>
                <w:rFonts w:ascii="Verdana" w:hAnsi="Verdana"/>
                <w:sz w:val="18"/>
              </w:rPr>
              <w:br/>
              <w:t>(SAP transaction: Y_DC1_32000598)</w:t>
            </w:r>
          </w:p>
        </w:tc>
        <w:tc>
          <w:tcPr>
            <w:tcW w:w="5580" w:type="dxa"/>
          </w:tcPr>
          <w:p w14:paraId="43DECEB4" w14:textId="122620BB" w:rsidR="00654281" w:rsidRPr="006E44D0" w:rsidRDefault="00BE6168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b/>
                <w:sz w:val="18"/>
              </w:rPr>
              <w:t>Minimum:</w:t>
            </w:r>
            <w:r w:rsidRPr="006E44D0">
              <w:rPr>
                <w:rFonts w:ascii="Verdana" w:hAnsi="Verdana"/>
                <w:sz w:val="18"/>
              </w:rPr>
              <w:t xml:space="preserve"> Last two days of pay period; Monday following the pay period end</w:t>
            </w:r>
            <w:r w:rsidRPr="006E44D0">
              <w:rPr>
                <w:rFonts w:ascii="Verdana" w:hAnsi="Verdana"/>
                <w:sz w:val="18"/>
              </w:rPr>
              <w:br/>
            </w:r>
            <w:r w:rsidRPr="006E44D0">
              <w:rPr>
                <w:rFonts w:ascii="Verdana" w:hAnsi="Verdana"/>
                <w:b/>
                <w:sz w:val="18"/>
              </w:rPr>
              <w:t xml:space="preserve">Last minute corrections: </w:t>
            </w:r>
            <w:r w:rsidRPr="006E44D0">
              <w:rPr>
                <w:rFonts w:ascii="Verdana" w:hAnsi="Verdana"/>
                <w:sz w:val="18"/>
              </w:rPr>
              <w:t>Tuesday morning following pay period end (</w:t>
            </w:r>
            <w:r w:rsidR="003A67CA" w:rsidRPr="006E44D0">
              <w:rPr>
                <w:rFonts w:ascii="Verdana" w:hAnsi="Verdana"/>
                <w:sz w:val="18"/>
              </w:rPr>
              <w:t>Final p</w:t>
            </w:r>
            <w:r w:rsidRPr="006E44D0">
              <w:rPr>
                <w:rFonts w:ascii="Verdana" w:hAnsi="Verdana"/>
                <w:sz w:val="18"/>
              </w:rPr>
              <w:t>ayroll processes at noon</w:t>
            </w:r>
            <w:r w:rsidR="006E44D0" w:rsidRPr="006E44D0">
              <w:rPr>
                <w:rFonts w:ascii="Verdana" w:hAnsi="Verdana"/>
                <w:sz w:val="18"/>
              </w:rPr>
              <w:t>*</w:t>
            </w:r>
            <w:r w:rsidRPr="006E44D0">
              <w:rPr>
                <w:rFonts w:ascii="Verdana" w:hAnsi="Verdana"/>
                <w:sz w:val="18"/>
              </w:rPr>
              <w:t xml:space="preserve"> and you must exit records!)</w:t>
            </w:r>
          </w:p>
        </w:tc>
      </w:tr>
      <w:tr w:rsidR="00BE6168" w:rsidRPr="006E44D0" w14:paraId="1F48DF20" w14:textId="77777777" w:rsidTr="004F7FF9">
        <w:tc>
          <w:tcPr>
            <w:tcW w:w="5238" w:type="dxa"/>
          </w:tcPr>
          <w:p w14:paraId="33F46CF5" w14:textId="60057308" w:rsidR="00BE6168" w:rsidRPr="006E44D0" w:rsidRDefault="00BE6168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sz w:val="18"/>
              </w:rPr>
              <w:t>Review Time Evaluation Messages Display and correct errors as necessary</w:t>
            </w:r>
            <w:r w:rsidRPr="006E44D0">
              <w:rPr>
                <w:rFonts w:ascii="Verdana" w:hAnsi="Verdana"/>
                <w:sz w:val="18"/>
              </w:rPr>
              <w:br/>
              <w:t>(SAP transaction: Y_DC1_32000670)</w:t>
            </w:r>
          </w:p>
        </w:tc>
        <w:tc>
          <w:tcPr>
            <w:tcW w:w="5580" w:type="dxa"/>
          </w:tcPr>
          <w:p w14:paraId="4C16BC76" w14:textId="488872DA" w:rsidR="00BE6168" w:rsidRPr="006E44D0" w:rsidRDefault="00BE6168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b/>
                <w:sz w:val="18"/>
              </w:rPr>
              <w:t>Minimum:</w:t>
            </w:r>
            <w:r w:rsidRPr="006E44D0">
              <w:rPr>
                <w:rFonts w:ascii="Verdana" w:hAnsi="Verdana"/>
                <w:sz w:val="18"/>
              </w:rPr>
              <w:t xml:space="preserve"> Last two days of pay period; Monday following the pay period end</w:t>
            </w:r>
            <w:r w:rsidRPr="006E44D0">
              <w:rPr>
                <w:rFonts w:ascii="Verdana" w:hAnsi="Verdana"/>
                <w:sz w:val="18"/>
              </w:rPr>
              <w:br/>
            </w:r>
            <w:r w:rsidRPr="006E44D0">
              <w:rPr>
                <w:rFonts w:ascii="Verdana" w:hAnsi="Verdana"/>
                <w:b/>
                <w:sz w:val="18"/>
              </w:rPr>
              <w:t xml:space="preserve">Last minute corrections: </w:t>
            </w:r>
            <w:r w:rsidRPr="006E44D0">
              <w:rPr>
                <w:rFonts w:ascii="Verdana" w:hAnsi="Verdana"/>
                <w:sz w:val="18"/>
              </w:rPr>
              <w:t>Tuesday morning following pay period end (</w:t>
            </w:r>
            <w:r w:rsidR="003A67CA" w:rsidRPr="006E44D0">
              <w:rPr>
                <w:rFonts w:ascii="Verdana" w:hAnsi="Verdana"/>
                <w:sz w:val="18"/>
              </w:rPr>
              <w:t>Final p</w:t>
            </w:r>
            <w:r w:rsidRPr="006E44D0">
              <w:rPr>
                <w:rFonts w:ascii="Verdana" w:hAnsi="Verdana"/>
                <w:sz w:val="18"/>
              </w:rPr>
              <w:t>ayroll processes at noon</w:t>
            </w:r>
            <w:r w:rsidR="006E44D0" w:rsidRPr="006E44D0">
              <w:rPr>
                <w:rFonts w:ascii="Verdana" w:hAnsi="Verdana"/>
                <w:sz w:val="18"/>
              </w:rPr>
              <w:t>*</w:t>
            </w:r>
            <w:r w:rsidRPr="006E44D0">
              <w:rPr>
                <w:rFonts w:ascii="Verdana" w:hAnsi="Verdana"/>
                <w:sz w:val="18"/>
              </w:rPr>
              <w:t xml:space="preserve"> and you must exit records!)</w:t>
            </w:r>
          </w:p>
        </w:tc>
      </w:tr>
      <w:tr w:rsidR="00654281" w:rsidRPr="006E44D0" w14:paraId="4753AECA" w14:textId="77777777" w:rsidTr="004F7FF9">
        <w:tc>
          <w:tcPr>
            <w:tcW w:w="5238" w:type="dxa"/>
          </w:tcPr>
          <w:p w14:paraId="26453968" w14:textId="182B3B1A" w:rsidR="003717F8" w:rsidRPr="006E44D0" w:rsidRDefault="003717F8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sz w:val="18"/>
              </w:rPr>
              <w:t>Review AWS Buckets for accuracy</w:t>
            </w:r>
            <w:r w:rsidRPr="006E44D0">
              <w:rPr>
                <w:rFonts w:ascii="Verdana" w:hAnsi="Verdana"/>
                <w:sz w:val="18"/>
              </w:rPr>
              <w:br/>
              <w:t>(SAP transaction: PT_Bal00, Day Balance 5160)</w:t>
            </w:r>
          </w:p>
        </w:tc>
        <w:tc>
          <w:tcPr>
            <w:tcW w:w="5580" w:type="dxa"/>
          </w:tcPr>
          <w:p w14:paraId="49A48373" w14:textId="3D450B80" w:rsidR="00654281" w:rsidRPr="006E44D0" w:rsidRDefault="003717F8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b/>
                <w:sz w:val="18"/>
              </w:rPr>
              <w:t>Quarterly</w:t>
            </w:r>
            <w:r w:rsidRPr="006E44D0">
              <w:rPr>
                <w:rFonts w:ascii="Verdana" w:hAnsi="Verdana"/>
                <w:sz w:val="18"/>
              </w:rPr>
              <w:t xml:space="preserve"> </w:t>
            </w:r>
            <w:r w:rsidRPr="006E44D0">
              <w:rPr>
                <w:rFonts w:ascii="Verdana" w:hAnsi="Verdana"/>
                <w:b/>
                <w:sz w:val="18"/>
              </w:rPr>
              <w:t>or,</w:t>
            </w:r>
            <w:r w:rsidRPr="006E44D0">
              <w:rPr>
                <w:rFonts w:ascii="Verdana" w:hAnsi="Verdana"/>
                <w:b/>
                <w:sz w:val="18"/>
              </w:rPr>
              <w:br/>
            </w:r>
            <w:r w:rsidRPr="006E44D0">
              <w:rPr>
                <w:rFonts w:ascii="Verdana" w:hAnsi="Verdana"/>
                <w:sz w:val="18"/>
              </w:rPr>
              <w:t>Prior to</w:t>
            </w:r>
            <w:r w:rsidRPr="006E44D0">
              <w:rPr>
                <w:rFonts w:ascii="Verdana" w:hAnsi="Verdana"/>
                <w:b/>
                <w:sz w:val="18"/>
              </w:rPr>
              <w:t xml:space="preserve"> </w:t>
            </w:r>
            <w:r w:rsidRPr="006E44D0">
              <w:rPr>
                <w:rFonts w:ascii="Verdana" w:hAnsi="Verdana"/>
                <w:sz w:val="18"/>
              </w:rPr>
              <w:t>employee beginning a new work schedule (Basic, AWS, leaving organization/agency)</w:t>
            </w:r>
          </w:p>
        </w:tc>
      </w:tr>
      <w:tr w:rsidR="00654281" w:rsidRPr="006E44D0" w14:paraId="7AD3B9C1" w14:textId="77777777" w:rsidTr="004F7FF9">
        <w:tc>
          <w:tcPr>
            <w:tcW w:w="5238" w:type="dxa"/>
          </w:tcPr>
          <w:p w14:paraId="590054D9" w14:textId="2470B03F" w:rsidR="00654281" w:rsidRPr="006E44D0" w:rsidRDefault="003717F8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sz w:val="18"/>
              </w:rPr>
              <w:t>Monitor holiday and/or comp quotas for usage</w:t>
            </w:r>
            <w:r w:rsidR="003A67CA" w:rsidRPr="006E44D0">
              <w:rPr>
                <w:rFonts w:ascii="Verdana" w:hAnsi="Verdana"/>
                <w:sz w:val="18"/>
              </w:rPr>
              <w:t xml:space="preserve"> and work with Time Advisor if </w:t>
            </w:r>
            <w:r w:rsidRPr="006E44D0">
              <w:rPr>
                <w:rFonts w:ascii="Verdana" w:hAnsi="Verdana"/>
                <w:sz w:val="18"/>
              </w:rPr>
              <w:t xml:space="preserve">payout </w:t>
            </w:r>
            <w:r w:rsidR="003A67CA" w:rsidRPr="006E44D0">
              <w:rPr>
                <w:rFonts w:ascii="Verdana" w:hAnsi="Verdana"/>
                <w:sz w:val="18"/>
              </w:rPr>
              <w:t>required</w:t>
            </w:r>
            <w:r w:rsidR="006E44D0">
              <w:rPr>
                <w:rFonts w:ascii="Verdana" w:hAnsi="Verdana"/>
                <w:sz w:val="18"/>
              </w:rPr>
              <w:t xml:space="preserve"> </w:t>
            </w:r>
            <w:r w:rsidRPr="006E44D0">
              <w:rPr>
                <w:rFonts w:ascii="Verdana" w:hAnsi="Verdana"/>
                <w:sz w:val="18"/>
              </w:rPr>
              <w:t>(contract-covered employees)</w:t>
            </w:r>
            <w:r w:rsidR="003A67CA" w:rsidRPr="006E44D0">
              <w:rPr>
                <w:rFonts w:ascii="Verdana" w:hAnsi="Verdana"/>
                <w:sz w:val="18"/>
              </w:rPr>
              <w:br/>
            </w:r>
            <w:r w:rsidRPr="006E44D0">
              <w:rPr>
                <w:rFonts w:ascii="Verdana" w:hAnsi="Verdana"/>
                <w:b/>
                <w:sz w:val="18"/>
              </w:rPr>
              <w:t>DO NOT PAY OUT COMP OR HOLIDAY QUOTA FOR MANAGEMENT EMPLOYEES</w:t>
            </w:r>
          </w:p>
        </w:tc>
        <w:tc>
          <w:tcPr>
            <w:tcW w:w="5580" w:type="dxa"/>
          </w:tcPr>
          <w:p w14:paraId="70655751" w14:textId="30FFFD3B" w:rsidR="00654281" w:rsidRPr="006E44D0" w:rsidRDefault="00BE3806" w:rsidP="002761BE">
            <w:pPr>
              <w:tabs>
                <w:tab w:val="right" w:pos="10080"/>
              </w:tabs>
              <w:spacing w:before="120" w:after="120"/>
              <w:ind w:right="-187"/>
              <w:rPr>
                <w:rFonts w:ascii="Verdana" w:hAnsi="Verdana"/>
                <w:sz w:val="18"/>
              </w:rPr>
            </w:pPr>
            <w:r w:rsidRPr="006E44D0">
              <w:rPr>
                <w:rFonts w:ascii="Verdana" w:hAnsi="Verdana"/>
                <w:b/>
                <w:sz w:val="18"/>
              </w:rPr>
              <w:t xml:space="preserve">As </w:t>
            </w:r>
            <w:proofErr w:type="gramStart"/>
            <w:r w:rsidRPr="006E44D0">
              <w:rPr>
                <w:rFonts w:ascii="Verdana" w:hAnsi="Verdana"/>
                <w:b/>
                <w:sz w:val="18"/>
              </w:rPr>
              <w:t>Needed</w:t>
            </w:r>
            <w:r w:rsidR="003717F8" w:rsidRPr="006E44D0">
              <w:rPr>
                <w:rFonts w:ascii="Verdana" w:hAnsi="Verdana"/>
                <w:sz w:val="18"/>
              </w:rPr>
              <w:t xml:space="preserve">  -</w:t>
            </w:r>
            <w:proofErr w:type="gramEnd"/>
            <w:r w:rsidR="003717F8" w:rsidRPr="006E44D0">
              <w:rPr>
                <w:rFonts w:ascii="Verdana" w:hAnsi="Verdana"/>
                <w:sz w:val="18"/>
              </w:rPr>
              <w:t xml:space="preserve"> See Collective Bargaining Agreement</w:t>
            </w:r>
            <w:r w:rsidR="00C83584" w:rsidRPr="006E44D0">
              <w:rPr>
                <w:rFonts w:ascii="Verdana" w:hAnsi="Verdana"/>
                <w:sz w:val="18"/>
              </w:rPr>
              <w:t xml:space="preserve"> or </w:t>
            </w:r>
            <w:r w:rsidR="003717F8" w:rsidRPr="006E44D0">
              <w:rPr>
                <w:rFonts w:ascii="Verdana" w:hAnsi="Verdana"/>
                <w:sz w:val="18"/>
              </w:rPr>
              <w:t>Absence Manual for payout requirements (most require payout after 120 calendar days from the date quota is earned)</w:t>
            </w:r>
          </w:p>
        </w:tc>
      </w:tr>
    </w:tbl>
    <w:p w14:paraId="0A9902B4" w14:textId="77777777" w:rsidR="006E44D0" w:rsidRDefault="006E44D0" w:rsidP="00D9626D">
      <w:pPr>
        <w:tabs>
          <w:tab w:val="right" w:pos="10080"/>
        </w:tabs>
        <w:spacing w:before="120" w:after="120"/>
        <w:ind w:right="-187"/>
        <w:rPr>
          <w:rFonts w:ascii="Verdana" w:hAnsi="Verdana"/>
          <w:b/>
          <w:sz w:val="20"/>
        </w:rPr>
      </w:pPr>
    </w:p>
    <w:p w14:paraId="5BF9CB7F" w14:textId="004C4FAB" w:rsidR="001B4661" w:rsidRPr="006E44D0" w:rsidRDefault="003A67CA" w:rsidP="00D9626D">
      <w:pPr>
        <w:tabs>
          <w:tab w:val="right" w:pos="10080"/>
        </w:tabs>
        <w:spacing w:before="120" w:after="120"/>
        <w:ind w:right="-187"/>
        <w:rPr>
          <w:rFonts w:ascii="Verdana" w:hAnsi="Verdana"/>
          <w:sz w:val="20"/>
        </w:rPr>
      </w:pPr>
      <w:r w:rsidRPr="006E44D0">
        <w:rPr>
          <w:rFonts w:ascii="Verdana" w:hAnsi="Verdana"/>
          <w:b/>
          <w:sz w:val="20"/>
        </w:rPr>
        <w:t>*</w:t>
      </w:r>
      <w:r w:rsidRPr="006E44D0">
        <w:rPr>
          <w:rFonts w:ascii="Verdana" w:hAnsi="Verdana"/>
          <w:sz w:val="20"/>
        </w:rPr>
        <w:t xml:space="preserve">Pay processing deadlines are adjusted for holidays.  Typically, if a holiday falls on a Monday, users will have all day on Tuesday to perform timekeeping duties and until noon on Wednesday for any </w:t>
      </w:r>
      <w:proofErr w:type="gramStart"/>
      <w:r w:rsidRPr="006E44D0">
        <w:rPr>
          <w:rFonts w:ascii="Verdana" w:hAnsi="Verdana"/>
          <w:sz w:val="20"/>
        </w:rPr>
        <w:t>last minute</w:t>
      </w:r>
      <w:proofErr w:type="gramEnd"/>
      <w:r w:rsidRPr="006E44D0">
        <w:rPr>
          <w:rFonts w:ascii="Verdana" w:hAnsi="Verdana"/>
          <w:sz w:val="20"/>
        </w:rPr>
        <w:t xml:space="preserve"> corrections.  Check with your time advisor if you are unsure of the pay processing schedule.</w:t>
      </w:r>
    </w:p>
    <w:sectPr w:rsidR="001B4661" w:rsidRPr="006E44D0" w:rsidSect="006542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DF072" w14:textId="77777777" w:rsidR="00A62183" w:rsidRDefault="00A62183" w:rsidP="00F7325A">
      <w:r>
        <w:separator/>
      </w:r>
    </w:p>
  </w:endnote>
  <w:endnote w:type="continuationSeparator" w:id="0">
    <w:p w14:paraId="7BDF9EA0" w14:textId="77777777" w:rsidR="00A62183" w:rsidRDefault="00A62183" w:rsidP="00F7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elbridg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7215D" w14:textId="77777777" w:rsidR="00A62183" w:rsidRDefault="00A62183" w:rsidP="00F7325A">
      <w:r>
        <w:separator/>
      </w:r>
    </w:p>
  </w:footnote>
  <w:footnote w:type="continuationSeparator" w:id="0">
    <w:p w14:paraId="0A625758" w14:textId="77777777" w:rsidR="00A62183" w:rsidRDefault="00A62183" w:rsidP="00F7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063"/>
    <w:multiLevelType w:val="hybridMultilevel"/>
    <w:tmpl w:val="1DC0B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82877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A85578"/>
    <w:multiLevelType w:val="hybridMultilevel"/>
    <w:tmpl w:val="47A61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D78FD"/>
    <w:multiLevelType w:val="hybridMultilevel"/>
    <w:tmpl w:val="C0921574"/>
    <w:lvl w:ilvl="0" w:tplc="8E82877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F72CF9"/>
    <w:multiLevelType w:val="hybridMultilevel"/>
    <w:tmpl w:val="145434EE"/>
    <w:lvl w:ilvl="0" w:tplc="8E82877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FD3EDB"/>
    <w:multiLevelType w:val="hybridMultilevel"/>
    <w:tmpl w:val="C706E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82877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D775E"/>
    <w:multiLevelType w:val="hybridMultilevel"/>
    <w:tmpl w:val="FB2C6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82877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EA"/>
    <w:rsid w:val="00002E4B"/>
    <w:rsid w:val="0000358F"/>
    <w:rsid w:val="00004668"/>
    <w:rsid w:val="000403B7"/>
    <w:rsid w:val="00055852"/>
    <w:rsid w:val="00063217"/>
    <w:rsid w:val="000700F8"/>
    <w:rsid w:val="000C5DD3"/>
    <w:rsid w:val="000E0EC8"/>
    <w:rsid w:val="000F4F94"/>
    <w:rsid w:val="001374E3"/>
    <w:rsid w:val="00141BC2"/>
    <w:rsid w:val="00150C9F"/>
    <w:rsid w:val="00167727"/>
    <w:rsid w:val="001B4661"/>
    <w:rsid w:val="001D418E"/>
    <w:rsid w:val="001F1733"/>
    <w:rsid w:val="00234CB8"/>
    <w:rsid w:val="002761BE"/>
    <w:rsid w:val="002B14C9"/>
    <w:rsid w:val="002C2BF4"/>
    <w:rsid w:val="002E1A49"/>
    <w:rsid w:val="002F1F20"/>
    <w:rsid w:val="00314C40"/>
    <w:rsid w:val="00314D08"/>
    <w:rsid w:val="0031662F"/>
    <w:rsid w:val="00321310"/>
    <w:rsid w:val="00321EA0"/>
    <w:rsid w:val="003231A0"/>
    <w:rsid w:val="003354A2"/>
    <w:rsid w:val="003717F8"/>
    <w:rsid w:val="003801DB"/>
    <w:rsid w:val="00382190"/>
    <w:rsid w:val="00396290"/>
    <w:rsid w:val="003A2322"/>
    <w:rsid w:val="003A67CA"/>
    <w:rsid w:val="003A7419"/>
    <w:rsid w:val="003D4570"/>
    <w:rsid w:val="00410B15"/>
    <w:rsid w:val="0046362B"/>
    <w:rsid w:val="00464C7F"/>
    <w:rsid w:val="00474FD5"/>
    <w:rsid w:val="00482600"/>
    <w:rsid w:val="004C4D45"/>
    <w:rsid w:val="004C5A5E"/>
    <w:rsid w:val="004E4331"/>
    <w:rsid w:val="004F0B4A"/>
    <w:rsid w:val="004F7FF9"/>
    <w:rsid w:val="00545662"/>
    <w:rsid w:val="0055406A"/>
    <w:rsid w:val="00563B79"/>
    <w:rsid w:val="005906EB"/>
    <w:rsid w:val="005F7EC0"/>
    <w:rsid w:val="006108B0"/>
    <w:rsid w:val="006153E0"/>
    <w:rsid w:val="00654281"/>
    <w:rsid w:val="006735E1"/>
    <w:rsid w:val="006807C0"/>
    <w:rsid w:val="00682D28"/>
    <w:rsid w:val="006A6E9D"/>
    <w:rsid w:val="006D7532"/>
    <w:rsid w:val="006E44D0"/>
    <w:rsid w:val="007108CD"/>
    <w:rsid w:val="007119EF"/>
    <w:rsid w:val="0072537D"/>
    <w:rsid w:val="0076100B"/>
    <w:rsid w:val="0076462D"/>
    <w:rsid w:val="00770365"/>
    <w:rsid w:val="007A24A9"/>
    <w:rsid w:val="007A6B6E"/>
    <w:rsid w:val="007C1027"/>
    <w:rsid w:val="00814C1A"/>
    <w:rsid w:val="00830D70"/>
    <w:rsid w:val="00836917"/>
    <w:rsid w:val="00894C3A"/>
    <w:rsid w:val="00894DD2"/>
    <w:rsid w:val="008B1B29"/>
    <w:rsid w:val="008B6E8F"/>
    <w:rsid w:val="008D4F5B"/>
    <w:rsid w:val="008E2341"/>
    <w:rsid w:val="008E2C70"/>
    <w:rsid w:val="008E65AF"/>
    <w:rsid w:val="008F3688"/>
    <w:rsid w:val="00905FDC"/>
    <w:rsid w:val="00924A73"/>
    <w:rsid w:val="00936AC6"/>
    <w:rsid w:val="00966D6D"/>
    <w:rsid w:val="009739CB"/>
    <w:rsid w:val="009E75FE"/>
    <w:rsid w:val="00A21B44"/>
    <w:rsid w:val="00A257F1"/>
    <w:rsid w:val="00A27DDF"/>
    <w:rsid w:val="00A412F0"/>
    <w:rsid w:val="00A50F43"/>
    <w:rsid w:val="00A518CD"/>
    <w:rsid w:val="00A62183"/>
    <w:rsid w:val="00AA0608"/>
    <w:rsid w:val="00AB394B"/>
    <w:rsid w:val="00AB4E1B"/>
    <w:rsid w:val="00AD2CED"/>
    <w:rsid w:val="00AD310E"/>
    <w:rsid w:val="00AD56AC"/>
    <w:rsid w:val="00AD57A6"/>
    <w:rsid w:val="00AE3556"/>
    <w:rsid w:val="00B130B6"/>
    <w:rsid w:val="00B35B1A"/>
    <w:rsid w:val="00B52A20"/>
    <w:rsid w:val="00B67206"/>
    <w:rsid w:val="00B80EBE"/>
    <w:rsid w:val="00B94A6C"/>
    <w:rsid w:val="00B979FB"/>
    <w:rsid w:val="00BB02BA"/>
    <w:rsid w:val="00BB76FC"/>
    <w:rsid w:val="00BE3806"/>
    <w:rsid w:val="00BE6168"/>
    <w:rsid w:val="00BF78EE"/>
    <w:rsid w:val="00C12E21"/>
    <w:rsid w:val="00C14F13"/>
    <w:rsid w:val="00C15C65"/>
    <w:rsid w:val="00C265C5"/>
    <w:rsid w:val="00C308A3"/>
    <w:rsid w:val="00C5446A"/>
    <w:rsid w:val="00C83584"/>
    <w:rsid w:val="00C870A3"/>
    <w:rsid w:val="00CB1D86"/>
    <w:rsid w:val="00CE0E77"/>
    <w:rsid w:val="00D64795"/>
    <w:rsid w:val="00D73282"/>
    <w:rsid w:val="00D9404F"/>
    <w:rsid w:val="00D9626D"/>
    <w:rsid w:val="00DE22FD"/>
    <w:rsid w:val="00E1068F"/>
    <w:rsid w:val="00E11162"/>
    <w:rsid w:val="00E1331F"/>
    <w:rsid w:val="00E55329"/>
    <w:rsid w:val="00E826A5"/>
    <w:rsid w:val="00EA06E1"/>
    <w:rsid w:val="00EA7C82"/>
    <w:rsid w:val="00EB4A62"/>
    <w:rsid w:val="00EC5357"/>
    <w:rsid w:val="00ED3AC9"/>
    <w:rsid w:val="00EF3DD8"/>
    <w:rsid w:val="00EF75B5"/>
    <w:rsid w:val="00F153E1"/>
    <w:rsid w:val="00F170AF"/>
    <w:rsid w:val="00F7325A"/>
    <w:rsid w:val="00F778A6"/>
    <w:rsid w:val="00F958EA"/>
    <w:rsid w:val="00FB629A"/>
    <w:rsid w:val="00FB6B05"/>
    <w:rsid w:val="00FE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9CB20"/>
  <w15:docId w15:val="{3977F079-2E6D-44E7-8FFC-81167186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8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0403B7"/>
    <w:rPr>
      <w:color w:val="800080"/>
      <w:u w:val="single"/>
    </w:rPr>
  </w:style>
  <w:style w:type="character" w:styleId="Hyperlink">
    <w:name w:val="Hyperlink"/>
    <w:basedOn w:val="DefaultParagraphFont"/>
    <w:rsid w:val="00770365"/>
    <w:rPr>
      <w:color w:val="0000FF"/>
      <w:u w:val="single"/>
    </w:rPr>
  </w:style>
  <w:style w:type="table" w:styleId="TableGrid">
    <w:name w:val="Table Grid"/>
    <w:basedOn w:val="TableNormal"/>
    <w:rsid w:val="00A5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8">
    <w:name w:val="EmailStyle18"/>
    <w:basedOn w:val="DefaultParagraphFont"/>
    <w:semiHidden/>
    <w:rsid w:val="000F4F94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0F4F94"/>
    <w:pPr>
      <w:autoSpaceDE w:val="0"/>
      <w:autoSpaceDN w:val="0"/>
      <w:adjustRightInd w:val="0"/>
    </w:pPr>
    <w:rPr>
      <w:rFonts w:ascii="Felbridge" w:hAnsi="Felbridge" w:cs="Felbridge"/>
      <w:color w:val="000000"/>
      <w:sz w:val="24"/>
      <w:szCs w:val="24"/>
    </w:rPr>
  </w:style>
  <w:style w:type="character" w:customStyle="1" w:styleId="A7">
    <w:name w:val="A7"/>
    <w:rsid w:val="000F4F94"/>
    <w:rPr>
      <w:rFonts w:cs="Felbridge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3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2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2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21"/>
    <w:rPr>
      <w:rFonts w:ascii="Tahoma" w:hAnsi="Tahoma" w:cs="Tahoma"/>
      <w:sz w:val="16"/>
      <w:szCs w:val="16"/>
    </w:rPr>
  </w:style>
  <w:style w:type="character" w:customStyle="1" w:styleId="EmailStyle271">
    <w:name w:val="EmailStyle271"/>
    <w:basedOn w:val="DefaultParagraphFont"/>
    <w:semiHidden/>
    <w:rsid w:val="000E0EC8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1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E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EA0"/>
    <w:rPr>
      <w:b/>
      <w:bCs/>
    </w:rPr>
  </w:style>
  <w:style w:type="paragraph" w:styleId="ListParagraph">
    <w:name w:val="List Paragraph"/>
    <w:basedOn w:val="Normal"/>
    <w:uiPriority w:val="34"/>
    <w:qFormat/>
    <w:rsid w:val="0093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7607-B43C-4A7B-921D-308238A82F4D}">
  <ds:schemaRefs>
    <ds:schemaRef ds:uri="http://schemas.microsoft.com/office/2006/metadata/properties"/>
    <ds:schemaRef ds:uri="http://schemas.microsoft.com/office/infopath/2007/PartnerControls"/>
    <ds:schemaRef ds:uri="5ab7b910-0c9a-4aab-ba05-ddc166abfcec"/>
    <ds:schemaRef ds:uri="http://schemas.microsoft.com/sharepoint/v4"/>
    <ds:schemaRef ds:uri="cf99b5e2-a6b0-4809-85be-37587220b241"/>
  </ds:schemaRefs>
</ds:datastoreItem>
</file>

<file path=customXml/itemProps2.xml><?xml version="1.0" encoding="utf-8"?>
<ds:datastoreItem xmlns:ds="http://schemas.openxmlformats.org/officeDocument/2006/customXml" ds:itemID="{95861A1F-E66B-4FE4-8C85-B2382FB8B5F0}"/>
</file>

<file path=customXml/itemProps3.xml><?xml version="1.0" encoding="utf-8"?>
<ds:datastoreItem xmlns:ds="http://schemas.openxmlformats.org/officeDocument/2006/customXml" ds:itemID="{9DDC65E0-7267-4D56-8341-EFC74BBFE8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1511A-55AB-4A65-862A-109CE00A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Administration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Commonwealth of Pennsylvania</dc:creator>
  <cp:lastModifiedBy>Colyer, Heather</cp:lastModifiedBy>
  <cp:revision>7</cp:revision>
  <cp:lastPrinted>2016-04-01T13:08:00Z</cp:lastPrinted>
  <dcterms:created xsi:type="dcterms:W3CDTF">2019-06-03T17:50:00Z</dcterms:created>
  <dcterms:modified xsi:type="dcterms:W3CDTF">2019-06-04T14:04:00Z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TaxKeyword">
    <vt:lpwstr/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Order">
    <vt:r8>54700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