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DCC8" w14:textId="77777777" w:rsidR="00C969E4" w:rsidRPr="00E90309" w:rsidRDefault="00C969E4" w:rsidP="3DE9AD8F">
      <w:pPr>
        <w:rPr>
          <w:rFonts w:ascii="Verdana" w:eastAsia="Verdana" w:hAnsi="Verdana" w:cs="Verdana"/>
          <w:b/>
          <w:bCs/>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for absence and attendance entry in SAP.</w:t>
      </w:r>
      <w:smartTag w:uri="urn:schemas-microsoft-com:office:smarttags" w:element="stockticker"/>
    </w:p>
    <w:p w14:paraId="4B559FA0" w14:textId="77777777" w:rsidR="00C969E4" w:rsidRDefault="00C969E4" w:rsidP="3DE9AD8F">
      <w:pPr>
        <w:rPr>
          <w:rFonts w:ascii="Verdana" w:eastAsia="Verdana" w:hAnsi="Verdana" w:cs="Verdana"/>
          <w:b/>
          <w:bCs/>
          <w:i/>
          <w:iCs/>
          <w:sz w:val="20"/>
          <w:szCs w:val="20"/>
        </w:rPr>
      </w:pPr>
    </w:p>
    <w:p w14:paraId="2ED99518" w14:textId="2D018775" w:rsidR="00C57F7A" w:rsidRDefault="00081030" w:rsidP="3DE9AD8F">
      <w:pPr>
        <w:rPr>
          <w:rFonts w:ascii="Verdana" w:eastAsia="Verdana" w:hAnsi="Verdana" w:cs="Verdana"/>
          <w:b/>
          <w:bCs/>
          <w:sz w:val="20"/>
          <w:szCs w:val="20"/>
        </w:rPr>
      </w:pPr>
      <w:r w:rsidRPr="3D89C0AD">
        <w:rPr>
          <w:rFonts w:ascii="Verdana" w:eastAsia="Verdana" w:hAnsi="Verdana" w:cs="Verdana"/>
          <w:b/>
          <w:bCs/>
          <w:sz w:val="20"/>
          <w:szCs w:val="20"/>
        </w:rPr>
        <w:t>COVID-19</w:t>
      </w:r>
      <w:r w:rsidR="183DB579" w:rsidRPr="3D89C0AD">
        <w:rPr>
          <w:rFonts w:ascii="Verdana" w:eastAsia="Verdana" w:hAnsi="Verdana" w:cs="Verdana"/>
          <w:b/>
          <w:bCs/>
          <w:sz w:val="20"/>
          <w:szCs w:val="20"/>
        </w:rPr>
        <w:t xml:space="preserve"> - </w:t>
      </w:r>
      <w:r w:rsidR="34945142" w:rsidRPr="3D89C0AD">
        <w:rPr>
          <w:rFonts w:ascii="Verdana" w:eastAsia="Verdana" w:hAnsi="Verdana" w:cs="Verdana"/>
          <w:b/>
          <w:bCs/>
          <w:sz w:val="20"/>
          <w:szCs w:val="20"/>
        </w:rPr>
        <w:t xml:space="preserve">New </w:t>
      </w:r>
      <w:r w:rsidR="183DB579" w:rsidRPr="3D89C0AD">
        <w:rPr>
          <w:rFonts w:ascii="Verdana" w:eastAsia="Verdana" w:hAnsi="Verdana" w:cs="Verdana"/>
          <w:b/>
          <w:bCs/>
          <w:sz w:val="20"/>
          <w:szCs w:val="20"/>
        </w:rPr>
        <w:t>Absence</w:t>
      </w:r>
      <w:r w:rsidR="3FB6F9DA" w:rsidRPr="3D89C0AD">
        <w:rPr>
          <w:rFonts w:ascii="Verdana" w:eastAsia="Verdana" w:hAnsi="Verdana" w:cs="Verdana"/>
          <w:b/>
          <w:bCs/>
          <w:sz w:val="20"/>
          <w:szCs w:val="20"/>
        </w:rPr>
        <w:t>/Quota</w:t>
      </w:r>
      <w:r w:rsidR="183DB579" w:rsidRPr="3D89C0AD">
        <w:rPr>
          <w:rFonts w:ascii="Verdana" w:eastAsia="Verdana" w:hAnsi="Verdana" w:cs="Verdana"/>
          <w:b/>
          <w:bCs/>
          <w:sz w:val="20"/>
          <w:szCs w:val="20"/>
        </w:rPr>
        <w:t xml:space="preserve"> Types</w:t>
      </w:r>
      <w:r w:rsidR="0BC490A5" w:rsidRPr="3D89C0AD">
        <w:rPr>
          <w:rFonts w:ascii="Verdana" w:eastAsia="Verdana" w:hAnsi="Verdana" w:cs="Verdana"/>
          <w:b/>
          <w:bCs/>
          <w:sz w:val="20"/>
          <w:szCs w:val="20"/>
        </w:rPr>
        <w:t xml:space="preserve"> </w:t>
      </w:r>
      <w:r w:rsidR="003010CB">
        <w:rPr>
          <w:rFonts w:ascii="Verdana" w:eastAsia="Verdana" w:hAnsi="Verdana" w:cs="Verdana"/>
          <w:b/>
          <w:bCs/>
          <w:sz w:val="20"/>
          <w:szCs w:val="20"/>
        </w:rPr>
        <w:t>and Overview of System Updates</w:t>
      </w:r>
      <w:r w:rsidR="00F707DD">
        <w:rPr>
          <w:rFonts w:ascii="Verdana" w:eastAsia="Verdana" w:hAnsi="Verdana" w:cs="Verdana"/>
          <w:b/>
          <w:bCs/>
          <w:sz w:val="20"/>
          <w:szCs w:val="20"/>
        </w:rPr>
        <w:t xml:space="preserve"> </w:t>
      </w:r>
      <w:r w:rsidR="00F97811">
        <w:rPr>
          <w:rFonts w:ascii="Verdana" w:eastAsia="Verdana" w:hAnsi="Verdana" w:cs="Verdana"/>
          <w:b/>
          <w:bCs/>
          <w:sz w:val="20"/>
          <w:szCs w:val="20"/>
        </w:rPr>
        <w:t>(</w:t>
      </w:r>
      <w:r w:rsidR="00F707DD">
        <w:rPr>
          <w:rFonts w:ascii="Verdana" w:eastAsia="Verdana" w:hAnsi="Verdana" w:cs="Verdana"/>
          <w:b/>
          <w:bCs/>
          <w:sz w:val="20"/>
          <w:szCs w:val="20"/>
        </w:rPr>
        <w:t>Revised</w:t>
      </w:r>
      <w:r w:rsidR="00F97811">
        <w:rPr>
          <w:rFonts w:ascii="Verdana" w:eastAsia="Verdana" w:hAnsi="Verdana" w:cs="Verdana"/>
          <w:b/>
          <w:bCs/>
          <w:sz w:val="20"/>
          <w:szCs w:val="20"/>
        </w:rPr>
        <w:t>)</w:t>
      </w:r>
    </w:p>
    <w:p w14:paraId="6C3976A2" w14:textId="77777777" w:rsidR="00C57F7A" w:rsidRPr="00C57F7A" w:rsidRDefault="00C57F7A" w:rsidP="3DE9AD8F">
      <w:pPr>
        <w:rPr>
          <w:rFonts w:ascii="Verdana" w:eastAsia="Verdana" w:hAnsi="Verdana" w:cs="Verdana"/>
          <w:b/>
          <w:bCs/>
          <w:sz w:val="20"/>
          <w:szCs w:val="20"/>
        </w:rPr>
      </w:pPr>
    </w:p>
    <w:p w14:paraId="32A792E6" w14:textId="34B38B63" w:rsidR="3D89C0AD" w:rsidRDefault="00C57F7A" w:rsidP="00F63307">
      <w:pPr>
        <w:pStyle w:val="ListParagraph"/>
        <w:numPr>
          <w:ilvl w:val="0"/>
          <w:numId w:val="37"/>
        </w:numPr>
        <w:rPr>
          <w:rFonts w:ascii="Verdana" w:eastAsia="Verdana" w:hAnsi="Verdana" w:cs="Verdana"/>
          <w:sz w:val="20"/>
          <w:szCs w:val="20"/>
        </w:rPr>
      </w:pPr>
      <w:r w:rsidRPr="00911AD1">
        <w:rPr>
          <w:rFonts w:ascii="Verdana" w:eastAsia="Verdana" w:hAnsi="Verdana" w:cs="Verdana"/>
          <w:sz w:val="20"/>
          <w:szCs w:val="20"/>
        </w:rPr>
        <w:t xml:space="preserve">Information regarding </w:t>
      </w:r>
      <w:r w:rsidR="0D35E845" w:rsidRPr="00911AD1">
        <w:rPr>
          <w:rFonts w:ascii="Verdana" w:eastAsia="Verdana" w:hAnsi="Verdana" w:cs="Verdana"/>
          <w:sz w:val="20"/>
          <w:szCs w:val="20"/>
        </w:rPr>
        <w:t>New</w:t>
      </w:r>
      <w:r w:rsidR="0F924457" w:rsidRPr="00911AD1">
        <w:rPr>
          <w:rFonts w:ascii="Verdana" w:eastAsia="Verdana" w:hAnsi="Verdana" w:cs="Verdana"/>
          <w:sz w:val="20"/>
          <w:szCs w:val="20"/>
        </w:rPr>
        <w:t xml:space="preserve"> Absence</w:t>
      </w:r>
      <w:r w:rsidR="441BD35C" w:rsidRPr="00911AD1">
        <w:rPr>
          <w:rFonts w:ascii="Verdana" w:eastAsia="Verdana" w:hAnsi="Verdana" w:cs="Verdana"/>
          <w:sz w:val="20"/>
          <w:szCs w:val="20"/>
        </w:rPr>
        <w:t>/Quota</w:t>
      </w:r>
      <w:r w:rsidR="0F924457" w:rsidRPr="00911AD1">
        <w:rPr>
          <w:rFonts w:ascii="Verdana" w:eastAsia="Verdana" w:hAnsi="Verdana" w:cs="Verdana"/>
          <w:sz w:val="20"/>
          <w:szCs w:val="20"/>
        </w:rPr>
        <w:t xml:space="preserve"> Types </w:t>
      </w:r>
      <w:r w:rsidR="003010CB">
        <w:rPr>
          <w:rFonts w:ascii="Verdana" w:eastAsia="Verdana" w:hAnsi="Verdana" w:cs="Verdana"/>
          <w:sz w:val="20"/>
          <w:szCs w:val="20"/>
        </w:rPr>
        <w:t>and overview of system updates.</w:t>
      </w:r>
    </w:p>
    <w:p w14:paraId="66F72476" w14:textId="0F271D16" w:rsidR="007C40D9" w:rsidRPr="001008BD" w:rsidRDefault="007C40D9" w:rsidP="00F63307">
      <w:pPr>
        <w:pStyle w:val="ListParagraph"/>
        <w:numPr>
          <w:ilvl w:val="0"/>
          <w:numId w:val="37"/>
        </w:numPr>
        <w:rPr>
          <w:rFonts w:ascii="Verdana" w:eastAsia="Verdana" w:hAnsi="Verdana" w:cs="Verdana"/>
          <w:b/>
          <w:bCs/>
          <w:sz w:val="20"/>
          <w:szCs w:val="20"/>
        </w:rPr>
      </w:pPr>
      <w:r w:rsidRPr="001008BD">
        <w:rPr>
          <w:rFonts w:ascii="Verdana" w:eastAsia="Verdana" w:hAnsi="Verdana" w:cs="Verdana"/>
          <w:b/>
          <w:bCs/>
          <w:sz w:val="20"/>
          <w:szCs w:val="20"/>
        </w:rPr>
        <w:t xml:space="preserve">Revision </w:t>
      </w:r>
      <w:r w:rsidR="00F97811">
        <w:rPr>
          <w:rFonts w:ascii="Verdana" w:eastAsia="Verdana" w:hAnsi="Verdana" w:cs="Verdana"/>
          <w:b/>
          <w:bCs/>
          <w:sz w:val="20"/>
          <w:szCs w:val="20"/>
        </w:rPr>
        <w:t>(9/30/2020)</w:t>
      </w:r>
      <w:r w:rsidRPr="001008BD">
        <w:rPr>
          <w:rFonts w:ascii="Verdana" w:eastAsia="Verdana" w:hAnsi="Verdana" w:cs="Verdana"/>
          <w:b/>
          <w:bCs/>
          <w:sz w:val="20"/>
          <w:szCs w:val="20"/>
        </w:rPr>
        <w:t>:</w:t>
      </w:r>
    </w:p>
    <w:p w14:paraId="1A52FCA8" w14:textId="3ACA9CAA" w:rsidR="007C40D9" w:rsidRPr="001008BD" w:rsidRDefault="007C40D9" w:rsidP="007C40D9">
      <w:pPr>
        <w:pStyle w:val="ListParagraph"/>
        <w:numPr>
          <w:ilvl w:val="1"/>
          <w:numId w:val="37"/>
        </w:numPr>
        <w:rPr>
          <w:rFonts w:ascii="Verdana" w:eastAsia="Verdana" w:hAnsi="Verdana" w:cs="Verdana"/>
          <w:sz w:val="20"/>
          <w:szCs w:val="20"/>
        </w:rPr>
      </w:pPr>
      <w:r w:rsidRPr="001008BD">
        <w:rPr>
          <w:rFonts w:ascii="Verdana" w:eastAsia="Verdana" w:hAnsi="Verdana" w:cs="Verdana"/>
          <w:sz w:val="20"/>
          <w:szCs w:val="20"/>
        </w:rPr>
        <w:t>Quota Extensions – change in deadline to use 2019 extended quota</w:t>
      </w:r>
    </w:p>
    <w:p w14:paraId="0E134D2D" w14:textId="7788A131" w:rsidR="007C40D9" w:rsidRPr="001008BD" w:rsidRDefault="007C40D9" w:rsidP="007C40D9">
      <w:pPr>
        <w:pStyle w:val="ListParagraph"/>
        <w:numPr>
          <w:ilvl w:val="1"/>
          <w:numId w:val="37"/>
        </w:numPr>
        <w:rPr>
          <w:rFonts w:ascii="Verdana" w:eastAsia="Verdana" w:hAnsi="Verdana" w:cs="Verdana"/>
          <w:sz w:val="20"/>
          <w:szCs w:val="20"/>
        </w:rPr>
      </w:pPr>
      <w:r w:rsidRPr="001008BD">
        <w:rPr>
          <w:rFonts w:ascii="Verdana" w:eastAsia="Verdana" w:hAnsi="Verdana" w:cs="Verdana"/>
          <w:sz w:val="20"/>
          <w:szCs w:val="20"/>
        </w:rPr>
        <w:t xml:space="preserve">New Absence/Quota Types – </w:t>
      </w:r>
      <w:r w:rsidR="00CD18ED" w:rsidRPr="001008BD">
        <w:rPr>
          <w:rFonts w:ascii="Verdana" w:eastAsia="Verdana" w:hAnsi="Verdana" w:cs="Verdana"/>
          <w:sz w:val="20"/>
          <w:szCs w:val="20"/>
        </w:rPr>
        <w:t>chart updated</w:t>
      </w:r>
    </w:p>
    <w:p w14:paraId="15BC1883" w14:textId="2D57EDF8" w:rsidR="007C40D9" w:rsidRPr="001008BD" w:rsidRDefault="007C40D9" w:rsidP="007C40D9">
      <w:pPr>
        <w:pStyle w:val="ListParagraph"/>
        <w:numPr>
          <w:ilvl w:val="1"/>
          <w:numId w:val="37"/>
        </w:numPr>
        <w:rPr>
          <w:rFonts w:ascii="Verdana" w:eastAsia="Verdana" w:hAnsi="Verdana" w:cs="Verdana"/>
          <w:sz w:val="20"/>
          <w:szCs w:val="20"/>
        </w:rPr>
      </w:pPr>
      <w:r w:rsidRPr="001008BD">
        <w:rPr>
          <w:rFonts w:ascii="Verdana" w:eastAsia="Verdana" w:hAnsi="Verdana" w:cs="Verdana"/>
          <w:sz w:val="20"/>
          <w:szCs w:val="20"/>
        </w:rPr>
        <w:t xml:space="preserve">Emergency Expansion FMLA Act – </w:t>
      </w:r>
      <w:r w:rsidR="00CD18ED" w:rsidRPr="001008BD">
        <w:rPr>
          <w:rFonts w:ascii="Verdana" w:eastAsia="Verdana" w:hAnsi="Verdana" w:cs="Verdana"/>
          <w:sz w:val="20"/>
          <w:szCs w:val="20"/>
        </w:rPr>
        <w:t>attachments updated</w:t>
      </w:r>
    </w:p>
    <w:p w14:paraId="1065B13E" w14:textId="77777777" w:rsidR="00911AD1" w:rsidRPr="00911AD1" w:rsidRDefault="00911AD1" w:rsidP="00911AD1">
      <w:pPr>
        <w:pStyle w:val="ListParagraph"/>
        <w:rPr>
          <w:rFonts w:ascii="Verdana" w:eastAsia="Verdana" w:hAnsi="Verdana" w:cs="Verdana"/>
          <w:sz w:val="20"/>
          <w:szCs w:val="20"/>
        </w:rPr>
      </w:pPr>
    </w:p>
    <w:p w14:paraId="19E4F925" w14:textId="321F67FA" w:rsidR="003951F8" w:rsidRDefault="000243F9" w:rsidP="3D89C0AD">
      <w:pPr>
        <w:rPr>
          <w:rFonts w:ascii="Verdana" w:eastAsia="Verdana" w:hAnsi="Verdana" w:cs="Verdana"/>
          <w:color w:val="000000" w:themeColor="text1"/>
          <w:sz w:val="20"/>
          <w:szCs w:val="20"/>
        </w:rPr>
      </w:pPr>
      <w:r w:rsidRPr="000243F9">
        <w:rPr>
          <w:rFonts w:ascii="Verdana" w:eastAsia="Verdana" w:hAnsi="Verdana" w:cs="Verdana"/>
          <w:b/>
          <w:bCs/>
          <w:sz w:val="20"/>
          <w:szCs w:val="20"/>
          <w:u w:val="single"/>
        </w:rPr>
        <w:t>Paid Office Closing (POC)</w:t>
      </w:r>
      <w:r>
        <w:rPr>
          <w:rFonts w:ascii="Verdana" w:eastAsia="Verdana" w:hAnsi="Verdana" w:cs="Verdana"/>
          <w:sz w:val="20"/>
          <w:szCs w:val="20"/>
        </w:rPr>
        <w:t xml:space="preserve"> - </w:t>
      </w:r>
      <w:r w:rsidR="259EB577" w:rsidRPr="3D89C0AD">
        <w:rPr>
          <w:rFonts w:ascii="Verdana" w:eastAsia="Verdana" w:hAnsi="Verdana" w:cs="Verdana"/>
          <w:sz w:val="20"/>
          <w:szCs w:val="20"/>
        </w:rPr>
        <w:t>As announced on Thursday, March 26</w:t>
      </w:r>
      <w:r w:rsidR="259EB577" w:rsidRPr="3D89C0AD">
        <w:rPr>
          <w:rFonts w:ascii="Verdana" w:eastAsia="Verdana" w:hAnsi="Verdana" w:cs="Verdana"/>
          <w:sz w:val="20"/>
          <w:szCs w:val="20"/>
          <w:vertAlign w:val="superscript"/>
        </w:rPr>
        <w:t>th</w:t>
      </w:r>
      <w:r w:rsidR="259EB577" w:rsidRPr="3D89C0AD">
        <w:rPr>
          <w:rFonts w:ascii="Verdana" w:eastAsia="Verdana" w:hAnsi="Verdana" w:cs="Verdana"/>
          <w:sz w:val="20"/>
          <w:szCs w:val="20"/>
        </w:rPr>
        <w:t xml:space="preserve">, </w:t>
      </w:r>
      <w:r w:rsidR="67D964B3" w:rsidRPr="3D89C0AD">
        <w:rPr>
          <w:rFonts w:ascii="Verdana" w:eastAsia="Verdana" w:hAnsi="Verdana" w:cs="Verdana"/>
          <w:sz w:val="20"/>
          <w:szCs w:val="20"/>
        </w:rPr>
        <w:t>p</w:t>
      </w:r>
      <w:r w:rsidR="259EB577" w:rsidRPr="3D89C0AD">
        <w:rPr>
          <w:rFonts w:ascii="Verdana" w:eastAsia="Verdana" w:hAnsi="Verdana" w:cs="Verdana"/>
          <w:color w:val="000000" w:themeColor="text1"/>
          <w:sz w:val="20"/>
          <w:szCs w:val="20"/>
        </w:rPr>
        <w:t xml:space="preserve">aid office closings due to COVID-19 have been extended for </w:t>
      </w:r>
      <w:r w:rsidR="259EB577" w:rsidRPr="3D89C0AD">
        <w:rPr>
          <w:rFonts w:ascii="Verdana" w:eastAsia="Verdana" w:hAnsi="Verdana" w:cs="Verdana"/>
          <w:color w:val="000000" w:themeColor="text1"/>
          <w:sz w:val="20"/>
          <w:szCs w:val="20"/>
          <w:u w:val="single"/>
        </w:rPr>
        <w:t>all non-essential employees</w:t>
      </w:r>
      <w:r w:rsidR="259EB577" w:rsidRPr="3D89C0AD">
        <w:rPr>
          <w:rFonts w:ascii="Verdana" w:eastAsia="Verdana" w:hAnsi="Verdana" w:cs="Verdana"/>
          <w:color w:val="000000" w:themeColor="text1"/>
          <w:sz w:val="20"/>
          <w:szCs w:val="20"/>
        </w:rPr>
        <w:t xml:space="preserve"> whose work locations remain closed and who are unable to telework through </w:t>
      </w:r>
      <w:r w:rsidR="259EB577" w:rsidRPr="3D89C0AD">
        <w:rPr>
          <w:rFonts w:ascii="Verdana" w:eastAsia="Verdana" w:hAnsi="Verdana" w:cs="Verdana"/>
          <w:b/>
          <w:bCs/>
          <w:color w:val="201F1E"/>
          <w:sz w:val="20"/>
          <w:szCs w:val="20"/>
        </w:rPr>
        <w:t xml:space="preserve">Friday, April </w:t>
      </w:r>
      <w:r w:rsidR="004221DA">
        <w:rPr>
          <w:rFonts w:ascii="Verdana" w:eastAsia="Verdana" w:hAnsi="Verdana" w:cs="Verdana"/>
          <w:b/>
          <w:bCs/>
          <w:color w:val="201F1E"/>
          <w:sz w:val="20"/>
          <w:szCs w:val="20"/>
        </w:rPr>
        <w:t>10</w:t>
      </w:r>
      <w:r w:rsidR="259EB577" w:rsidRPr="3D89C0AD">
        <w:rPr>
          <w:rFonts w:ascii="Verdana" w:eastAsia="Verdana" w:hAnsi="Verdana" w:cs="Verdana"/>
          <w:b/>
          <w:bCs/>
          <w:color w:val="201F1E"/>
          <w:sz w:val="20"/>
          <w:szCs w:val="20"/>
        </w:rPr>
        <w:t>, 2020</w:t>
      </w:r>
      <w:r w:rsidR="259EB577" w:rsidRPr="3D89C0AD">
        <w:rPr>
          <w:rFonts w:ascii="Verdana" w:eastAsia="Verdana" w:hAnsi="Verdana" w:cs="Verdana"/>
          <w:color w:val="000000" w:themeColor="text1"/>
          <w:sz w:val="20"/>
          <w:szCs w:val="20"/>
        </w:rPr>
        <w:t>. This extension applies to all employees in all counties who are unable to report to work or telework, regardless of the start date of the paid office closing for their work county.</w:t>
      </w:r>
      <w:r w:rsidR="17B59E8E" w:rsidRPr="3D89C0AD">
        <w:rPr>
          <w:rFonts w:ascii="Verdana" w:eastAsia="Verdana" w:hAnsi="Verdana" w:cs="Verdana"/>
          <w:color w:val="000000" w:themeColor="text1"/>
          <w:sz w:val="20"/>
          <w:szCs w:val="20"/>
        </w:rPr>
        <w:t xml:space="preserve"> </w:t>
      </w:r>
    </w:p>
    <w:p w14:paraId="5008345E" w14:textId="77777777" w:rsidR="003951F8" w:rsidRDefault="003951F8" w:rsidP="3D89C0AD">
      <w:pPr>
        <w:rPr>
          <w:rFonts w:ascii="Verdana" w:eastAsia="Verdana" w:hAnsi="Verdana" w:cs="Verdana"/>
          <w:color w:val="000000" w:themeColor="text1"/>
          <w:sz w:val="20"/>
          <w:szCs w:val="20"/>
        </w:rPr>
      </w:pPr>
    </w:p>
    <w:p w14:paraId="5408AB1B" w14:textId="5B42140A" w:rsidR="003666C5" w:rsidRDefault="00467604" w:rsidP="003666C5">
      <w:pPr>
        <w:rPr>
          <w:rFonts w:ascii="Verdana" w:hAnsi="Verdana" w:cs="Verdana"/>
          <w:sz w:val="20"/>
          <w:szCs w:val="20"/>
        </w:rPr>
      </w:pPr>
      <w:r w:rsidRPr="003951F8">
        <w:rPr>
          <w:rFonts w:ascii="Verdana" w:hAnsi="Verdana" w:cs="Verdana"/>
          <w:sz w:val="20"/>
          <w:szCs w:val="20"/>
          <w:u w:val="single"/>
        </w:rPr>
        <w:t>Reminder</w:t>
      </w:r>
      <w:r w:rsidR="001C37EF">
        <w:rPr>
          <w:rFonts w:ascii="Verdana" w:hAnsi="Verdana" w:cs="Verdana"/>
          <w:sz w:val="20"/>
          <w:szCs w:val="20"/>
        </w:rPr>
        <w:t>:  Paid Office Closings (POC) related to COVID-19 must be entered for all affected employees, even though POC is usually only entered for wage employees or non-essential employees who work overtime or out of class within the same week as the office closing.</w:t>
      </w:r>
      <w:r>
        <w:rPr>
          <w:rFonts w:ascii="Verdana" w:hAnsi="Verdana" w:cs="Verdana"/>
          <w:sz w:val="20"/>
          <w:szCs w:val="20"/>
        </w:rPr>
        <w:t xml:space="preserve">  </w:t>
      </w:r>
    </w:p>
    <w:p w14:paraId="1107B5C0" w14:textId="6FD452BA" w:rsidR="00A21A8F" w:rsidRDefault="00A21A8F" w:rsidP="003666C5">
      <w:pPr>
        <w:rPr>
          <w:rFonts w:ascii="Verdana" w:hAnsi="Verdana" w:cs="Verdana"/>
          <w:sz w:val="20"/>
          <w:szCs w:val="20"/>
        </w:rPr>
      </w:pPr>
    </w:p>
    <w:p w14:paraId="290E10C0" w14:textId="77777777" w:rsidR="00A21A8F" w:rsidRDefault="00A21A8F" w:rsidP="00A21A8F">
      <w:pPr>
        <w:rPr>
          <w:rFonts w:ascii="Verdana" w:hAnsi="Verdana" w:cs="Verdana"/>
          <w:sz w:val="20"/>
          <w:szCs w:val="20"/>
        </w:rPr>
      </w:pPr>
      <w:r>
        <w:rPr>
          <w:rFonts w:ascii="Verdana" w:hAnsi="Verdana" w:cs="Verdana"/>
          <w:sz w:val="20"/>
          <w:szCs w:val="20"/>
        </w:rPr>
        <w:t xml:space="preserve">Please ensure that POC absences are entered as appropriate no later than: </w:t>
      </w:r>
    </w:p>
    <w:p w14:paraId="59DD80DD" w14:textId="1BA5501F" w:rsidR="00A21A8F" w:rsidRDefault="00A21A8F" w:rsidP="00A21A8F">
      <w:pPr>
        <w:ind w:firstLine="720"/>
        <w:rPr>
          <w:rFonts w:ascii="Verdana" w:hAnsi="Verdana" w:cs="Verdana"/>
          <w:sz w:val="20"/>
          <w:szCs w:val="20"/>
        </w:rPr>
      </w:pPr>
      <w:r>
        <w:rPr>
          <w:rFonts w:ascii="Verdana" w:hAnsi="Verdana" w:cs="Verdana"/>
          <w:sz w:val="20"/>
          <w:szCs w:val="20"/>
        </w:rPr>
        <w:t>T3/Z3 - April 14, 2020; Z1/T2/Z2 - April 21, 2020</w:t>
      </w:r>
    </w:p>
    <w:p w14:paraId="2FFF7BD8" w14:textId="773EEB5A" w:rsidR="00A21A8F" w:rsidRDefault="00A21A8F" w:rsidP="00A21A8F">
      <w:pPr>
        <w:ind w:firstLine="720"/>
        <w:rPr>
          <w:rFonts w:ascii="Verdana" w:hAnsi="Verdana" w:cs="Verdana"/>
          <w:sz w:val="20"/>
          <w:szCs w:val="20"/>
        </w:rPr>
      </w:pPr>
    </w:p>
    <w:p w14:paraId="7F220309" w14:textId="64120365" w:rsidR="00A801FA" w:rsidRDefault="00A21A8F" w:rsidP="003666C5">
      <w:pPr>
        <w:rPr>
          <w:rFonts w:ascii="Verdana" w:hAnsi="Verdana" w:cs="Verdana"/>
          <w:sz w:val="20"/>
          <w:szCs w:val="20"/>
        </w:rPr>
      </w:pPr>
      <w:r>
        <w:rPr>
          <w:rFonts w:ascii="Verdana" w:hAnsi="Verdana" w:cs="Verdana"/>
          <w:sz w:val="20"/>
          <w:szCs w:val="20"/>
        </w:rPr>
        <w:t>Audits will be conducted to ensure that absence</w:t>
      </w:r>
      <w:r w:rsidR="00E61F09">
        <w:rPr>
          <w:rFonts w:ascii="Verdana" w:hAnsi="Verdana" w:cs="Verdana"/>
          <w:sz w:val="20"/>
          <w:szCs w:val="20"/>
        </w:rPr>
        <w:t>s</w:t>
      </w:r>
      <w:r>
        <w:rPr>
          <w:rFonts w:ascii="Verdana" w:hAnsi="Verdana" w:cs="Verdana"/>
          <w:sz w:val="20"/>
          <w:szCs w:val="20"/>
        </w:rPr>
        <w:t xml:space="preserve"> </w:t>
      </w:r>
      <w:r w:rsidR="00E61F09">
        <w:rPr>
          <w:rFonts w:ascii="Verdana" w:hAnsi="Verdana" w:cs="Verdana"/>
          <w:sz w:val="20"/>
          <w:szCs w:val="20"/>
        </w:rPr>
        <w:t>are</w:t>
      </w:r>
      <w:r>
        <w:rPr>
          <w:rFonts w:ascii="Verdana" w:hAnsi="Verdana" w:cs="Verdana"/>
          <w:sz w:val="20"/>
          <w:szCs w:val="20"/>
        </w:rPr>
        <w:t xml:space="preserve"> entered</w:t>
      </w:r>
      <w:r w:rsidR="00E61F09">
        <w:rPr>
          <w:rFonts w:ascii="Verdana" w:hAnsi="Verdana" w:cs="Verdana"/>
          <w:sz w:val="20"/>
          <w:szCs w:val="20"/>
        </w:rPr>
        <w:t xml:space="preserve"> for employees who have not or are not working</w:t>
      </w:r>
      <w:r>
        <w:rPr>
          <w:rFonts w:ascii="Verdana" w:hAnsi="Verdana" w:cs="Verdana"/>
          <w:sz w:val="20"/>
          <w:szCs w:val="20"/>
        </w:rPr>
        <w:t xml:space="preserve">. </w:t>
      </w:r>
    </w:p>
    <w:p w14:paraId="2D18FF2E" w14:textId="7B2083D4" w:rsidR="3D89C0AD" w:rsidRDefault="3D89C0AD" w:rsidP="3D89C0AD">
      <w:pPr>
        <w:spacing w:line="259" w:lineRule="auto"/>
        <w:rPr>
          <w:rFonts w:ascii="Verdana" w:eastAsia="Verdana" w:hAnsi="Verdana" w:cs="Verdana"/>
          <w:sz w:val="20"/>
          <w:szCs w:val="20"/>
        </w:rPr>
      </w:pPr>
    </w:p>
    <w:p w14:paraId="312A38C0" w14:textId="4BB9FA11" w:rsidR="3E6FEB65" w:rsidRDefault="3E6FEB65" w:rsidP="3D89C0AD">
      <w:pPr>
        <w:rPr>
          <w:rFonts w:ascii="Verdana" w:eastAsia="Verdana" w:hAnsi="Verdana" w:cs="Verdana"/>
          <w:sz w:val="20"/>
          <w:szCs w:val="20"/>
        </w:rPr>
      </w:pPr>
      <w:r w:rsidRPr="000243F9">
        <w:rPr>
          <w:rFonts w:ascii="Verdana" w:eastAsia="Verdana" w:hAnsi="Verdana" w:cs="Verdana"/>
          <w:b/>
          <w:bCs/>
          <w:sz w:val="20"/>
          <w:szCs w:val="20"/>
          <w:u w:val="single"/>
        </w:rPr>
        <w:t xml:space="preserve">Administrative absence </w:t>
      </w:r>
      <w:r w:rsidR="46CB5CA9" w:rsidRPr="000243F9">
        <w:rPr>
          <w:rFonts w:ascii="Verdana" w:eastAsia="Verdana" w:hAnsi="Verdana" w:cs="Verdana"/>
          <w:b/>
          <w:bCs/>
          <w:sz w:val="20"/>
          <w:szCs w:val="20"/>
          <w:u w:val="single"/>
        </w:rPr>
        <w:t>(ADMN)</w:t>
      </w:r>
      <w:r w:rsidR="000243F9">
        <w:rPr>
          <w:rFonts w:ascii="Verdana" w:eastAsia="Verdana" w:hAnsi="Verdana" w:cs="Verdana"/>
          <w:sz w:val="20"/>
          <w:szCs w:val="20"/>
        </w:rPr>
        <w:t xml:space="preserve"> - C</w:t>
      </w:r>
      <w:r w:rsidRPr="3D89C0AD">
        <w:rPr>
          <w:rFonts w:ascii="Verdana" w:eastAsia="Verdana" w:hAnsi="Verdana" w:cs="Verdana"/>
          <w:sz w:val="20"/>
          <w:szCs w:val="20"/>
        </w:rPr>
        <w:t xml:space="preserve">an continue to be used for </w:t>
      </w:r>
      <w:r w:rsidR="65C808FC" w:rsidRPr="3D89C0AD">
        <w:rPr>
          <w:rFonts w:ascii="Verdana" w:eastAsia="Verdana" w:hAnsi="Verdana" w:cs="Verdana"/>
          <w:sz w:val="20"/>
          <w:szCs w:val="20"/>
        </w:rPr>
        <w:t xml:space="preserve">up to ten days for </w:t>
      </w:r>
      <w:r w:rsidRPr="3D89C0AD">
        <w:rPr>
          <w:rFonts w:ascii="Verdana" w:eastAsia="Verdana" w:hAnsi="Verdana" w:cs="Verdana"/>
          <w:sz w:val="20"/>
          <w:szCs w:val="20"/>
        </w:rPr>
        <w:t xml:space="preserve">employees who </w:t>
      </w:r>
      <w:r w:rsidR="0246AFC9" w:rsidRPr="3D89C0AD">
        <w:rPr>
          <w:rFonts w:ascii="Verdana" w:eastAsia="Verdana" w:hAnsi="Verdana" w:cs="Verdana"/>
          <w:sz w:val="20"/>
          <w:szCs w:val="20"/>
        </w:rPr>
        <w:t xml:space="preserve">are quarantined and unable to telework due to COVID-19 for an absence that </w:t>
      </w:r>
      <w:r w:rsidRPr="3D89C0AD">
        <w:rPr>
          <w:rFonts w:ascii="Verdana" w:eastAsia="Verdana" w:hAnsi="Verdana" w:cs="Verdana"/>
          <w:sz w:val="20"/>
          <w:szCs w:val="20"/>
        </w:rPr>
        <w:t xml:space="preserve">began on or prior to </w:t>
      </w:r>
      <w:r w:rsidR="000E7983">
        <w:rPr>
          <w:rFonts w:ascii="Verdana" w:eastAsia="Verdana" w:hAnsi="Verdana" w:cs="Verdana"/>
          <w:sz w:val="20"/>
          <w:szCs w:val="20"/>
        </w:rPr>
        <w:t>April 10th</w:t>
      </w:r>
      <w:r w:rsidR="0098251A" w:rsidRPr="3D89C0AD">
        <w:rPr>
          <w:rFonts w:ascii="Verdana" w:eastAsia="Verdana" w:hAnsi="Verdana" w:cs="Verdana"/>
          <w:sz w:val="20"/>
          <w:szCs w:val="20"/>
        </w:rPr>
        <w:t xml:space="preserve">.  Scenario – EE quarantined beginning </w:t>
      </w:r>
      <w:r w:rsidR="000E7983">
        <w:rPr>
          <w:rFonts w:ascii="Verdana" w:eastAsia="Verdana" w:hAnsi="Verdana" w:cs="Verdana"/>
          <w:sz w:val="20"/>
          <w:szCs w:val="20"/>
        </w:rPr>
        <w:t>April 9th</w:t>
      </w:r>
      <w:r w:rsidR="0098251A" w:rsidRPr="3D89C0AD">
        <w:rPr>
          <w:rFonts w:ascii="Verdana" w:eastAsia="Verdana" w:hAnsi="Verdana" w:cs="Verdana"/>
          <w:sz w:val="20"/>
          <w:szCs w:val="20"/>
        </w:rPr>
        <w:t>.  ADMN abse</w:t>
      </w:r>
      <w:r w:rsidR="1CAE71D7" w:rsidRPr="3D89C0AD">
        <w:rPr>
          <w:rFonts w:ascii="Verdana" w:eastAsia="Verdana" w:hAnsi="Verdana" w:cs="Verdana"/>
          <w:sz w:val="20"/>
          <w:szCs w:val="20"/>
        </w:rPr>
        <w:t>n</w:t>
      </w:r>
      <w:r w:rsidR="0098251A" w:rsidRPr="3D89C0AD">
        <w:rPr>
          <w:rFonts w:ascii="Verdana" w:eastAsia="Verdana" w:hAnsi="Verdana" w:cs="Verdana"/>
          <w:sz w:val="20"/>
          <w:szCs w:val="20"/>
        </w:rPr>
        <w:t xml:space="preserve">ce </w:t>
      </w:r>
      <w:r w:rsidR="739530A3" w:rsidRPr="3D89C0AD">
        <w:rPr>
          <w:rFonts w:ascii="Verdana" w:eastAsia="Verdana" w:hAnsi="Verdana" w:cs="Verdana"/>
          <w:sz w:val="20"/>
          <w:szCs w:val="20"/>
        </w:rPr>
        <w:t>can be entered for up to ten days.</w:t>
      </w:r>
      <w:r w:rsidR="004F237A">
        <w:rPr>
          <w:rFonts w:ascii="Verdana" w:eastAsia="Verdana" w:hAnsi="Verdana" w:cs="Verdana"/>
          <w:sz w:val="20"/>
          <w:szCs w:val="20"/>
        </w:rPr>
        <w:t xml:space="preserve"> </w:t>
      </w:r>
    </w:p>
    <w:p w14:paraId="29012381" w14:textId="2BBBC20A" w:rsidR="00256C44" w:rsidRDefault="00256C44" w:rsidP="3D89C0AD">
      <w:pPr>
        <w:rPr>
          <w:rFonts w:ascii="Verdana" w:eastAsia="Verdana" w:hAnsi="Verdana" w:cs="Verdana"/>
          <w:sz w:val="20"/>
          <w:szCs w:val="20"/>
        </w:rPr>
      </w:pPr>
    </w:p>
    <w:p w14:paraId="0CAC60BC" w14:textId="2E8825AD" w:rsidR="00CE26A7" w:rsidRPr="003013C7" w:rsidRDefault="00C245DA" w:rsidP="3D89C0AD">
      <w:pPr>
        <w:rPr>
          <w:rFonts w:ascii="Verdana" w:eastAsia="Verdana" w:hAnsi="Verdana" w:cs="Verdana"/>
          <w:sz w:val="20"/>
          <w:szCs w:val="20"/>
        </w:rPr>
      </w:pPr>
      <w:r w:rsidRPr="00C245DA">
        <w:rPr>
          <w:rFonts w:ascii="Verdana" w:eastAsia="Verdana" w:hAnsi="Verdana" w:cs="Verdana"/>
          <w:b/>
          <w:bCs/>
          <w:sz w:val="20"/>
          <w:szCs w:val="20"/>
          <w:u w:val="single"/>
        </w:rPr>
        <w:t>Approved Leave Without Pay (AO)</w:t>
      </w:r>
      <w:r w:rsidRPr="00C245DA">
        <w:rPr>
          <w:rFonts w:ascii="Verdana" w:eastAsia="Verdana" w:hAnsi="Verdana" w:cs="Verdana"/>
          <w:b/>
          <w:bCs/>
          <w:sz w:val="20"/>
          <w:szCs w:val="20"/>
        </w:rPr>
        <w:t xml:space="preserve"> </w:t>
      </w:r>
      <w:r w:rsidR="00830C11">
        <w:rPr>
          <w:rFonts w:ascii="Verdana" w:eastAsia="Verdana" w:hAnsi="Verdana" w:cs="Verdana"/>
          <w:sz w:val="20"/>
          <w:szCs w:val="20"/>
        </w:rPr>
        <w:t>–</w:t>
      </w:r>
      <w:r w:rsidR="00CB6C98">
        <w:rPr>
          <w:rFonts w:ascii="Verdana" w:eastAsia="Verdana" w:hAnsi="Verdana" w:cs="Verdana"/>
          <w:sz w:val="20"/>
          <w:szCs w:val="20"/>
        </w:rPr>
        <w:t xml:space="preserve"> </w:t>
      </w:r>
      <w:r w:rsidR="004119FE">
        <w:rPr>
          <w:rFonts w:ascii="Verdana" w:eastAsia="Verdana" w:hAnsi="Verdana" w:cs="Verdana"/>
          <w:sz w:val="20"/>
          <w:szCs w:val="20"/>
        </w:rPr>
        <w:t xml:space="preserve">When entering </w:t>
      </w:r>
      <w:r w:rsidR="00024109">
        <w:rPr>
          <w:rFonts w:ascii="Verdana" w:eastAsia="Verdana" w:hAnsi="Verdana" w:cs="Verdana"/>
          <w:sz w:val="20"/>
          <w:szCs w:val="20"/>
        </w:rPr>
        <w:t xml:space="preserve">absence type </w:t>
      </w:r>
      <w:r w:rsidR="004119FE">
        <w:rPr>
          <w:rFonts w:ascii="Verdana" w:eastAsia="Verdana" w:hAnsi="Verdana" w:cs="Verdana"/>
          <w:sz w:val="20"/>
          <w:szCs w:val="20"/>
        </w:rPr>
        <w:t xml:space="preserve">AO </w:t>
      </w:r>
      <w:r w:rsidR="00024109">
        <w:rPr>
          <w:rFonts w:ascii="Verdana" w:eastAsia="Verdana" w:hAnsi="Verdana" w:cs="Verdana"/>
          <w:sz w:val="20"/>
          <w:szCs w:val="20"/>
        </w:rPr>
        <w:t xml:space="preserve">for </w:t>
      </w:r>
      <w:r w:rsidR="004119FE">
        <w:rPr>
          <w:rFonts w:ascii="Verdana" w:eastAsia="Verdana" w:hAnsi="Verdana" w:cs="Verdana"/>
          <w:sz w:val="20"/>
          <w:szCs w:val="20"/>
        </w:rPr>
        <w:t xml:space="preserve">absences </w:t>
      </w:r>
      <w:r w:rsidR="00024109">
        <w:rPr>
          <w:rFonts w:ascii="Verdana" w:eastAsia="Verdana" w:hAnsi="Verdana" w:cs="Verdana"/>
          <w:sz w:val="20"/>
          <w:szCs w:val="20"/>
        </w:rPr>
        <w:t>related to COVID-19</w:t>
      </w:r>
      <w:r w:rsidR="0066367F">
        <w:rPr>
          <w:rFonts w:ascii="Verdana" w:eastAsia="Verdana" w:hAnsi="Verdana" w:cs="Verdana"/>
          <w:sz w:val="20"/>
          <w:szCs w:val="20"/>
        </w:rPr>
        <w:t xml:space="preserve"> </w:t>
      </w:r>
      <w:r w:rsidR="004119FE">
        <w:rPr>
          <w:rFonts w:ascii="Verdana" w:eastAsia="Verdana" w:hAnsi="Verdana" w:cs="Verdana"/>
          <w:sz w:val="20"/>
          <w:szCs w:val="20"/>
        </w:rPr>
        <w:t>via ESS</w:t>
      </w:r>
      <w:r w:rsidR="00024109">
        <w:rPr>
          <w:rFonts w:ascii="Verdana" w:eastAsia="Verdana" w:hAnsi="Verdana" w:cs="Verdana"/>
          <w:sz w:val="20"/>
          <w:szCs w:val="20"/>
        </w:rPr>
        <w:t>,</w:t>
      </w:r>
      <w:r w:rsidR="0066367F">
        <w:rPr>
          <w:rFonts w:ascii="Verdana" w:eastAsia="Verdana" w:hAnsi="Verdana" w:cs="Verdana"/>
          <w:sz w:val="20"/>
          <w:szCs w:val="20"/>
        </w:rPr>
        <w:t xml:space="preserve"> users should select </w:t>
      </w:r>
      <w:r w:rsidR="00941C14">
        <w:rPr>
          <w:rFonts w:ascii="Verdana" w:eastAsia="Verdana" w:hAnsi="Verdana" w:cs="Verdana"/>
          <w:sz w:val="20"/>
          <w:szCs w:val="20"/>
        </w:rPr>
        <w:t xml:space="preserve">the applicable </w:t>
      </w:r>
      <w:r w:rsidR="00D70F0C">
        <w:rPr>
          <w:rFonts w:ascii="Verdana" w:eastAsia="Verdana" w:hAnsi="Verdana" w:cs="Verdana"/>
          <w:sz w:val="20"/>
          <w:szCs w:val="20"/>
        </w:rPr>
        <w:t xml:space="preserve">relationship using the Influenza box and enter ‘COVID-19’ in </w:t>
      </w:r>
      <w:r w:rsidR="00830C11" w:rsidRPr="00CE26A7">
        <w:rPr>
          <w:rFonts w:ascii="Verdana" w:eastAsia="Verdana" w:hAnsi="Verdana" w:cs="Verdana"/>
          <w:i/>
          <w:iCs/>
          <w:sz w:val="20"/>
          <w:szCs w:val="20"/>
        </w:rPr>
        <w:t>Other Remarks</w:t>
      </w:r>
      <w:r w:rsidR="00D70F0C">
        <w:rPr>
          <w:rFonts w:ascii="Verdana" w:eastAsia="Verdana" w:hAnsi="Verdana" w:cs="Verdana"/>
          <w:i/>
          <w:iCs/>
          <w:sz w:val="20"/>
          <w:szCs w:val="20"/>
        </w:rPr>
        <w:t>.</w:t>
      </w:r>
      <w:r w:rsidR="006B78E1">
        <w:rPr>
          <w:rFonts w:ascii="Verdana" w:eastAsia="Verdana" w:hAnsi="Verdana" w:cs="Verdana"/>
          <w:i/>
          <w:iCs/>
          <w:sz w:val="20"/>
          <w:szCs w:val="20"/>
        </w:rPr>
        <w:t xml:space="preserve"> </w:t>
      </w:r>
      <w:r w:rsidR="006B78E1">
        <w:rPr>
          <w:rFonts w:ascii="Verdana" w:eastAsia="Verdana" w:hAnsi="Verdana" w:cs="Verdana"/>
          <w:sz w:val="20"/>
          <w:szCs w:val="20"/>
        </w:rPr>
        <w:t xml:space="preserve">If absence is entered via IT2001, </w:t>
      </w:r>
      <w:r w:rsidR="003013C7">
        <w:rPr>
          <w:rFonts w:ascii="Verdana" w:eastAsia="Verdana" w:hAnsi="Verdana" w:cs="Verdana"/>
          <w:sz w:val="20"/>
          <w:szCs w:val="20"/>
        </w:rPr>
        <w:t xml:space="preserve">users must enter ‘COVID-19’ via </w:t>
      </w:r>
      <w:r w:rsidR="003013C7" w:rsidRPr="003013C7">
        <w:rPr>
          <w:rFonts w:ascii="Verdana" w:eastAsia="Verdana" w:hAnsi="Verdana" w:cs="Verdana"/>
          <w:i/>
          <w:iCs/>
          <w:sz w:val="20"/>
          <w:szCs w:val="20"/>
        </w:rPr>
        <w:t>Edit&gt;Maintain Text&gt;</w:t>
      </w:r>
      <w:r w:rsidR="00DF2AAA">
        <w:rPr>
          <w:rFonts w:ascii="Verdana" w:eastAsia="Verdana" w:hAnsi="Verdana" w:cs="Verdana"/>
          <w:i/>
          <w:iCs/>
          <w:sz w:val="20"/>
          <w:szCs w:val="20"/>
        </w:rPr>
        <w:t>,</w:t>
      </w:r>
      <w:r w:rsidR="003013C7">
        <w:rPr>
          <w:rFonts w:ascii="Verdana" w:eastAsia="Verdana" w:hAnsi="Verdana" w:cs="Verdana"/>
          <w:sz w:val="20"/>
          <w:szCs w:val="20"/>
        </w:rPr>
        <w:t xml:space="preserve"> </w:t>
      </w:r>
      <w:r w:rsidR="00DF2AAA">
        <w:rPr>
          <w:rFonts w:ascii="Verdana" w:eastAsia="Verdana" w:hAnsi="Verdana" w:cs="Verdana"/>
          <w:sz w:val="20"/>
          <w:szCs w:val="20"/>
        </w:rPr>
        <w:t xml:space="preserve">select the Save icon </w:t>
      </w:r>
      <w:r w:rsidR="003013C7">
        <w:rPr>
          <w:rFonts w:ascii="Verdana" w:eastAsia="Verdana" w:hAnsi="Verdana" w:cs="Verdana"/>
          <w:sz w:val="20"/>
          <w:szCs w:val="20"/>
        </w:rPr>
        <w:t>and the</w:t>
      </w:r>
      <w:r w:rsidR="007678EB">
        <w:rPr>
          <w:rFonts w:ascii="Verdana" w:eastAsia="Verdana" w:hAnsi="Verdana" w:cs="Verdana"/>
          <w:sz w:val="20"/>
          <w:szCs w:val="20"/>
        </w:rPr>
        <w:t xml:space="preserve">n the </w:t>
      </w:r>
      <w:r w:rsidR="003013C7">
        <w:rPr>
          <w:rFonts w:ascii="Verdana" w:eastAsia="Verdana" w:hAnsi="Verdana" w:cs="Verdana"/>
          <w:sz w:val="20"/>
          <w:szCs w:val="20"/>
        </w:rPr>
        <w:t xml:space="preserve">applicable relationship </w:t>
      </w:r>
      <w:r w:rsidR="00631EF1">
        <w:rPr>
          <w:rFonts w:ascii="Verdana" w:eastAsia="Verdana" w:hAnsi="Verdana" w:cs="Verdana"/>
          <w:sz w:val="20"/>
          <w:szCs w:val="20"/>
        </w:rPr>
        <w:t xml:space="preserve">when the </w:t>
      </w:r>
      <w:r w:rsidR="003013C7">
        <w:rPr>
          <w:rFonts w:ascii="Verdana" w:eastAsia="Verdana" w:hAnsi="Verdana" w:cs="Verdana"/>
          <w:sz w:val="20"/>
          <w:szCs w:val="20"/>
        </w:rPr>
        <w:t>Influenza box</w:t>
      </w:r>
      <w:r w:rsidR="00631EF1">
        <w:rPr>
          <w:rFonts w:ascii="Verdana" w:eastAsia="Verdana" w:hAnsi="Verdana" w:cs="Verdana"/>
          <w:sz w:val="20"/>
          <w:szCs w:val="20"/>
        </w:rPr>
        <w:t xml:space="preserve"> is presented. </w:t>
      </w:r>
      <w:r w:rsidR="003013C7">
        <w:rPr>
          <w:rFonts w:ascii="Verdana" w:eastAsia="Verdana" w:hAnsi="Verdana" w:cs="Verdana"/>
          <w:sz w:val="20"/>
          <w:szCs w:val="20"/>
        </w:rPr>
        <w:t xml:space="preserve"> </w:t>
      </w:r>
    </w:p>
    <w:p w14:paraId="3907B900" w14:textId="7850F9EE" w:rsidR="00381AE4" w:rsidRDefault="00381AE4" w:rsidP="3D89C0AD">
      <w:pPr>
        <w:rPr>
          <w:rFonts w:ascii="Verdana" w:eastAsia="Verdana" w:hAnsi="Verdana" w:cs="Verdana"/>
          <w:sz w:val="20"/>
          <w:szCs w:val="20"/>
        </w:rPr>
      </w:pPr>
    </w:p>
    <w:p w14:paraId="559123DC" w14:textId="353A571D" w:rsidR="00381AE4" w:rsidRPr="001008BD" w:rsidRDefault="00381AE4" w:rsidP="3D89C0AD">
      <w:pPr>
        <w:rPr>
          <w:rFonts w:ascii="Verdana" w:eastAsia="Verdana" w:hAnsi="Verdana" w:cs="Verdana"/>
          <w:sz w:val="20"/>
          <w:szCs w:val="20"/>
        </w:rPr>
      </w:pPr>
      <w:r w:rsidRPr="001008BD">
        <w:rPr>
          <w:rFonts w:ascii="Verdana" w:eastAsia="Verdana" w:hAnsi="Verdana" w:cs="Verdana"/>
          <w:b/>
          <w:bCs/>
          <w:sz w:val="20"/>
          <w:szCs w:val="20"/>
          <w:u w:val="single"/>
        </w:rPr>
        <w:t>Quota Extensions</w:t>
      </w:r>
      <w:r w:rsidRPr="001008BD">
        <w:rPr>
          <w:rFonts w:ascii="Verdana" w:eastAsia="Verdana" w:hAnsi="Verdana" w:cs="Verdana"/>
          <w:sz w:val="20"/>
          <w:szCs w:val="20"/>
        </w:rPr>
        <w:t xml:space="preserve"> – The deadline to use quota extended from leave calendar year 2019 has been postponed.  </w:t>
      </w:r>
      <w:r w:rsidR="00D16DC1" w:rsidRPr="001008BD">
        <w:rPr>
          <w:rFonts w:ascii="Verdana" w:eastAsia="Verdana" w:hAnsi="Verdana" w:cs="Verdana"/>
          <w:sz w:val="20"/>
          <w:szCs w:val="20"/>
        </w:rPr>
        <w:t xml:space="preserve"> </w:t>
      </w:r>
      <w:r w:rsidR="001F2A62" w:rsidRPr="001008BD">
        <w:rPr>
          <w:rFonts w:ascii="Verdana" w:eastAsia="Verdana" w:hAnsi="Verdana" w:cs="Verdana"/>
          <w:sz w:val="20"/>
          <w:szCs w:val="20"/>
        </w:rPr>
        <w:t xml:space="preserve">Any unused 2019 extended quota will be combined with 2020 extended quota.  </w:t>
      </w:r>
      <w:r w:rsidR="00D16DC1" w:rsidRPr="001008BD">
        <w:rPr>
          <w:rFonts w:ascii="Verdana" w:eastAsia="Verdana" w:hAnsi="Verdana" w:cs="Verdana"/>
          <w:sz w:val="20"/>
          <w:szCs w:val="20"/>
        </w:rPr>
        <w:t>Employees now have until the end of the 7</w:t>
      </w:r>
      <w:r w:rsidR="00D16DC1" w:rsidRPr="001008BD">
        <w:rPr>
          <w:rFonts w:ascii="Verdana" w:eastAsia="Verdana" w:hAnsi="Verdana" w:cs="Verdana"/>
          <w:sz w:val="20"/>
          <w:szCs w:val="20"/>
          <w:vertAlign w:val="superscript"/>
        </w:rPr>
        <w:t>th</w:t>
      </w:r>
      <w:r w:rsidR="00D16DC1" w:rsidRPr="001008BD">
        <w:rPr>
          <w:rFonts w:ascii="Verdana" w:eastAsia="Verdana" w:hAnsi="Verdana" w:cs="Verdana"/>
          <w:sz w:val="20"/>
          <w:szCs w:val="20"/>
        </w:rPr>
        <w:t xml:space="preserve"> pay period in leave calendar year 2021 to use the 2019 extended quota. </w:t>
      </w:r>
      <w:r w:rsidRPr="001008BD">
        <w:rPr>
          <w:rFonts w:ascii="Verdana" w:eastAsia="Verdana" w:hAnsi="Verdana" w:cs="Verdana"/>
          <w:sz w:val="20"/>
          <w:szCs w:val="20"/>
        </w:rPr>
        <w:t>This includes annual</w:t>
      </w:r>
      <w:r w:rsidR="008F37FB" w:rsidRPr="001008BD">
        <w:rPr>
          <w:rFonts w:ascii="Verdana" w:eastAsia="Verdana" w:hAnsi="Verdana" w:cs="Verdana"/>
          <w:sz w:val="20"/>
          <w:szCs w:val="20"/>
        </w:rPr>
        <w:t>/combined</w:t>
      </w:r>
      <w:r w:rsidRPr="001008BD">
        <w:rPr>
          <w:rFonts w:ascii="Verdana" w:eastAsia="Verdana" w:hAnsi="Verdana" w:cs="Verdana"/>
          <w:sz w:val="20"/>
          <w:szCs w:val="20"/>
        </w:rPr>
        <w:t xml:space="preserve">, personal, </w:t>
      </w:r>
      <w:r w:rsidR="00FF1139" w:rsidRPr="001008BD">
        <w:rPr>
          <w:rFonts w:ascii="Verdana" w:eastAsia="Verdana" w:hAnsi="Verdana" w:cs="Verdana"/>
          <w:sz w:val="20"/>
          <w:szCs w:val="20"/>
        </w:rPr>
        <w:t>and where applicable, compensatory and holiday quota extensions.</w:t>
      </w:r>
      <w:r w:rsidR="00191D21" w:rsidRPr="001008BD">
        <w:rPr>
          <w:rFonts w:ascii="Verdana" w:eastAsia="Verdana" w:hAnsi="Verdana" w:cs="Verdana"/>
          <w:sz w:val="20"/>
          <w:szCs w:val="20"/>
        </w:rPr>
        <w:t xml:space="preserve"> </w:t>
      </w:r>
    </w:p>
    <w:p w14:paraId="7048D152" w14:textId="34932CBA" w:rsidR="00191D21" w:rsidRPr="001008BD" w:rsidRDefault="00191D21" w:rsidP="3D89C0AD">
      <w:pPr>
        <w:rPr>
          <w:rFonts w:ascii="Verdana" w:eastAsia="Verdana" w:hAnsi="Verdana" w:cs="Verdana"/>
          <w:sz w:val="20"/>
          <w:szCs w:val="20"/>
        </w:rPr>
      </w:pPr>
    </w:p>
    <w:tbl>
      <w:tblPr>
        <w:tblStyle w:val="TableGrid"/>
        <w:tblW w:w="0" w:type="auto"/>
        <w:tblInd w:w="985" w:type="dxa"/>
        <w:tblLook w:val="04A0" w:firstRow="1" w:lastRow="0" w:firstColumn="1" w:lastColumn="0" w:noHBand="0" w:noVBand="1"/>
      </w:tblPr>
      <w:tblGrid>
        <w:gridCol w:w="1530"/>
        <w:gridCol w:w="2790"/>
        <w:gridCol w:w="2790"/>
      </w:tblGrid>
      <w:tr w:rsidR="00191D21" w:rsidRPr="001008BD" w14:paraId="4DF89015" w14:textId="77777777" w:rsidTr="00AD2737">
        <w:tc>
          <w:tcPr>
            <w:tcW w:w="1530" w:type="dxa"/>
            <w:shd w:val="clear" w:color="auto" w:fill="D9D9D9" w:themeFill="background1" w:themeFillShade="D9"/>
          </w:tcPr>
          <w:p w14:paraId="5E318E9A" w14:textId="3D7BE4F1"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Payroll Area</w:t>
            </w:r>
          </w:p>
        </w:tc>
        <w:tc>
          <w:tcPr>
            <w:tcW w:w="2790" w:type="dxa"/>
            <w:shd w:val="clear" w:color="auto" w:fill="D9D9D9" w:themeFill="background1" w:themeFillShade="D9"/>
          </w:tcPr>
          <w:p w14:paraId="19FF77A1" w14:textId="6CDD9EC8" w:rsidR="00191D21" w:rsidRPr="001008BD" w:rsidRDefault="00E95E13"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Original</w:t>
            </w:r>
            <w:r w:rsidR="00191D21" w:rsidRPr="001008BD">
              <w:rPr>
                <w:rFonts w:ascii="Segoe UI" w:eastAsia="Segoe UI" w:hAnsi="Segoe UI" w:cs="Segoe UI"/>
                <w:color w:val="000000" w:themeColor="text1"/>
                <w:sz w:val="20"/>
                <w:szCs w:val="20"/>
              </w:rPr>
              <w:t xml:space="preserve"> Extension End Date</w:t>
            </w:r>
          </w:p>
        </w:tc>
        <w:tc>
          <w:tcPr>
            <w:tcW w:w="2790" w:type="dxa"/>
            <w:shd w:val="clear" w:color="auto" w:fill="D9D9D9" w:themeFill="background1" w:themeFillShade="D9"/>
          </w:tcPr>
          <w:p w14:paraId="2E38A401" w14:textId="2174F824" w:rsidR="00191D21" w:rsidRPr="001008BD" w:rsidRDefault="001F2A62"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Deadline</w:t>
            </w:r>
          </w:p>
        </w:tc>
      </w:tr>
      <w:tr w:rsidR="00191D21" w:rsidRPr="001008BD" w14:paraId="71478576" w14:textId="77777777" w:rsidTr="00AD2737">
        <w:tc>
          <w:tcPr>
            <w:tcW w:w="1530" w:type="dxa"/>
          </w:tcPr>
          <w:p w14:paraId="53BC47AD" w14:textId="6EBCBFF0"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T3/Z3</w:t>
            </w:r>
          </w:p>
        </w:tc>
        <w:tc>
          <w:tcPr>
            <w:tcW w:w="2790" w:type="dxa"/>
          </w:tcPr>
          <w:p w14:paraId="24BC82D0" w14:textId="5AF9C067" w:rsidR="00191D21" w:rsidRPr="001008BD" w:rsidRDefault="00191D21"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4/10/2020</w:t>
            </w:r>
          </w:p>
        </w:tc>
        <w:tc>
          <w:tcPr>
            <w:tcW w:w="2790" w:type="dxa"/>
          </w:tcPr>
          <w:p w14:paraId="79168DB6" w14:textId="04DD8AFB" w:rsidR="00191D21" w:rsidRPr="001008BD" w:rsidRDefault="001F2A62"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04/09/2021*</w:t>
            </w:r>
          </w:p>
        </w:tc>
      </w:tr>
      <w:tr w:rsidR="00191D21" w:rsidRPr="001008BD" w14:paraId="2D5BC297" w14:textId="77777777" w:rsidTr="00AD2737">
        <w:tc>
          <w:tcPr>
            <w:tcW w:w="1530" w:type="dxa"/>
          </w:tcPr>
          <w:p w14:paraId="5FD7F3EE" w14:textId="25C164B5"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T2/Z2</w:t>
            </w:r>
          </w:p>
        </w:tc>
        <w:tc>
          <w:tcPr>
            <w:tcW w:w="2790" w:type="dxa"/>
          </w:tcPr>
          <w:p w14:paraId="7A389665" w14:textId="21DE856C" w:rsidR="00191D21" w:rsidRPr="001008BD" w:rsidRDefault="00191D21"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4/17/2020</w:t>
            </w:r>
          </w:p>
        </w:tc>
        <w:tc>
          <w:tcPr>
            <w:tcW w:w="2790" w:type="dxa"/>
          </w:tcPr>
          <w:p w14:paraId="7AB5D93C" w14:textId="42297C66" w:rsidR="00191D21" w:rsidRPr="001008BD" w:rsidRDefault="001F2A62"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04/16/2021*</w:t>
            </w:r>
          </w:p>
        </w:tc>
      </w:tr>
      <w:tr w:rsidR="00191D21" w:rsidRPr="001008BD" w14:paraId="0C87BE33" w14:textId="77777777" w:rsidTr="00AD2737">
        <w:tc>
          <w:tcPr>
            <w:tcW w:w="1530" w:type="dxa"/>
          </w:tcPr>
          <w:p w14:paraId="3444F4FF" w14:textId="60BA8592"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Z1</w:t>
            </w:r>
          </w:p>
        </w:tc>
        <w:tc>
          <w:tcPr>
            <w:tcW w:w="2790" w:type="dxa"/>
          </w:tcPr>
          <w:p w14:paraId="2E31A367" w14:textId="5F206D56" w:rsidR="00191D21" w:rsidRPr="001008BD" w:rsidRDefault="00191D21"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4/18/2020</w:t>
            </w:r>
          </w:p>
        </w:tc>
        <w:tc>
          <w:tcPr>
            <w:tcW w:w="2790" w:type="dxa"/>
          </w:tcPr>
          <w:p w14:paraId="5477A1D1" w14:textId="0D5F1ED5" w:rsidR="001F2A62" w:rsidRPr="001008BD" w:rsidRDefault="001F2A62" w:rsidP="001F2A62">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04/17/2021*</w:t>
            </w:r>
          </w:p>
        </w:tc>
      </w:tr>
    </w:tbl>
    <w:p w14:paraId="0D27B1D1" w14:textId="77777777" w:rsidR="00191D21" w:rsidRPr="001008BD" w:rsidRDefault="00191D21" w:rsidP="3D89C0AD">
      <w:pPr>
        <w:rPr>
          <w:rFonts w:ascii="Segoe UI" w:eastAsia="Segoe UI" w:hAnsi="Segoe UI" w:cs="Segoe UI"/>
          <w:color w:val="000000" w:themeColor="text1"/>
          <w:sz w:val="20"/>
          <w:szCs w:val="20"/>
        </w:rPr>
      </w:pPr>
    </w:p>
    <w:p w14:paraId="3515A9B6" w14:textId="7521E91A" w:rsidR="3D89C0AD" w:rsidRDefault="00191D21" w:rsidP="3D89C0AD">
      <w:pPr>
        <w:rPr>
          <w:rFonts w:ascii="Verdana" w:eastAsia="Verdana" w:hAnsi="Verdana" w:cs="Verdana"/>
          <w:sz w:val="20"/>
          <w:szCs w:val="20"/>
        </w:rPr>
      </w:pPr>
      <w:r w:rsidRPr="001008BD">
        <w:rPr>
          <w:rFonts w:ascii="Verdana" w:eastAsia="Verdana" w:hAnsi="Verdana" w:cs="Verdana"/>
          <w:sz w:val="20"/>
          <w:szCs w:val="20"/>
        </w:rPr>
        <w:t>*</w:t>
      </w:r>
      <w:r w:rsidR="001F2A62" w:rsidRPr="001008BD">
        <w:rPr>
          <w:rFonts w:ascii="Verdana" w:hAnsi="Verdana" w:cs="Helvetica"/>
          <w:sz w:val="20"/>
          <w:szCs w:val="20"/>
        </w:rPr>
        <w:t xml:space="preserve"> These deadlines may be extended further should the current state of emergency continue beyond these dates. </w:t>
      </w:r>
      <w:r w:rsidR="001F2A62" w:rsidRPr="001008BD">
        <w:rPr>
          <w:rFonts w:ascii="Verdana" w:eastAsia="Verdana" w:hAnsi="Verdana" w:cs="Verdana"/>
          <w:sz w:val="20"/>
          <w:szCs w:val="20"/>
        </w:rPr>
        <w:t xml:space="preserve"> </w:t>
      </w:r>
      <w:r w:rsidR="00E95E13" w:rsidRPr="001008BD">
        <w:rPr>
          <w:rFonts w:ascii="Verdana" w:eastAsia="Verdana" w:hAnsi="Verdana" w:cs="Verdana"/>
          <w:sz w:val="20"/>
          <w:szCs w:val="20"/>
        </w:rPr>
        <w:t xml:space="preserve">Employees will be given a minimum </w:t>
      </w:r>
      <w:r w:rsidR="00AD2737" w:rsidRPr="001008BD">
        <w:rPr>
          <w:rFonts w:ascii="Verdana" w:eastAsia="Verdana" w:hAnsi="Verdana" w:cs="Verdana"/>
          <w:sz w:val="20"/>
          <w:szCs w:val="20"/>
        </w:rPr>
        <w:t>60-day</w:t>
      </w:r>
      <w:r w:rsidR="00E95E13" w:rsidRPr="001008BD">
        <w:rPr>
          <w:rFonts w:ascii="Verdana" w:eastAsia="Verdana" w:hAnsi="Verdana" w:cs="Verdana"/>
          <w:sz w:val="20"/>
          <w:szCs w:val="20"/>
        </w:rPr>
        <w:t xml:space="preserve"> notice to use extended leave.</w:t>
      </w:r>
      <w:r w:rsidR="00E95E13">
        <w:rPr>
          <w:rFonts w:ascii="Verdana" w:eastAsia="Verdana" w:hAnsi="Verdana" w:cs="Verdana"/>
          <w:sz w:val="20"/>
          <w:szCs w:val="20"/>
        </w:rPr>
        <w:t xml:space="preserve"> </w:t>
      </w:r>
    </w:p>
    <w:p w14:paraId="3EF6490B" w14:textId="1A2CC00A" w:rsidR="59566095" w:rsidRDefault="3D89C0AD" w:rsidP="3D89C0AD">
      <w:pPr>
        <w:rPr>
          <w:rFonts w:ascii="Segoe UI" w:eastAsia="Segoe UI" w:hAnsi="Segoe UI" w:cs="Segoe UI"/>
          <w:b/>
          <w:bCs/>
          <w:color w:val="000000" w:themeColor="text1"/>
          <w:sz w:val="20"/>
          <w:szCs w:val="20"/>
        </w:rPr>
      </w:pPr>
      <w:r>
        <w:br w:type="page"/>
      </w:r>
      <w:r w:rsidR="59566095" w:rsidRPr="001008BD">
        <w:rPr>
          <w:rFonts w:ascii="Verdana" w:eastAsia="Verdana" w:hAnsi="Verdana" w:cs="Verdana"/>
          <w:b/>
          <w:bCs/>
          <w:sz w:val="20"/>
          <w:szCs w:val="20"/>
        </w:rPr>
        <w:lastRenderedPageBreak/>
        <w:t>New Absence/Quota Types</w:t>
      </w:r>
      <w:r w:rsidR="59566095">
        <w:br/>
      </w:r>
    </w:p>
    <w:p w14:paraId="3144AE9E" w14:textId="4AD2BE89" w:rsidR="00566896" w:rsidRPr="00E95549" w:rsidRDefault="00EC405C" w:rsidP="00566896">
      <w:pPr>
        <w:pStyle w:val="ListParagraph"/>
        <w:ind w:left="0"/>
        <w:rPr>
          <w:rFonts w:ascii="Verdana" w:eastAsia="Verdana" w:hAnsi="Verdana" w:cs="Verdana"/>
          <w:sz w:val="20"/>
          <w:szCs w:val="20"/>
        </w:rPr>
      </w:pPr>
      <w:r>
        <w:rPr>
          <w:rFonts w:ascii="Verdana" w:eastAsia="Verdana" w:hAnsi="Verdana" w:cs="Verdana"/>
          <w:sz w:val="20"/>
          <w:szCs w:val="20"/>
        </w:rPr>
        <w:t>N</w:t>
      </w:r>
      <w:r w:rsidR="32A1B9AD" w:rsidRPr="3D89C0AD">
        <w:rPr>
          <w:rFonts w:ascii="Verdana" w:eastAsia="Verdana" w:hAnsi="Verdana" w:cs="Verdana"/>
          <w:sz w:val="20"/>
          <w:szCs w:val="20"/>
        </w:rPr>
        <w:t>ew absence types</w:t>
      </w:r>
      <w:r w:rsidR="00AD3629">
        <w:rPr>
          <w:rFonts w:ascii="Verdana" w:eastAsia="Verdana" w:hAnsi="Verdana" w:cs="Verdana"/>
          <w:sz w:val="20"/>
          <w:szCs w:val="20"/>
        </w:rPr>
        <w:t>/q</w:t>
      </w:r>
      <w:r w:rsidR="56C54DEE" w:rsidRPr="3D89C0AD">
        <w:rPr>
          <w:rFonts w:ascii="Verdana" w:eastAsia="Verdana" w:hAnsi="Verdana" w:cs="Verdana"/>
          <w:sz w:val="20"/>
          <w:szCs w:val="20"/>
        </w:rPr>
        <w:t xml:space="preserve">uotas </w:t>
      </w:r>
      <w:r w:rsidR="00C3255E">
        <w:rPr>
          <w:rFonts w:ascii="Verdana" w:eastAsia="Verdana" w:hAnsi="Verdana" w:cs="Verdana"/>
          <w:sz w:val="20"/>
          <w:szCs w:val="20"/>
        </w:rPr>
        <w:t>are</w:t>
      </w:r>
      <w:r w:rsidR="7ECAA408" w:rsidRPr="3D89C0AD">
        <w:rPr>
          <w:rFonts w:ascii="Verdana" w:eastAsia="Verdana" w:hAnsi="Verdana" w:cs="Verdana"/>
          <w:sz w:val="20"/>
          <w:szCs w:val="20"/>
        </w:rPr>
        <w:t xml:space="preserve"> </w:t>
      </w:r>
      <w:r w:rsidR="4A4752D7" w:rsidRPr="3D89C0AD">
        <w:rPr>
          <w:rFonts w:ascii="Verdana" w:eastAsia="Verdana" w:hAnsi="Verdana" w:cs="Verdana"/>
          <w:sz w:val="20"/>
          <w:szCs w:val="20"/>
        </w:rPr>
        <w:t>available for use for</w:t>
      </w:r>
      <w:r w:rsidR="7ECAA408" w:rsidRPr="3D89C0AD">
        <w:rPr>
          <w:rFonts w:ascii="Verdana" w:eastAsia="Verdana" w:hAnsi="Verdana" w:cs="Verdana"/>
          <w:sz w:val="20"/>
          <w:szCs w:val="20"/>
        </w:rPr>
        <w:t xml:space="preserve"> absences related to </w:t>
      </w:r>
      <w:r w:rsidR="00917CC4" w:rsidRPr="3D89C0AD">
        <w:rPr>
          <w:rFonts w:ascii="Verdana" w:eastAsia="Verdana" w:hAnsi="Verdana" w:cs="Verdana"/>
          <w:sz w:val="20"/>
          <w:szCs w:val="20"/>
        </w:rPr>
        <w:t>COVID-19</w:t>
      </w:r>
      <w:r w:rsidR="0246B4CF" w:rsidRPr="3D89C0AD">
        <w:rPr>
          <w:rFonts w:ascii="Verdana" w:eastAsia="Verdana" w:hAnsi="Verdana" w:cs="Verdana"/>
          <w:sz w:val="20"/>
          <w:szCs w:val="20"/>
        </w:rPr>
        <w:t xml:space="preserve">. </w:t>
      </w:r>
      <w:r w:rsidR="00566896" w:rsidRPr="00E95549">
        <w:rPr>
          <w:rFonts w:ascii="Verdana" w:eastAsia="Verdana" w:hAnsi="Verdana" w:cs="Verdana"/>
          <w:sz w:val="20"/>
          <w:szCs w:val="20"/>
        </w:rPr>
        <w:t>This does not preclude users from requesting/using existing absence types for COVID-19.</w:t>
      </w:r>
    </w:p>
    <w:p w14:paraId="556E976F" w14:textId="32EBC182" w:rsidR="00DB330F" w:rsidRDefault="00DB330F" w:rsidP="3D89C0AD">
      <w:pPr>
        <w:rPr>
          <w:rFonts w:ascii="Verdana" w:eastAsia="Verdana" w:hAnsi="Verdana" w:cs="Verdana"/>
          <w:sz w:val="20"/>
          <w:szCs w:val="20"/>
        </w:rPr>
      </w:pPr>
    </w:p>
    <w:p w14:paraId="2E4B9A38" w14:textId="081A0D64" w:rsidR="00DB330F" w:rsidRDefault="64A24DCE" w:rsidP="00DB330F">
      <w:pPr>
        <w:pStyle w:val="ListParagraph"/>
        <w:numPr>
          <w:ilvl w:val="0"/>
          <w:numId w:val="40"/>
        </w:numPr>
        <w:rPr>
          <w:rFonts w:ascii="Verdana" w:eastAsia="Verdana" w:hAnsi="Verdana" w:cs="Verdana"/>
          <w:sz w:val="20"/>
          <w:szCs w:val="20"/>
        </w:rPr>
      </w:pPr>
      <w:r w:rsidRPr="00DB330F">
        <w:rPr>
          <w:rFonts w:ascii="Verdana" w:eastAsia="Verdana" w:hAnsi="Verdana" w:cs="Verdana"/>
          <w:sz w:val="20"/>
          <w:szCs w:val="20"/>
        </w:rPr>
        <w:t xml:space="preserve">Emergency Sick Quota </w:t>
      </w:r>
      <w:r w:rsidR="008A53F1" w:rsidRPr="00DB330F">
        <w:rPr>
          <w:rFonts w:ascii="Verdana" w:eastAsia="Verdana" w:hAnsi="Verdana" w:cs="Verdana"/>
          <w:sz w:val="20"/>
          <w:szCs w:val="20"/>
        </w:rPr>
        <w:t>(</w:t>
      </w:r>
      <w:r w:rsidRPr="00DB330F">
        <w:rPr>
          <w:rFonts w:ascii="Verdana" w:eastAsia="Verdana" w:hAnsi="Verdana" w:cs="Verdana"/>
          <w:sz w:val="20"/>
          <w:szCs w:val="20"/>
        </w:rPr>
        <w:t>QT 22</w:t>
      </w:r>
      <w:r w:rsidR="008A53F1" w:rsidRPr="00DB330F">
        <w:rPr>
          <w:rFonts w:ascii="Verdana" w:eastAsia="Verdana" w:hAnsi="Verdana" w:cs="Verdana"/>
          <w:sz w:val="20"/>
          <w:szCs w:val="20"/>
        </w:rPr>
        <w:t>)</w:t>
      </w:r>
      <w:r w:rsidRPr="00DB330F">
        <w:rPr>
          <w:rFonts w:ascii="Verdana" w:eastAsia="Verdana" w:hAnsi="Verdana" w:cs="Verdana"/>
          <w:sz w:val="20"/>
          <w:szCs w:val="20"/>
        </w:rPr>
        <w:t xml:space="preserve"> </w:t>
      </w:r>
      <w:r w:rsidR="0025453E" w:rsidRPr="00DB330F">
        <w:rPr>
          <w:rFonts w:ascii="Verdana" w:eastAsia="Verdana" w:hAnsi="Verdana" w:cs="Verdana"/>
          <w:sz w:val="20"/>
          <w:szCs w:val="20"/>
        </w:rPr>
        <w:t>was</w:t>
      </w:r>
      <w:r w:rsidR="00A60ABA" w:rsidRPr="00DB330F">
        <w:rPr>
          <w:rFonts w:ascii="Verdana" w:eastAsia="Verdana" w:hAnsi="Verdana" w:cs="Verdana"/>
          <w:sz w:val="20"/>
          <w:szCs w:val="20"/>
        </w:rPr>
        <w:t xml:space="preserve"> </w:t>
      </w:r>
      <w:r w:rsidRPr="00DB330F">
        <w:rPr>
          <w:rFonts w:ascii="Verdana" w:eastAsia="Verdana" w:hAnsi="Verdana" w:cs="Verdana"/>
          <w:sz w:val="20"/>
          <w:szCs w:val="20"/>
        </w:rPr>
        <w:t xml:space="preserve">loaded with ten days (75/80 hours).  </w:t>
      </w:r>
    </w:p>
    <w:p w14:paraId="0B7FB673" w14:textId="5A426F5D" w:rsidR="00E95549" w:rsidRPr="00FD74F9" w:rsidRDefault="00E56B5E" w:rsidP="000C629F">
      <w:pPr>
        <w:pStyle w:val="ListParagraph"/>
        <w:numPr>
          <w:ilvl w:val="0"/>
          <w:numId w:val="40"/>
        </w:numPr>
        <w:rPr>
          <w:rFonts w:ascii="Verdana" w:eastAsia="Verdana" w:hAnsi="Verdana" w:cs="Verdana"/>
          <w:sz w:val="20"/>
          <w:szCs w:val="20"/>
        </w:rPr>
      </w:pPr>
      <w:r w:rsidRPr="00FD74F9">
        <w:rPr>
          <w:rFonts w:ascii="Verdana" w:eastAsia="Verdana" w:hAnsi="Verdana" w:cs="Verdana"/>
          <w:sz w:val="20"/>
          <w:szCs w:val="20"/>
        </w:rPr>
        <w:t>Emergency Childcare (QT</w:t>
      </w:r>
      <w:r w:rsidR="00C134D0">
        <w:rPr>
          <w:rFonts w:ascii="Verdana" w:eastAsia="Verdana" w:hAnsi="Verdana" w:cs="Verdana"/>
          <w:sz w:val="20"/>
          <w:szCs w:val="20"/>
        </w:rPr>
        <w:t xml:space="preserve"> </w:t>
      </w:r>
      <w:r w:rsidRPr="00FD74F9">
        <w:rPr>
          <w:rFonts w:ascii="Verdana" w:eastAsia="Verdana" w:hAnsi="Verdana" w:cs="Verdana"/>
          <w:sz w:val="20"/>
          <w:szCs w:val="20"/>
        </w:rPr>
        <w:t xml:space="preserve">23) </w:t>
      </w:r>
      <w:r w:rsidR="00F97C92" w:rsidRPr="00FD74F9">
        <w:rPr>
          <w:rFonts w:ascii="Verdana" w:eastAsia="Verdana" w:hAnsi="Verdana" w:cs="Verdana"/>
          <w:sz w:val="20"/>
          <w:szCs w:val="20"/>
        </w:rPr>
        <w:t>was</w:t>
      </w:r>
      <w:r w:rsidRPr="00FD74F9">
        <w:rPr>
          <w:rFonts w:ascii="Verdana" w:eastAsia="Verdana" w:hAnsi="Verdana" w:cs="Verdana"/>
          <w:sz w:val="20"/>
          <w:szCs w:val="20"/>
        </w:rPr>
        <w:t xml:space="preserve"> loaded </w:t>
      </w:r>
      <w:r w:rsidR="00971818" w:rsidRPr="00FD74F9">
        <w:rPr>
          <w:rFonts w:ascii="Verdana" w:eastAsia="Verdana" w:hAnsi="Verdana" w:cs="Verdana"/>
          <w:sz w:val="20"/>
          <w:szCs w:val="20"/>
        </w:rPr>
        <w:t>with ten weeks (375/400 hours).</w:t>
      </w:r>
      <w:r w:rsidR="003A63AE" w:rsidRPr="00FD74F9">
        <w:rPr>
          <w:rFonts w:ascii="Verdana" w:eastAsia="Verdana" w:hAnsi="Verdana" w:cs="Verdana"/>
          <w:sz w:val="20"/>
          <w:szCs w:val="20"/>
        </w:rPr>
        <w:t xml:space="preserve"> </w:t>
      </w:r>
    </w:p>
    <w:p w14:paraId="2EB493C4" w14:textId="64886DA5" w:rsidR="00241C3C" w:rsidRDefault="00241C3C" w:rsidP="3D89C0AD">
      <w:pPr>
        <w:rPr>
          <w:rFonts w:ascii="Verdana" w:eastAsia="Verdana" w:hAnsi="Verdana" w:cs="Verdana"/>
          <w:sz w:val="20"/>
          <w:szCs w:val="20"/>
        </w:rPr>
      </w:pPr>
    </w:p>
    <w:tbl>
      <w:tblPr>
        <w:tblStyle w:val="TableGrid"/>
        <w:tblW w:w="9805" w:type="dxa"/>
        <w:jc w:val="center"/>
        <w:tblLayout w:type="fixed"/>
        <w:tblLook w:val="06A0" w:firstRow="1" w:lastRow="0" w:firstColumn="1" w:lastColumn="0" w:noHBand="1" w:noVBand="1"/>
      </w:tblPr>
      <w:tblGrid>
        <w:gridCol w:w="895"/>
        <w:gridCol w:w="1530"/>
        <w:gridCol w:w="990"/>
        <w:gridCol w:w="1710"/>
        <w:gridCol w:w="1260"/>
        <w:gridCol w:w="1260"/>
        <w:gridCol w:w="900"/>
        <w:gridCol w:w="1260"/>
      </w:tblGrid>
      <w:tr w:rsidR="00571B2C" w14:paraId="57375A1E" w14:textId="77777777" w:rsidTr="00571B2C">
        <w:trPr>
          <w:trHeight w:val="1457"/>
          <w:jc w:val="center"/>
        </w:trPr>
        <w:tc>
          <w:tcPr>
            <w:tcW w:w="895" w:type="dxa"/>
            <w:shd w:val="clear" w:color="auto" w:fill="D9D9D9" w:themeFill="background1" w:themeFillShade="D9"/>
          </w:tcPr>
          <w:p w14:paraId="7ED1FE69"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Start Date</w:t>
            </w:r>
          </w:p>
        </w:tc>
        <w:tc>
          <w:tcPr>
            <w:tcW w:w="1530" w:type="dxa"/>
            <w:shd w:val="clear" w:color="auto" w:fill="D9D9D9" w:themeFill="background1" w:themeFillShade="D9"/>
          </w:tcPr>
          <w:p w14:paraId="591A08DD"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Quota Type for Deduction</w:t>
            </w:r>
          </w:p>
        </w:tc>
        <w:tc>
          <w:tcPr>
            <w:tcW w:w="990" w:type="dxa"/>
            <w:shd w:val="clear" w:color="auto" w:fill="D9D9D9" w:themeFill="background1" w:themeFillShade="D9"/>
          </w:tcPr>
          <w:p w14:paraId="56D2F6E7" w14:textId="32FC2A2F" w:rsidR="00571B2C" w:rsidRPr="00520B98" w:rsidRDefault="00571B2C" w:rsidP="00CA38C9">
            <w:pPr>
              <w:jc w:val="center"/>
              <w:rPr>
                <w:rFonts w:ascii="Verdana" w:hAnsi="Verdana" w:cs="Calibri"/>
                <w:b/>
                <w:bCs/>
                <w:sz w:val="16"/>
                <w:szCs w:val="16"/>
              </w:rPr>
            </w:pPr>
            <w:r w:rsidRPr="00520B98">
              <w:rPr>
                <w:rFonts w:ascii="Verdana" w:hAnsi="Verdana" w:cs="Calibri"/>
                <w:b/>
                <w:bCs/>
                <w:sz w:val="16"/>
                <w:szCs w:val="16"/>
              </w:rPr>
              <w:t>Quota Amount</w:t>
            </w:r>
            <w:r w:rsidRPr="00520B98">
              <w:rPr>
                <w:rFonts w:ascii="Verdana" w:hAnsi="Verdana"/>
                <w:sz w:val="16"/>
                <w:szCs w:val="16"/>
              </w:rPr>
              <w:br/>
            </w:r>
          </w:p>
        </w:tc>
        <w:tc>
          <w:tcPr>
            <w:tcW w:w="1710" w:type="dxa"/>
            <w:shd w:val="clear" w:color="auto" w:fill="D9D9D9" w:themeFill="background1" w:themeFillShade="D9"/>
          </w:tcPr>
          <w:p w14:paraId="7656D5FB" w14:textId="5AEFCD8B" w:rsidR="00571B2C" w:rsidRPr="00520B98" w:rsidRDefault="00571B2C" w:rsidP="00520B98">
            <w:pPr>
              <w:jc w:val="center"/>
              <w:rPr>
                <w:rFonts w:ascii="Verdana" w:hAnsi="Verdana" w:cs="Calibri"/>
                <w:b/>
                <w:bCs/>
                <w:sz w:val="16"/>
                <w:szCs w:val="16"/>
              </w:rPr>
            </w:pPr>
            <w:r w:rsidRPr="00520B98">
              <w:rPr>
                <w:rFonts w:ascii="Verdana" w:hAnsi="Verdana" w:cs="Calibri"/>
                <w:b/>
                <w:bCs/>
                <w:sz w:val="16"/>
                <w:szCs w:val="16"/>
              </w:rPr>
              <w:t>Absence Type</w:t>
            </w:r>
            <w:r w:rsidRPr="00520B98">
              <w:rPr>
                <w:rFonts w:ascii="Verdana" w:hAnsi="Verdana" w:cs="Calibri"/>
                <w:b/>
                <w:bCs/>
                <w:sz w:val="16"/>
                <w:szCs w:val="16"/>
              </w:rPr>
              <w:br/>
              <w:t xml:space="preserve"> &amp;</w:t>
            </w:r>
            <w:r w:rsidRPr="00520B98">
              <w:rPr>
                <w:rFonts w:ascii="Verdana" w:hAnsi="Verdana"/>
                <w:sz w:val="16"/>
                <w:szCs w:val="16"/>
              </w:rPr>
              <w:br/>
            </w:r>
            <w:r w:rsidRPr="00520B98">
              <w:rPr>
                <w:rFonts w:ascii="Verdana" w:hAnsi="Verdana" w:cs="Calibri"/>
                <w:b/>
                <w:bCs/>
                <w:sz w:val="16"/>
                <w:szCs w:val="16"/>
              </w:rPr>
              <w:t>Usage Criteria</w:t>
            </w:r>
          </w:p>
        </w:tc>
        <w:tc>
          <w:tcPr>
            <w:tcW w:w="1260" w:type="dxa"/>
            <w:shd w:val="clear" w:color="auto" w:fill="D9D9D9" w:themeFill="background1" w:themeFillShade="D9"/>
          </w:tcPr>
          <w:p w14:paraId="7C5BE4C2"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Absence Type Text</w:t>
            </w:r>
          </w:p>
        </w:tc>
        <w:tc>
          <w:tcPr>
            <w:tcW w:w="1260" w:type="dxa"/>
            <w:shd w:val="clear" w:color="auto" w:fill="D9D9D9" w:themeFill="background1" w:themeFillShade="D9"/>
          </w:tcPr>
          <w:p w14:paraId="6C63D9F0"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FMLA Workbench Event</w:t>
            </w:r>
            <w:r w:rsidRPr="00520B98">
              <w:rPr>
                <w:rFonts w:ascii="Verdana" w:hAnsi="Verdana"/>
                <w:sz w:val="16"/>
                <w:szCs w:val="16"/>
              </w:rPr>
              <w:br/>
            </w:r>
            <w:r w:rsidRPr="00520B98">
              <w:rPr>
                <w:rFonts w:ascii="Verdana" w:hAnsi="Verdana"/>
                <w:sz w:val="16"/>
                <w:szCs w:val="16"/>
              </w:rPr>
              <w:br/>
            </w:r>
            <w:r w:rsidRPr="00520B98">
              <w:rPr>
                <w:rFonts w:ascii="Verdana" w:hAnsi="Verdana" w:cs="Calibri"/>
                <w:b/>
                <w:bCs/>
                <w:sz w:val="16"/>
                <w:szCs w:val="16"/>
              </w:rPr>
              <w:t>FMLA-Emergency Childcare</w:t>
            </w:r>
          </w:p>
        </w:tc>
        <w:tc>
          <w:tcPr>
            <w:tcW w:w="900" w:type="dxa"/>
            <w:shd w:val="clear" w:color="auto" w:fill="D9D9D9" w:themeFill="background1" w:themeFillShade="D9"/>
          </w:tcPr>
          <w:p w14:paraId="4DACC8F1"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Wage Type</w:t>
            </w:r>
          </w:p>
        </w:tc>
        <w:tc>
          <w:tcPr>
            <w:tcW w:w="1260" w:type="dxa"/>
            <w:shd w:val="clear" w:color="auto" w:fill="D9D9D9" w:themeFill="background1" w:themeFillShade="D9"/>
          </w:tcPr>
          <w:p w14:paraId="78A5B005"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Wage Type Text</w:t>
            </w:r>
          </w:p>
        </w:tc>
      </w:tr>
      <w:tr w:rsidR="00571B2C" w14:paraId="38A91546" w14:textId="77777777" w:rsidTr="00571B2C">
        <w:trPr>
          <w:jc w:val="center"/>
        </w:trPr>
        <w:tc>
          <w:tcPr>
            <w:tcW w:w="895" w:type="dxa"/>
          </w:tcPr>
          <w:p w14:paraId="01890592"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4/1/20</w:t>
            </w:r>
          </w:p>
        </w:tc>
        <w:tc>
          <w:tcPr>
            <w:tcW w:w="1530" w:type="dxa"/>
          </w:tcPr>
          <w:p w14:paraId="00A76F42"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22 - Emergency Sick</w:t>
            </w:r>
          </w:p>
        </w:tc>
        <w:tc>
          <w:tcPr>
            <w:tcW w:w="990" w:type="dxa"/>
            <w:vMerge w:val="restart"/>
            <w:vAlign w:val="center"/>
          </w:tcPr>
          <w:p w14:paraId="783058E2" w14:textId="77777777" w:rsidR="00571B2C" w:rsidRPr="00520B98" w:rsidRDefault="00571B2C" w:rsidP="00CA38C9">
            <w:pPr>
              <w:jc w:val="center"/>
              <w:rPr>
                <w:rFonts w:ascii="Verdana" w:hAnsi="Verdana"/>
                <w:sz w:val="16"/>
                <w:szCs w:val="16"/>
              </w:rPr>
            </w:pPr>
          </w:p>
          <w:p w14:paraId="26E9411F" w14:textId="77777777" w:rsidR="00571B2C" w:rsidRPr="00520B98" w:rsidRDefault="00571B2C" w:rsidP="00CA38C9">
            <w:pPr>
              <w:jc w:val="center"/>
              <w:rPr>
                <w:rFonts w:ascii="Verdana" w:hAnsi="Verdana"/>
                <w:sz w:val="16"/>
                <w:szCs w:val="16"/>
              </w:rPr>
            </w:pPr>
          </w:p>
          <w:p w14:paraId="44D52343" w14:textId="77777777" w:rsidR="00571B2C" w:rsidRPr="00520B98" w:rsidRDefault="00571B2C" w:rsidP="00CA38C9">
            <w:pPr>
              <w:jc w:val="center"/>
              <w:rPr>
                <w:rFonts w:ascii="Verdana" w:hAnsi="Verdana"/>
                <w:sz w:val="16"/>
                <w:szCs w:val="16"/>
              </w:rPr>
            </w:pPr>
          </w:p>
          <w:p w14:paraId="3263F9D1" w14:textId="5D73F6EF" w:rsidR="00571B2C" w:rsidRPr="00520B98" w:rsidRDefault="00571B2C" w:rsidP="00CA38C9">
            <w:pPr>
              <w:jc w:val="center"/>
              <w:rPr>
                <w:rFonts w:ascii="Verdana" w:hAnsi="Verdana" w:cs="Calibri"/>
                <w:sz w:val="16"/>
                <w:szCs w:val="16"/>
              </w:rPr>
            </w:pPr>
            <w:r w:rsidRPr="00520B98">
              <w:rPr>
                <w:rFonts w:ascii="Verdana" w:hAnsi="Verdana"/>
                <w:sz w:val="16"/>
                <w:szCs w:val="16"/>
              </w:rPr>
              <w:br/>
            </w:r>
            <w:r w:rsidRPr="00520B98">
              <w:rPr>
                <w:rFonts w:ascii="Verdana" w:hAnsi="Verdana" w:cs="Calibri"/>
                <w:b/>
                <w:bCs/>
                <w:sz w:val="16"/>
                <w:szCs w:val="16"/>
              </w:rPr>
              <w:t>10 days</w:t>
            </w:r>
            <w:r w:rsidRPr="00520B98">
              <w:rPr>
                <w:rFonts w:ascii="Verdana" w:hAnsi="Verdana"/>
                <w:sz w:val="16"/>
                <w:szCs w:val="16"/>
              </w:rPr>
              <w:br/>
            </w:r>
            <w:r w:rsidRPr="00520B98">
              <w:rPr>
                <w:rFonts w:ascii="Verdana" w:hAnsi="Verdana"/>
                <w:sz w:val="16"/>
                <w:szCs w:val="16"/>
              </w:rPr>
              <w:br/>
            </w:r>
            <w:r w:rsidRPr="00520B98">
              <w:rPr>
                <w:rFonts w:ascii="Verdana" w:hAnsi="Verdana"/>
                <w:sz w:val="16"/>
                <w:szCs w:val="16"/>
              </w:rPr>
              <w:br/>
            </w:r>
            <w:r w:rsidRPr="00520B98">
              <w:rPr>
                <w:rFonts w:ascii="Verdana" w:hAnsi="Verdana" w:cs="Calibri"/>
                <w:sz w:val="16"/>
                <w:szCs w:val="16"/>
              </w:rPr>
              <w:br/>
            </w:r>
          </w:p>
        </w:tc>
        <w:tc>
          <w:tcPr>
            <w:tcW w:w="1710" w:type="dxa"/>
          </w:tcPr>
          <w:p w14:paraId="407386CD" w14:textId="3BEF7BBD" w:rsidR="00571B2C" w:rsidRPr="00520B98" w:rsidRDefault="00571B2C" w:rsidP="00CA38C9">
            <w:pPr>
              <w:rPr>
                <w:rFonts w:ascii="Verdana" w:hAnsi="Verdana" w:cs="Calibri"/>
                <w:sz w:val="16"/>
                <w:szCs w:val="16"/>
              </w:rPr>
            </w:pPr>
            <w:r w:rsidRPr="00520B98">
              <w:rPr>
                <w:rFonts w:ascii="Verdana" w:hAnsi="Verdana" w:cs="Calibri"/>
                <w:sz w:val="16"/>
                <w:szCs w:val="16"/>
              </w:rPr>
              <w:t>ES</w:t>
            </w:r>
            <w:r w:rsidRPr="00520B98">
              <w:rPr>
                <w:rFonts w:ascii="Verdana" w:hAnsi="Verdana" w:cs="Calibri"/>
                <w:sz w:val="16"/>
                <w:szCs w:val="16"/>
              </w:rPr>
              <w:br/>
            </w:r>
            <w:r w:rsidRPr="00520B98">
              <w:rPr>
                <w:rFonts w:ascii="Verdana" w:hAnsi="Verdana" w:cs="Calibri"/>
                <w:sz w:val="16"/>
                <w:szCs w:val="16"/>
              </w:rPr>
              <w:br/>
              <w:t xml:space="preserve">consecutive full </w:t>
            </w:r>
            <w:r w:rsidRPr="00CD18ED">
              <w:rPr>
                <w:rFonts w:ascii="Verdana" w:hAnsi="Verdana" w:cs="Calibri"/>
                <w:sz w:val="16"/>
                <w:szCs w:val="16"/>
              </w:rPr>
              <w:t>day</w:t>
            </w:r>
            <w:r w:rsidR="00D16DC1" w:rsidRPr="00CD18ED">
              <w:rPr>
                <w:rFonts w:ascii="Verdana" w:hAnsi="Verdana" w:cs="Calibri"/>
                <w:sz w:val="16"/>
                <w:szCs w:val="16"/>
              </w:rPr>
              <w:t xml:space="preserve"> </w:t>
            </w:r>
            <w:r w:rsidR="001A2534" w:rsidRPr="001008BD">
              <w:rPr>
                <w:rFonts w:ascii="Verdana" w:hAnsi="Verdana" w:cs="Calibri"/>
                <w:sz w:val="16"/>
                <w:szCs w:val="16"/>
              </w:rPr>
              <w:t>***</w:t>
            </w:r>
            <w:r w:rsidRPr="00520B98">
              <w:rPr>
                <w:rFonts w:ascii="Verdana" w:hAnsi="Verdana" w:cs="Calibri"/>
                <w:sz w:val="16"/>
                <w:szCs w:val="16"/>
              </w:rPr>
              <w:br/>
            </w:r>
          </w:p>
        </w:tc>
        <w:tc>
          <w:tcPr>
            <w:tcW w:w="1260" w:type="dxa"/>
          </w:tcPr>
          <w:p w14:paraId="2B0736AF"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Pd-Emergency Sick</w:t>
            </w:r>
          </w:p>
        </w:tc>
        <w:tc>
          <w:tcPr>
            <w:tcW w:w="1260" w:type="dxa"/>
          </w:tcPr>
          <w:p w14:paraId="4EC9AF64"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n/a</w:t>
            </w:r>
          </w:p>
        </w:tc>
        <w:tc>
          <w:tcPr>
            <w:tcW w:w="900" w:type="dxa"/>
          </w:tcPr>
          <w:p w14:paraId="2A5A64A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2816*</w:t>
            </w:r>
          </w:p>
        </w:tc>
        <w:tc>
          <w:tcPr>
            <w:tcW w:w="1260" w:type="dxa"/>
          </w:tcPr>
          <w:p w14:paraId="68D4F00D"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Emergency Sick</w:t>
            </w:r>
          </w:p>
        </w:tc>
      </w:tr>
      <w:tr w:rsidR="00571B2C" w14:paraId="1F260899" w14:textId="77777777" w:rsidTr="00571B2C">
        <w:trPr>
          <w:jc w:val="center"/>
        </w:trPr>
        <w:tc>
          <w:tcPr>
            <w:tcW w:w="895" w:type="dxa"/>
          </w:tcPr>
          <w:p w14:paraId="49A1FDAA"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4/1/20</w:t>
            </w:r>
          </w:p>
        </w:tc>
        <w:tc>
          <w:tcPr>
            <w:tcW w:w="1530" w:type="dxa"/>
          </w:tcPr>
          <w:p w14:paraId="668D376D" w14:textId="5495A10B" w:rsidR="00571B2C" w:rsidRPr="00520B98" w:rsidRDefault="00571B2C" w:rsidP="00CA38C9">
            <w:pPr>
              <w:rPr>
                <w:rFonts w:ascii="Verdana" w:hAnsi="Verdana" w:cs="Calibri"/>
                <w:sz w:val="16"/>
                <w:szCs w:val="16"/>
              </w:rPr>
            </w:pPr>
            <w:r w:rsidRPr="00520B98">
              <w:rPr>
                <w:rFonts w:ascii="Verdana" w:hAnsi="Verdana" w:cs="Calibri"/>
                <w:sz w:val="16"/>
                <w:szCs w:val="16"/>
              </w:rPr>
              <w:t>22 - Emergency Sick</w:t>
            </w:r>
            <w:r>
              <w:rPr>
                <w:rFonts w:ascii="Verdana" w:hAnsi="Verdana" w:cs="Calibri"/>
                <w:sz w:val="16"/>
                <w:szCs w:val="16"/>
              </w:rPr>
              <w:br/>
            </w:r>
            <w:r w:rsidRPr="00737872">
              <w:rPr>
                <w:rFonts w:ascii="Verdana" w:hAnsi="Verdana" w:cs="Calibri"/>
                <w:sz w:val="16"/>
                <w:szCs w:val="16"/>
              </w:rPr>
              <w:br/>
              <w:t>(requires 30+ days of service for use of ESF for Childcare)</w:t>
            </w:r>
          </w:p>
        </w:tc>
        <w:tc>
          <w:tcPr>
            <w:tcW w:w="990" w:type="dxa"/>
            <w:vMerge/>
          </w:tcPr>
          <w:p w14:paraId="5294342D" w14:textId="77777777" w:rsidR="00571B2C" w:rsidRPr="00520B98" w:rsidRDefault="00571B2C" w:rsidP="00CA38C9">
            <w:pPr>
              <w:rPr>
                <w:rFonts w:ascii="Verdana" w:hAnsi="Verdana" w:cs="Calibri"/>
                <w:sz w:val="16"/>
                <w:szCs w:val="16"/>
              </w:rPr>
            </w:pPr>
          </w:p>
        </w:tc>
        <w:tc>
          <w:tcPr>
            <w:tcW w:w="1710" w:type="dxa"/>
          </w:tcPr>
          <w:p w14:paraId="5CF8B389" w14:textId="3B93FBE6" w:rsidR="00571B2C" w:rsidRPr="00520B98" w:rsidRDefault="00571B2C" w:rsidP="00CA38C9">
            <w:pPr>
              <w:rPr>
                <w:rFonts w:ascii="Verdana" w:hAnsi="Verdana" w:cs="Calibri"/>
                <w:sz w:val="16"/>
                <w:szCs w:val="16"/>
              </w:rPr>
            </w:pPr>
            <w:r w:rsidRPr="00520B98">
              <w:rPr>
                <w:rFonts w:ascii="Verdana" w:hAnsi="Verdana" w:cs="Calibri"/>
                <w:sz w:val="16"/>
                <w:szCs w:val="16"/>
              </w:rPr>
              <w:t>ESF</w:t>
            </w:r>
            <w:r w:rsidR="002C318A" w:rsidRPr="001008BD">
              <w:rPr>
                <w:rFonts w:ascii="Verdana" w:hAnsi="Verdana" w:cs="Calibri"/>
                <w:sz w:val="16"/>
                <w:szCs w:val="16"/>
              </w:rPr>
              <w:t>***</w:t>
            </w:r>
            <w:r w:rsidRPr="00520B98">
              <w:rPr>
                <w:rFonts w:ascii="Verdana" w:hAnsi="Verdana" w:cs="Calibri"/>
                <w:sz w:val="16"/>
                <w:szCs w:val="16"/>
              </w:rPr>
              <w:br/>
            </w:r>
            <w:r w:rsidRPr="00520B98">
              <w:rPr>
                <w:rFonts w:ascii="Verdana" w:hAnsi="Verdana" w:cs="Calibri"/>
                <w:sz w:val="16"/>
                <w:szCs w:val="16"/>
              </w:rPr>
              <w:br/>
              <w:t>consecutive full day</w:t>
            </w:r>
          </w:p>
          <w:p w14:paraId="1AA28B8D" w14:textId="4DAE08D7" w:rsidR="00571B2C" w:rsidRPr="00520B98" w:rsidRDefault="00571B2C" w:rsidP="00CA38C9">
            <w:pPr>
              <w:rPr>
                <w:rFonts w:ascii="Verdana" w:hAnsi="Verdana" w:cs="Calibri"/>
                <w:sz w:val="16"/>
                <w:szCs w:val="16"/>
              </w:rPr>
            </w:pPr>
            <w:r w:rsidRPr="00520B98">
              <w:rPr>
                <w:rFonts w:ascii="Verdana" w:hAnsi="Verdana" w:cs="Calibri"/>
                <w:sz w:val="16"/>
                <w:szCs w:val="16"/>
              </w:rPr>
              <w:br/>
              <w:t>…………………….</w:t>
            </w:r>
            <w:r w:rsidRPr="00520B98">
              <w:rPr>
                <w:rFonts w:ascii="Verdana" w:hAnsi="Verdana" w:cs="Calibri"/>
                <w:sz w:val="16"/>
                <w:szCs w:val="16"/>
              </w:rPr>
              <w:br/>
            </w:r>
            <w:r w:rsidRPr="00520B98">
              <w:rPr>
                <w:rFonts w:ascii="Verdana" w:hAnsi="Verdana" w:cs="Calibri"/>
                <w:sz w:val="16"/>
                <w:szCs w:val="16"/>
              </w:rPr>
              <w:br/>
              <w:t>for childcare intermittent full day</w:t>
            </w:r>
            <w:r w:rsidRPr="00520B98">
              <w:rPr>
                <w:rFonts w:ascii="Verdana" w:hAnsi="Verdana" w:cs="Calibri"/>
                <w:sz w:val="16"/>
                <w:szCs w:val="16"/>
              </w:rPr>
              <w:br/>
            </w:r>
          </w:p>
        </w:tc>
        <w:tc>
          <w:tcPr>
            <w:tcW w:w="1260" w:type="dxa"/>
          </w:tcPr>
          <w:p w14:paraId="68D05498"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Pd-Emergency Sick Family</w:t>
            </w:r>
          </w:p>
        </w:tc>
        <w:tc>
          <w:tcPr>
            <w:tcW w:w="1260" w:type="dxa"/>
          </w:tcPr>
          <w:p w14:paraId="1B4A4A26"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Abs must be linked for childcare relationship</w:t>
            </w:r>
          </w:p>
        </w:tc>
        <w:tc>
          <w:tcPr>
            <w:tcW w:w="900" w:type="dxa"/>
          </w:tcPr>
          <w:p w14:paraId="0C0B621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2817**</w:t>
            </w:r>
          </w:p>
        </w:tc>
        <w:tc>
          <w:tcPr>
            <w:tcW w:w="1260" w:type="dxa"/>
          </w:tcPr>
          <w:p w14:paraId="2BBF7888"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Emergency Sick Family</w:t>
            </w:r>
          </w:p>
        </w:tc>
      </w:tr>
      <w:tr w:rsidR="00571B2C" w14:paraId="42DC4CA2" w14:textId="77777777" w:rsidTr="00571B2C">
        <w:trPr>
          <w:jc w:val="center"/>
        </w:trPr>
        <w:tc>
          <w:tcPr>
            <w:tcW w:w="895" w:type="dxa"/>
          </w:tcPr>
          <w:p w14:paraId="1124A6B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4/1/20</w:t>
            </w:r>
          </w:p>
        </w:tc>
        <w:tc>
          <w:tcPr>
            <w:tcW w:w="1530" w:type="dxa"/>
          </w:tcPr>
          <w:p w14:paraId="461D22E8"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22 - Emergency Sick</w:t>
            </w:r>
          </w:p>
        </w:tc>
        <w:tc>
          <w:tcPr>
            <w:tcW w:w="990" w:type="dxa"/>
            <w:vMerge/>
          </w:tcPr>
          <w:p w14:paraId="66D1095A" w14:textId="77777777" w:rsidR="00571B2C" w:rsidRPr="00520B98" w:rsidRDefault="00571B2C" w:rsidP="00CA38C9">
            <w:pPr>
              <w:rPr>
                <w:rFonts w:ascii="Verdana" w:hAnsi="Verdana" w:cs="Calibri"/>
                <w:sz w:val="16"/>
                <w:szCs w:val="16"/>
              </w:rPr>
            </w:pPr>
          </w:p>
        </w:tc>
        <w:tc>
          <w:tcPr>
            <w:tcW w:w="1710" w:type="dxa"/>
          </w:tcPr>
          <w:p w14:paraId="7C60B12F" w14:textId="1B5B8F58" w:rsidR="00571B2C" w:rsidRPr="00520B98" w:rsidRDefault="00571B2C" w:rsidP="00CA38C9">
            <w:pPr>
              <w:rPr>
                <w:rFonts w:ascii="Verdana" w:hAnsi="Verdana" w:cs="Calibri"/>
                <w:sz w:val="16"/>
                <w:szCs w:val="16"/>
              </w:rPr>
            </w:pPr>
            <w:r w:rsidRPr="00520B98">
              <w:rPr>
                <w:rFonts w:ascii="Verdana" w:hAnsi="Verdana" w:cs="Calibri"/>
                <w:sz w:val="16"/>
                <w:szCs w:val="16"/>
              </w:rPr>
              <w:t>ESA</w:t>
            </w:r>
            <w:r w:rsidRPr="00520B98">
              <w:rPr>
                <w:rFonts w:ascii="Verdana" w:hAnsi="Verdana" w:cs="Calibri"/>
                <w:sz w:val="16"/>
                <w:szCs w:val="16"/>
              </w:rPr>
              <w:br/>
            </w:r>
            <w:r w:rsidRPr="00520B98">
              <w:rPr>
                <w:rFonts w:ascii="Verdana" w:hAnsi="Verdana" w:cs="Calibri"/>
                <w:sz w:val="16"/>
                <w:szCs w:val="16"/>
              </w:rPr>
              <w:br/>
            </w:r>
            <w:r w:rsidR="00A05B55">
              <w:rPr>
                <w:rFonts w:ascii="Verdana" w:hAnsi="Verdana" w:cs="Calibri"/>
                <w:sz w:val="16"/>
                <w:szCs w:val="16"/>
              </w:rPr>
              <w:t xml:space="preserve">consecutive </w:t>
            </w:r>
            <w:r w:rsidRPr="00520B98">
              <w:rPr>
                <w:rFonts w:ascii="Verdana" w:hAnsi="Verdana" w:cs="Calibri"/>
                <w:sz w:val="16"/>
                <w:szCs w:val="16"/>
              </w:rPr>
              <w:t>full day</w:t>
            </w:r>
            <w:r w:rsidRPr="00520B98">
              <w:rPr>
                <w:rFonts w:ascii="Verdana" w:hAnsi="Verdana" w:cs="Calibri"/>
                <w:sz w:val="16"/>
                <w:szCs w:val="16"/>
              </w:rPr>
              <w:br/>
            </w:r>
          </w:p>
        </w:tc>
        <w:tc>
          <w:tcPr>
            <w:tcW w:w="1260" w:type="dxa"/>
          </w:tcPr>
          <w:p w14:paraId="247A6311"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 xml:space="preserve">Pd-Emergency Sick </w:t>
            </w:r>
            <w:proofErr w:type="spellStart"/>
            <w:r w:rsidRPr="00520B98">
              <w:rPr>
                <w:rFonts w:ascii="Verdana" w:hAnsi="Verdana" w:cs="Calibri"/>
                <w:sz w:val="16"/>
                <w:szCs w:val="16"/>
              </w:rPr>
              <w:t>Addtl</w:t>
            </w:r>
            <w:proofErr w:type="spellEnd"/>
          </w:p>
        </w:tc>
        <w:tc>
          <w:tcPr>
            <w:tcW w:w="1260" w:type="dxa"/>
          </w:tcPr>
          <w:p w14:paraId="06375AE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n/a</w:t>
            </w:r>
          </w:p>
        </w:tc>
        <w:tc>
          <w:tcPr>
            <w:tcW w:w="900" w:type="dxa"/>
          </w:tcPr>
          <w:p w14:paraId="14A7B7C0"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2818**</w:t>
            </w:r>
          </w:p>
        </w:tc>
        <w:tc>
          <w:tcPr>
            <w:tcW w:w="1260" w:type="dxa"/>
          </w:tcPr>
          <w:p w14:paraId="0140F414"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Emergency Sick Additional</w:t>
            </w:r>
          </w:p>
        </w:tc>
      </w:tr>
      <w:tr w:rsidR="00571B2C" w14:paraId="02D6B305" w14:textId="77777777" w:rsidTr="00571B2C">
        <w:trPr>
          <w:jc w:val="center"/>
        </w:trPr>
        <w:tc>
          <w:tcPr>
            <w:tcW w:w="895" w:type="dxa"/>
          </w:tcPr>
          <w:p w14:paraId="1874BBD5"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4/11/20</w:t>
            </w:r>
          </w:p>
        </w:tc>
        <w:tc>
          <w:tcPr>
            <w:tcW w:w="1530" w:type="dxa"/>
          </w:tcPr>
          <w:p w14:paraId="5156956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23 – Emergency Childcare (requires 30+ days of service)</w:t>
            </w:r>
          </w:p>
        </w:tc>
        <w:tc>
          <w:tcPr>
            <w:tcW w:w="990" w:type="dxa"/>
            <w:vAlign w:val="center"/>
          </w:tcPr>
          <w:p w14:paraId="01AF2F2C" w14:textId="240CF21D" w:rsidR="00571B2C" w:rsidRPr="00520B98" w:rsidRDefault="00571B2C" w:rsidP="00CA38C9">
            <w:pPr>
              <w:jc w:val="center"/>
              <w:rPr>
                <w:rFonts w:ascii="Verdana" w:hAnsi="Verdana" w:cs="Calibri"/>
                <w:sz w:val="16"/>
                <w:szCs w:val="16"/>
              </w:rPr>
            </w:pPr>
            <w:r w:rsidRPr="00520B98">
              <w:rPr>
                <w:rFonts w:ascii="Verdana" w:hAnsi="Verdana" w:cs="Calibri"/>
                <w:b/>
                <w:bCs/>
                <w:sz w:val="16"/>
                <w:szCs w:val="16"/>
              </w:rPr>
              <w:br/>
              <w:t>10 weeks</w:t>
            </w:r>
            <w:r w:rsidRPr="00520B98">
              <w:rPr>
                <w:rFonts w:ascii="Verdana" w:hAnsi="Verdana" w:cs="Calibri"/>
                <w:sz w:val="16"/>
                <w:szCs w:val="16"/>
              </w:rPr>
              <w:t xml:space="preserve"> </w:t>
            </w:r>
            <w:r w:rsidRPr="00520B98">
              <w:rPr>
                <w:rFonts w:ascii="Verdana" w:hAnsi="Verdana" w:cs="Calibri"/>
                <w:sz w:val="16"/>
                <w:szCs w:val="16"/>
              </w:rPr>
              <w:br/>
            </w:r>
            <w:r w:rsidRPr="00520B98">
              <w:rPr>
                <w:rFonts w:ascii="Verdana" w:hAnsi="Verdana"/>
                <w:sz w:val="16"/>
                <w:szCs w:val="16"/>
              </w:rPr>
              <w:br/>
            </w:r>
          </w:p>
        </w:tc>
        <w:tc>
          <w:tcPr>
            <w:tcW w:w="1710" w:type="dxa"/>
          </w:tcPr>
          <w:p w14:paraId="38B163C8" w14:textId="3BFA3DF8" w:rsidR="00571B2C" w:rsidRPr="00520B98" w:rsidRDefault="00571B2C" w:rsidP="00CA38C9">
            <w:pPr>
              <w:rPr>
                <w:rFonts w:ascii="Verdana" w:hAnsi="Verdana" w:cs="Calibri"/>
                <w:sz w:val="16"/>
                <w:szCs w:val="16"/>
              </w:rPr>
            </w:pPr>
            <w:r w:rsidRPr="00520B98">
              <w:rPr>
                <w:rFonts w:ascii="Verdana" w:hAnsi="Verdana" w:cs="Calibri"/>
                <w:sz w:val="16"/>
                <w:szCs w:val="16"/>
              </w:rPr>
              <w:t>ECC</w:t>
            </w:r>
            <w:r w:rsidRPr="00520B98">
              <w:rPr>
                <w:rFonts w:ascii="Verdana" w:hAnsi="Verdana" w:cs="Calibri"/>
                <w:sz w:val="16"/>
                <w:szCs w:val="16"/>
              </w:rPr>
              <w:br/>
            </w:r>
            <w:r w:rsidRPr="00520B98">
              <w:rPr>
                <w:rFonts w:ascii="Verdana" w:hAnsi="Verdana" w:cs="Calibri"/>
                <w:sz w:val="16"/>
                <w:szCs w:val="16"/>
              </w:rPr>
              <w:br/>
              <w:t>intermittent full day</w:t>
            </w:r>
            <w:r w:rsidR="001A2534" w:rsidRPr="001008BD">
              <w:rPr>
                <w:rFonts w:ascii="Verdana" w:hAnsi="Verdana" w:cs="Calibri"/>
                <w:sz w:val="16"/>
                <w:szCs w:val="16"/>
              </w:rPr>
              <w:t>****</w:t>
            </w:r>
          </w:p>
        </w:tc>
        <w:tc>
          <w:tcPr>
            <w:tcW w:w="1260" w:type="dxa"/>
          </w:tcPr>
          <w:p w14:paraId="084DBD5D"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Pd-Emergency Childcare</w:t>
            </w:r>
          </w:p>
        </w:tc>
        <w:tc>
          <w:tcPr>
            <w:tcW w:w="1260" w:type="dxa"/>
          </w:tcPr>
          <w:p w14:paraId="29664AC4"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Abs must be linked</w:t>
            </w:r>
          </w:p>
        </w:tc>
        <w:tc>
          <w:tcPr>
            <w:tcW w:w="900" w:type="dxa"/>
          </w:tcPr>
          <w:p w14:paraId="544EFA99"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2819**</w:t>
            </w:r>
          </w:p>
        </w:tc>
        <w:tc>
          <w:tcPr>
            <w:tcW w:w="1260" w:type="dxa"/>
          </w:tcPr>
          <w:p w14:paraId="74F09EAA"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 xml:space="preserve">Emergency Childcare </w:t>
            </w:r>
          </w:p>
        </w:tc>
      </w:tr>
    </w:tbl>
    <w:p w14:paraId="4ED6A167" w14:textId="4CEA01FD" w:rsidR="550EFD87" w:rsidRPr="00192CB4" w:rsidRDefault="550EFD87" w:rsidP="002D6B23">
      <w:pPr>
        <w:rPr>
          <w:rFonts w:ascii="Verdana" w:eastAsia="Verdana" w:hAnsi="Verdana" w:cs="Verdana"/>
          <w:sz w:val="20"/>
          <w:szCs w:val="20"/>
        </w:rPr>
      </w:pPr>
      <w:r w:rsidRPr="00192CB4">
        <w:rPr>
          <w:rFonts w:ascii="Calibri" w:eastAsia="Calibri" w:hAnsi="Calibri" w:cs="Calibri"/>
          <w:sz w:val="20"/>
          <w:szCs w:val="20"/>
        </w:rPr>
        <w:t>*P</w:t>
      </w:r>
      <w:r w:rsidRPr="00192CB4">
        <w:rPr>
          <w:rFonts w:ascii="Verdana" w:eastAsia="Verdana" w:hAnsi="Verdana" w:cs="Verdana"/>
          <w:sz w:val="20"/>
          <w:szCs w:val="20"/>
        </w:rPr>
        <w:t xml:space="preserve">aid at 100% or a maximum of $511 per day/$5110 in aggregate </w:t>
      </w:r>
    </w:p>
    <w:p w14:paraId="7E36498D" w14:textId="21AE6FCA" w:rsidR="3D89C0AD" w:rsidRDefault="550EFD87" w:rsidP="00520FA6">
      <w:pPr>
        <w:rPr>
          <w:rFonts w:ascii="Verdana" w:eastAsia="Verdana" w:hAnsi="Verdana" w:cs="Verdana"/>
          <w:sz w:val="20"/>
          <w:szCs w:val="20"/>
        </w:rPr>
      </w:pPr>
      <w:r w:rsidRPr="00192CB4">
        <w:rPr>
          <w:rFonts w:ascii="Verdana" w:eastAsia="Verdana" w:hAnsi="Verdana" w:cs="Verdana"/>
          <w:sz w:val="20"/>
          <w:szCs w:val="20"/>
        </w:rPr>
        <w:t>**Paid at 2/3’s rate or a maximum of $200 per day/$2000 in aggregate. For ECC, $10,000 in aggregate</w:t>
      </w:r>
    </w:p>
    <w:p w14:paraId="5B80AB70" w14:textId="65C9B022" w:rsidR="001A2534" w:rsidRPr="001008BD" w:rsidRDefault="001A2534" w:rsidP="001A2534">
      <w:pPr>
        <w:spacing w:after="240"/>
        <w:rPr>
          <w:rFonts w:ascii="Verdana" w:hAnsi="Verdana"/>
          <w:sz w:val="20"/>
          <w:szCs w:val="20"/>
        </w:rPr>
      </w:pPr>
      <w:r w:rsidRPr="001008BD">
        <w:rPr>
          <w:rFonts w:ascii="Verdana" w:eastAsia="Verdana" w:hAnsi="Verdana" w:cs="Verdana"/>
          <w:sz w:val="20"/>
          <w:szCs w:val="20"/>
        </w:rPr>
        <w:t>***</w:t>
      </w:r>
      <w:r w:rsidRPr="001008BD">
        <w:rPr>
          <w:rFonts w:ascii="Verdana" w:hAnsi="Verdana"/>
          <w:color w:val="002968"/>
          <w:sz w:val="20"/>
          <w:szCs w:val="20"/>
        </w:rPr>
        <w:t xml:space="preserve"> </w:t>
      </w:r>
      <w:r w:rsidRPr="001008BD">
        <w:rPr>
          <w:rFonts w:ascii="Verdana" w:hAnsi="Verdana"/>
          <w:sz w:val="20"/>
          <w:szCs w:val="20"/>
        </w:rPr>
        <w:t>ES</w:t>
      </w:r>
      <w:r w:rsidR="002C318A" w:rsidRPr="001008BD">
        <w:rPr>
          <w:rFonts w:ascii="Verdana" w:hAnsi="Verdana"/>
          <w:sz w:val="20"/>
          <w:szCs w:val="20"/>
        </w:rPr>
        <w:t>/ESF</w:t>
      </w:r>
      <w:r w:rsidRPr="001008BD">
        <w:rPr>
          <w:rFonts w:ascii="Verdana" w:hAnsi="Verdana"/>
          <w:sz w:val="20"/>
          <w:szCs w:val="20"/>
        </w:rPr>
        <w:t xml:space="preserve"> may be used in less than full-day increments only when an employee is required to leave the worksite for a COVID-19 qualifying reason prior to the end of their work shift.</w:t>
      </w:r>
      <w:r w:rsidRPr="001008BD">
        <w:rPr>
          <w:rFonts w:ascii="Verdana" w:hAnsi="Verdana"/>
          <w:color w:val="002968"/>
          <w:sz w:val="20"/>
          <w:szCs w:val="20"/>
        </w:rPr>
        <w:br/>
        <w:t>****</w:t>
      </w:r>
      <w:r w:rsidRPr="001008BD">
        <w:rPr>
          <w:rFonts w:ascii="Verdana" w:hAnsi="Verdana"/>
          <w:sz w:val="20"/>
          <w:szCs w:val="20"/>
        </w:rPr>
        <w:t xml:space="preserve">ECC may be requested prospectively in less than full-day increments, subject to supervisory approval based on operational needs.  </w:t>
      </w:r>
    </w:p>
    <w:p w14:paraId="6CE15ECC" w14:textId="723DCBCA" w:rsidR="3D89C0AD" w:rsidRPr="001008BD" w:rsidRDefault="3D89C0AD" w:rsidP="3D89C0AD">
      <w:pPr>
        <w:rPr>
          <w:rFonts w:ascii="Verdana" w:eastAsia="Verdana" w:hAnsi="Verdana" w:cs="Verdana"/>
          <w:sz w:val="20"/>
          <w:szCs w:val="20"/>
        </w:rPr>
      </w:pPr>
    </w:p>
    <w:p w14:paraId="4ABFD26A" w14:textId="77777777" w:rsidR="00C81EEE" w:rsidRPr="001008BD" w:rsidRDefault="00C81EEE" w:rsidP="3D89C0AD">
      <w:pPr>
        <w:rPr>
          <w:rFonts w:ascii="Verdana" w:eastAsia="Verdana" w:hAnsi="Verdana" w:cs="Verdana"/>
          <w:b/>
          <w:bCs/>
          <w:sz w:val="20"/>
          <w:szCs w:val="20"/>
        </w:rPr>
      </w:pPr>
    </w:p>
    <w:p w14:paraId="37CA36F7" w14:textId="43EA904B" w:rsidR="00C81EEE" w:rsidRDefault="00357662" w:rsidP="3D89C0AD">
      <w:pPr>
        <w:rPr>
          <w:rFonts w:ascii="Verdana" w:eastAsia="Verdana" w:hAnsi="Verdana" w:cs="Verdana"/>
          <w:b/>
          <w:bCs/>
          <w:sz w:val="20"/>
          <w:szCs w:val="20"/>
        </w:rPr>
      </w:pPr>
      <w:r w:rsidRPr="001008BD">
        <w:rPr>
          <w:rFonts w:ascii="Verdana" w:eastAsia="Verdana" w:hAnsi="Verdana" w:cs="Verdana"/>
          <w:b/>
          <w:bCs/>
          <w:sz w:val="20"/>
          <w:szCs w:val="20"/>
        </w:rPr>
        <w:t>Emergency FMLA Expansion Act</w:t>
      </w:r>
      <w:r>
        <w:rPr>
          <w:rFonts w:ascii="Verdana" w:eastAsia="Verdana" w:hAnsi="Verdana" w:cs="Verdana"/>
          <w:b/>
          <w:bCs/>
          <w:sz w:val="20"/>
          <w:szCs w:val="20"/>
        </w:rPr>
        <w:t xml:space="preserve"> </w:t>
      </w:r>
    </w:p>
    <w:p w14:paraId="3A262E9E" w14:textId="65D72542" w:rsidR="00A312D2" w:rsidRDefault="00A312D2" w:rsidP="3D89C0AD">
      <w:pPr>
        <w:rPr>
          <w:rFonts w:ascii="Verdana" w:eastAsia="Verdana" w:hAnsi="Verdana" w:cs="Verdana"/>
          <w:b/>
          <w:bCs/>
          <w:sz w:val="20"/>
          <w:szCs w:val="20"/>
        </w:rPr>
      </w:pPr>
    </w:p>
    <w:p w14:paraId="09BD4838" w14:textId="24FF1C3A" w:rsidR="00A312D2" w:rsidRDefault="00A312D2" w:rsidP="3D89C0AD">
      <w:pPr>
        <w:rPr>
          <w:rFonts w:ascii="Verdana" w:eastAsia="Verdana" w:hAnsi="Verdana" w:cs="Verdana"/>
          <w:sz w:val="20"/>
          <w:szCs w:val="20"/>
        </w:rPr>
      </w:pPr>
      <w:r>
        <w:rPr>
          <w:rFonts w:ascii="Verdana" w:eastAsia="Verdana" w:hAnsi="Verdana" w:cs="Verdana"/>
          <w:sz w:val="20"/>
          <w:szCs w:val="20"/>
        </w:rPr>
        <w:t xml:space="preserve">Reference the </w:t>
      </w:r>
      <w:hyperlink r:id="rId10" w:history="1">
        <w:r w:rsidR="00EB16CB" w:rsidRPr="00005F2B">
          <w:rPr>
            <w:rStyle w:val="Hyperlink"/>
            <w:rFonts w:ascii="Verdana" w:eastAsia="Verdana" w:hAnsi="Verdana" w:cs="Verdana"/>
            <w:sz w:val="20"/>
            <w:szCs w:val="20"/>
          </w:rPr>
          <w:t xml:space="preserve">COVID-19 </w:t>
        </w:r>
        <w:r w:rsidR="009F250B" w:rsidRPr="00005F2B">
          <w:rPr>
            <w:rStyle w:val="Hyperlink"/>
            <w:rFonts w:ascii="Verdana" w:eastAsia="Verdana" w:hAnsi="Verdana" w:cs="Verdana"/>
            <w:sz w:val="20"/>
            <w:szCs w:val="20"/>
          </w:rPr>
          <w:t>System</w:t>
        </w:r>
        <w:r w:rsidR="009F250B" w:rsidRPr="00005F2B">
          <w:rPr>
            <w:rStyle w:val="Hyperlink"/>
            <w:rFonts w:ascii="Verdana" w:eastAsia="Verdana" w:hAnsi="Verdana" w:cs="Verdana"/>
            <w:sz w:val="20"/>
            <w:szCs w:val="20"/>
          </w:rPr>
          <w:t>s</w:t>
        </w:r>
        <w:r w:rsidR="009F250B" w:rsidRPr="00005F2B">
          <w:rPr>
            <w:rStyle w:val="Hyperlink"/>
            <w:rFonts w:ascii="Verdana" w:eastAsia="Verdana" w:hAnsi="Verdana" w:cs="Verdana"/>
            <w:sz w:val="20"/>
            <w:szCs w:val="20"/>
          </w:rPr>
          <w:t xml:space="preserve"> Overview</w:t>
        </w:r>
      </w:hyperlink>
      <w:r w:rsidR="009F250B">
        <w:rPr>
          <w:rFonts w:ascii="Verdana" w:eastAsia="Verdana" w:hAnsi="Verdana" w:cs="Verdana"/>
          <w:sz w:val="20"/>
          <w:szCs w:val="20"/>
        </w:rPr>
        <w:t xml:space="preserve"> </w:t>
      </w:r>
      <w:r>
        <w:rPr>
          <w:rFonts w:ascii="Verdana" w:eastAsia="Verdana" w:hAnsi="Verdana" w:cs="Verdana"/>
          <w:sz w:val="20"/>
          <w:szCs w:val="20"/>
        </w:rPr>
        <w:t xml:space="preserve">for detailed information regarding updates to </w:t>
      </w:r>
      <w:r w:rsidR="007A4094">
        <w:rPr>
          <w:rFonts w:ascii="Verdana" w:eastAsia="Verdana" w:hAnsi="Verdana" w:cs="Verdana"/>
          <w:sz w:val="20"/>
          <w:szCs w:val="20"/>
        </w:rPr>
        <w:t>SAP</w:t>
      </w:r>
      <w:r w:rsidR="00935216">
        <w:rPr>
          <w:rFonts w:ascii="Verdana" w:eastAsia="Verdana" w:hAnsi="Verdana" w:cs="Verdana"/>
          <w:sz w:val="20"/>
          <w:szCs w:val="20"/>
        </w:rPr>
        <w:t>.</w:t>
      </w:r>
    </w:p>
    <w:p w14:paraId="75650C48" w14:textId="40952636" w:rsidR="006B77C0" w:rsidRDefault="006B77C0" w:rsidP="3D89C0AD">
      <w:pPr>
        <w:rPr>
          <w:rFonts w:ascii="Verdana" w:eastAsia="Verdana" w:hAnsi="Verdana" w:cs="Verdana"/>
          <w:sz w:val="20"/>
          <w:szCs w:val="20"/>
        </w:rPr>
      </w:pPr>
    </w:p>
    <w:p w14:paraId="34E7A96E" w14:textId="3346D6D1" w:rsidR="006B77C0" w:rsidRPr="00A312D2" w:rsidRDefault="006B77C0" w:rsidP="3D89C0AD">
      <w:pPr>
        <w:rPr>
          <w:rFonts w:ascii="Verdana" w:eastAsia="Verdana" w:hAnsi="Verdana" w:cs="Verdana"/>
          <w:sz w:val="20"/>
          <w:szCs w:val="20"/>
        </w:rPr>
      </w:pPr>
      <w:r>
        <w:rPr>
          <w:rFonts w:ascii="Verdana" w:eastAsia="Verdana" w:hAnsi="Verdana" w:cs="Verdana"/>
          <w:sz w:val="20"/>
          <w:szCs w:val="20"/>
        </w:rPr>
        <w:t xml:space="preserve">Reference the </w:t>
      </w:r>
      <w:hyperlink r:id="rId11" w:history="1">
        <w:r w:rsidR="00F36EFC" w:rsidRPr="00BA0576">
          <w:rPr>
            <w:rStyle w:val="Hyperlink"/>
            <w:rFonts w:ascii="Verdana" w:eastAsia="Verdana" w:hAnsi="Verdana" w:cs="Verdana"/>
            <w:sz w:val="20"/>
            <w:szCs w:val="20"/>
          </w:rPr>
          <w:t xml:space="preserve">COVID-19 </w:t>
        </w:r>
        <w:r w:rsidR="009F250B" w:rsidRPr="00BA0576">
          <w:rPr>
            <w:rStyle w:val="Hyperlink"/>
            <w:rFonts w:ascii="Verdana" w:eastAsia="Verdana" w:hAnsi="Verdana" w:cs="Verdana"/>
            <w:sz w:val="20"/>
            <w:szCs w:val="20"/>
          </w:rPr>
          <w:t>A</w:t>
        </w:r>
        <w:r w:rsidR="000F08DB" w:rsidRPr="00BA0576">
          <w:rPr>
            <w:rStyle w:val="Hyperlink"/>
            <w:rFonts w:ascii="Verdana" w:eastAsia="Verdana" w:hAnsi="Verdana" w:cs="Verdana"/>
            <w:sz w:val="20"/>
            <w:szCs w:val="20"/>
          </w:rPr>
          <w:t>b</w:t>
        </w:r>
        <w:r w:rsidR="000F08DB" w:rsidRPr="00BA0576">
          <w:rPr>
            <w:rStyle w:val="Hyperlink"/>
            <w:rFonts w:ascii="Verdana" w:eastAsia="Verdana" w:hAnsi="Verdana" w:cs="Verdana"/>
            <w:sz w:val="20"/>
            <w:szCs w:val="20"/>
          </w:rPr>
          <w:t>sence</w:t>
        </w:r>
        <w:r w:rsidR="009F250B" w:rsidRPr="00BA0576">
          <w:rPr>
            <w:rStyle w:val="Hyperlink"/>
            <w:rFonts w:ascii="Verdana" w:eastAsia="Verdana" w:hAnsi="Verdana" w:cs="Verdana"/>
            <w:sz w:val="20"/>
            <w:szCs w:val="20"/>
          </w:rPr>
          <w:t xml:space="preserve"> </w:t>
        </w:r>
        <w:r w:rsidR="00F36EFC" w:rsidRPr="00BA0576">
          <w:rPr>
            <w:rStyle w:val="Hyperlink"/>
            <w:rFonts w:ascii="Verdana" w:eastAsia="Verdana" w:hAnsi="Verdana" w:cs="Verdana"/>
            <w:sz w:val="20"/>
            <w:szCs w:val="20"/>
          </w:rPr>
          <w:t>Guide</w:t>
        </w:r>
      </w:hyperlink>
      <w:r w:rsidR="00D56110">
        <w:rPr>
          <w:rFonts w:ascii="Verdana" w:eastAsia="Verdana" w:hAnsi="Verdana" w:cs="Verdana"/>
          <w:sz w:val="20"/>
          <w:szCs w:val="20"/>
        </w:rPr>
        <w:t xml:space="preserve"> for </w:t>
      </w:r>
      <w:r w:rsidR="00FB4585">
        <w:rPr>
          <w:rFonts w:ascii="Verdana" w:eastAsia="Verdana" w:hAnsi="Verdana" w:cs="Verdana"/>
          <w:sz w:val="20"/>
          <w:szCs w:val="20"/>
        </w:rPr>
        <w:t xml:space="preserve">examples of </w:t>
      </w:r>
      <w:r w:rsidR="00676BA4">
        <w:rPr>
          <w:rFonts w:ascii="Verdana" w:eastAsia="Verdana" w:hAnsi="Verdana" w:cs="Verdana"/>
          <w:sz w:val="20"/>
          <w:szCs w:val="20"/>
        </w:rPr>
        <w:t>when to use specific absence types.</w:t>
      </w:r>
    </w:p>
    <w:p w14:paraId="71CA21DF" w14:textId="77777777" w:rsidR="0064190C" w:rsidRPr="00E56507" w:rsidRDefault="0064190C" w:rsidP="3DE9AD8F">
      <w:pPr>
        <w:rPr>
          <w:rFonts w:ascii="Verdana" w:eastAsia="Verdana" w:hAnsi="Verdana" w:cs="Verdana"/>
          <w:sz w:val="20"/>
          <w:szCs w:val="20"/>
        </w:rPr>
      </w:pPr>
    </w:p>
    <w:p w14:paraId="58CFAA7D" w14:textId="30F8F370" w:rsidR="009E3DB2" w:rsidRDefault="00461D7E" w:rsidP="3DE9AD8F">
      <w:pPr>
        <w:rPr>
          <w:rFonts w:ascii="Verdana" w:eastAsia="Verdana" w:hAnsi="Verdana" w:cs="Verdana"/>
          <w:sz w:val="20"/>
          <w:szCs w:val="20"/>
        </w:rPr>
      </w:pPr>
      <w:r w:rsidRPr="3DE9AD8F">
        <w:rPr>
          <w:rFonts w:ascii="Verdana" w:eastAsia="Verdana" w:hAnsi="Verdana" w:cs="Verdana"/>
          <w:b/>
          <w:bCs/>
          <w:sz w:val="20"/>
          <w:szCs w:val="20"/>
        </w:rPr>
        <w:t>Questions?</w:t>
      </w:r>
      <w:r w:rsidRPr="3DE9AD8F">
        <w:rPr>
          <w:rFonts w:ascii="Verdana" w:eastAsia="Verdana" w:hAnsi="Verdana" w:cs="Verdana"/>
          <w:sz w:val="20"/>
          <w:szCs w:val="20"/>
        </w:rPr>
        <w:t xml:space="preserve"> </w:t>
      </w:r>
    </w:p>
    <w:p w14:paraId="599FE46E" w14:textId="77777777" w:rsidR="00E753A3" w:rsidRDefault="00E753A3" w:rsidP="3DE9AD8F">
      <w:pPr>
        <w:rPr>
          <w:rFonts w:ascii="Verdana" w:eastAsia="Verdana" w:hAnsi="Verdana" w:cs="Verdana"/>
          <w:sz w:val="20"/>
          <w:szCs w:val="20"/>
        </w:rPr>
      </w:pPr>
    </w:p>
    <w:p w14:paraId="2A0B4ED6" w14:textId="093E2AB4" w:rsidR="006F2E05" w:rsidRDefault="006F2E05" w:rsidP="3DE9AD8F">
      <w:pPr>
        <w:rPr>
          <w:rFonts w:ascii="Verdana" w:hAnsi="Verdana" w:cs="Verdana"/>
          <w:sz w:val="20"/>
          <w:szCs w:val="20"/>
        </w:rPr>
      </w:pPr>
      <w:r w:rsidRPr="006F2E05">
        <w:rPr>
          <w:rFonts w:ascii="Verdana" w:eastAsia="Verdana" w:hAnsi="Verdana" w:cs="Verdana"/>
          <w:b/>
          <w:bCs/>
          <w:sz w:val="20"/>
          <w:szCs w:val="20"/>
        </w:rPr>
        <w:t>Policy</w:t>
      </w:r>
      <w:r>
        <w:rPr>
          <w:rFonts w:ascii="Verdana" w:eastAsia="Verdana" w:hAnsi="Verdana" w:cs="Verdana"/>
          <w:sz w:val="20"/>
          <w:szCs w:val="20"/>
        </w:rPr>
        <w:t xml:space="preserve"> - please</w:t>
      </w:r>
      <w:r w:rsidR="00461D7E" w:rsidRPr="3DE9AD8F">
        <w:rPr>
          <w:rFonts w:ascii="Verdana" w:eastAsia="Verdana" w:hAnsi="Verdana" w:cs="Verdana"/>
          <w:sz w:val="20"/>
          <w:szCs w:val="20"/>
        </w:rPr>
        <w:t xml:space="preserve"> </w:t>
      </w:r>
      <w:r>
        <w:rPr>
          <w:rFonts w:ascii="Verdana" w:eastAsia="Verdana" w:hAnsi="Verdana" w:cs="Verdana"/>
          <w:sz w:val="20"/>
          <w:szCs w:val="20"/>
        </w:rPr>
        <w:t>email</w:t>
      </w:r>
      <w:r w:rsidR="00DC44C2">
        <w:rPr>
          <w:rFonts w:ascii="Verdana" w:eastAsia="Verdana" w:hAnsi="Verdana" w:cs="Verdana"/>
          <w:sz w:val="20"/>
          <w:szCs w:val="20"/>
        </w:rPr>
        <w:t xml:space="preserve"> </w:t>
      </w:r>
      <w:hyperlink r:id="rId12" w:history="1">
        <w:r w:rsidRPr="006748B1">
          <w:rPr>
            <w:rStyle w:val="Hyperlink"/>
            <w:rFonts w:ascii="Verdana" w:hAnsi="Verdana" w:cs="Verdana"/>
            <w:sz w:val="20"/>
            <w:szCs w:val="20"/>
          </w:rPr>
          <w:t>ra-oaleave@pa.gov</w:t>
        </w:r>
      </w:hyperlink>
    </w:p>
    <w:p w14:paraId="759BD46D" w14:textId="2EF304BC" w:rsidR="00C969E4" w:rsidRPr="002313EF" w:rsidRDefault="006F2E05" w:rsidP="3DE9AD8F">
      <w:pPr>
        <w:rPr>
          <w:rFonts w:ascii="Verdana" w:eastAsia="Verdana" w:hAnsi="Verdana" w:cs="Verdana"/>
          <w:sz w:val="20"/>
          <w:szCs w:val="20"/>
        </w:rPr>
      </w:pPr>
      <w:r w:rsidRPr="00E753A3">
        <w:rPr>
          <w:rFonts w:ascii="Verdana" w:hAnsi="Verdana" w:cs="Verdana"/>
          <w:b/>
          <w:bCs/>
          <w:sz w:val="20"/>
          <w:szCs w:val="20"/>
        </w:rPr>
        <w:t>Systems</w:t>
      </w:r>
      <w:r>
        <w:rPr>
          <w:rFonts w:ascii="Verdana" w:hAnsi="Verdana" w:cs="Verdana"/>
          <w:sz w:val="20"/>
          <w:szCs w:val="20"/>
        </w:rPr>
        <w:t xml:space="preserve"> - </w:t>
      </w:r>
      <w:r w:rsidR="009E3DB2">
        <w:rPr>
          <w:rFonts w:ascii="Verdana" w:eastAsia="Verdana" w:hAnsi="Verdana" w:cs="Verdana"/>
          <w:sz w:val="20"/>
          <w:szCs w:val="20"/>
        </w:rPr>
        <w:t xml:space="preserve">please </w:t>
      </w:r>
      <w:r w:rsidR="00461D7E" w:rsidRPr="3DE9AD8F">
        <w:rPr>
          <w:rFonts w:ascii="Verdana" w:eastAsia="Verdana" w:hAnsi="Verdana" w:cs="Verdana"/>
          <w:sz w:val="20"/>
          <w:szCs w:val="20"/>
        </w:rPr>
        <w:t xml:space="preserve">submit an </w:t>
      </w:r>
      <w:hyperlink r:id="rId13">
        <w:r w:rsidR="00461D7E" w:rsidRPr="3DE9AD8F">
          <w:rPr>
            <w:rStyle w:val="Hyperlink"/>
            <w:rFonts w:ascii="Verdana" w:eastAsia="Verdana" w:hAnsi="Verdana" w:cs="Verdana"/>
            <w:sz w:val="20"/>
            <w:szCs w:val="20"/>
          </w:rPr>
          <w:t>HR help desk ticket</w:t>
        </w:r>
      </w:hyperlink>
      <w:r w:rsidR="00461D7E" w:rsidRPr="3DE9AD8F">
        <w:rPr>
          <w:rFonts w:ascii="Verdana" w:eastAsia="Verdana" w:hAnsi="Verdana" w:cs="Verdana"/>
          <w:sz w:val="20"/>
          <w:szCs w:val="20"/>
        </w:rPr>
        <w:t xml:space="preserve"> in the time category</w:t>
      </w:r>
      <w:r w:rsidR="00E90309">
        <w:rPr>
          <w:rFonts w:ascii="Verdana" w:eastAsia="Verdana" w:hAnsi="Verdana" w:cs="Verdana"/>
          <w:sz w:val="20"/>
          <w:szCs w:val="20"/>
        </w:rPr>
        <w:t xml:space="preserve"> or call </w:t>
      </w:r>
      <w:r w:rsidR="00461D7E" w:rsidRPr="3DE9AD8F">
        <w:rPr>
          <w:rFonts w:ascii="Verdana" w:eastAsia="Verdana" w:hAnsi="Verdana" w:cs="Verdana"/>
          <w:sz w:val="20"/>
          <w:szCs w:val="20"/>
        </w:rPr>
        <w:t>the HR Service Center</w:t>
      </w:r>
      <w:r w:rsidR="00E90309">
        <w:rPr>
          <w:rFonts w:ascii="Verdana" w:eastAsia="Verdana" w:hAnsi="Verdana" w:cs="Verdana"/>
          <w:sz w:val="20"/>
          <w:szCs w:val="20"/>
        </w:rPr>
        <w:t xml:space="preserve">, </w:t>
      </w:r>
      <w:r w:rsidR="00461D7E" w:rsidRPr="3DE9AD8F">
        <w:rPr>
          <w:rFonts w:ascii="Verdana" w:eastAsia="Verdana" w:hAnsi="Verdana" w:cs="Verdana"/>
          <w:sz w:val="20"/>
          <w:szCs w:val="20"/>
        </w:rPr>
        <w:t xml:space="preserve">Time Services </w:t>
      </w:r>
      <w:r w:rsidR="00E90309">
        <w:rPr>
          <w:rFonts w:ascii="Verdana" w:eastAsia="Verdana" w:hAnsi="Verdana" w:cs="Verdana"/>
          <w:sz w:val="20"/>
          <w:szCs w:val="20"/>
        </w:rPr>
        <w:t>team</w:t>
      </w:r>
      <w:r w:rsidR="00461D7E" w:rsidRPr="3DE9AD8F">
        <w:rPr>
          <w:rFonts w:ascii="Verdana" w:eastAsia="Verdana" w:hAnsi="Verdana" w:cs="Verdana"/>
          <w:sz w:val="20"/>
          <w:szCs w:val="20"/>
        </w:rPr>
        <w:t xml:space="preserve"> at 877.242.6007, Option 2. </w:t>
      </w:r>
    </w:p>
    <w:sectPr w:rsidR="00C969E4" w:rsidRPr="002313EF" w:rsidSect="00A234A5">
      <w:headerReference w:type="default" r:id="rId14"/>
      <w:footerReference w:type="even" r:id="rId15"/>
      <w:footerReference w:type="default" r:id="rId16"/>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BCA8" w14:textId="106B8A4A"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20</w:t>
    </w:r>
    <w:r w:rsidRPr="00845FE0">
      <w:rPr>
        <w:rFonts w:ascii="Verdana" w:hAnsi="Verdana" w:cs="Arial"/>
        <w:b/>
        <w:bCs/>
        <w:sz w:val="28"/>
        <w:szCs w:val="28"/>
      </w:rPr>
      <w:t>-</w:t>
    </w:r>
    <w:r w:rsidR="00F97811">
      <w:rPr>
        <w:rFonts w:ascii="Verdana" w:hAnsi="Verdana" w:cs="Arial"/>
        <w:b/>
        <w:bCs/>
        <w:sz w:val="28"/>
        <w:szCs w:val="28"/>
      </w:rPr>
      <w:t>1</w:t>
    </w:r>
    <w:r w:rsidR="00F707DD">
      <w:rPr>
        <w:rFonts w:ascii="Verdana" w:hAnsi="Verdana" w:cs="Arial"/>
        <w:b/>
        <w:bCs/>
        <w:sz w:val="28"/>
        <w:szCs w:val="28"/>
      </w:rPr>
      <w:t>9</w:t>
    </w:r>
  </w:p>
  <w:p w14:paraId="497098D8" w14:textId="5DBBA60F" w:rsidR="00C969E4" w:rsidRDefault="007C40D9" w:rsidP="00F707DD">
    <w:pPr>
      <w:pStyle w:val="Header"/>
      <w:tabs>
        <w:tab w:val="clear" w:pos="4320"/>
        <w:tab w:val="clear" w:pos="8640"/>
        <w:tab w:val="right" w:pos="9360"/>
      </w:tabs>
      <w:jc w:val="right"/>
      <w:rPr>
        <w:rFonts w:ascii="Arial" w:hAnsi="Arial" w:cs="Arial"/>
        <w:sz w:val="22"/>
        <w:szCs w:val="22"/>
      </w:rPr>
    </w:pPr>
    <w:r>
      <w:rPr>
        <w:rFonts w:ascii="Verdana" w:hAnsi="Verdana" w:cs="Arial"/>
        <w:sz w:val="20"/>
        <w:szCs w:val="20"/>
      </w:rPr>
      <w:t>Revised</w:t>
    </w:r>
    <w:r w:rsidR="24561414" w:rsidRPr="00845FE0">
      <w:rPr>
        <w:rFonts w:ascii="Verdana" w:hAnsi="Verdana" w:cs="Arial"/>
        <w:sz w:val="20"/>
        <w:szCs w:val="20"/>
      </w:rPr>
      <w:t xml:space="preserve"> </w:t>
    </w:r>
    <w:r w:rsidR="24561414">
      <w:rPr>
        <w:rFonts w:ascii="Verdana" w:hAnsi="Verdana" w:cs="Arial"/>
        <w:sz w:val="20"/>
        <w:szCs w:val="20"/>
      </w:rPr>
      <w:t>0</w:t>
    </w:r>
    <w:r>
      <w:rPr>
        <w:rFonts w:ascii="Verdana" w:hAnsi="Verdana" w:cs="Arial"/>
        <w:sz w:val="20"/>
        <w:szCs w:val="20"/>
      </w:rPr>
      <w:t>9</w:t>
    </w:r>
    <w:r w:rsidR="24561414">
      <w:rPr>
        <w:rFonts w:ascii="Verdana" w:hAnsi="Verdana" w:cs="Arial"/>
        <w:sz w:val="20"/>
        <w:szCs w:val="20"/>
      </w:rPr>
      <w:t>.</w:t>
    </w:r>
    <w:r w:rsidR="002C318A">
      <w:rPr>
        <w:rFonts w:ascii="Verdana" w:hAnsi="Verdana" w:cs="Arial"/>
        <w:sz w:val="20"/>
        <w:szCs w:val="20"/>
      </w:rPr>
      <w:t>30</w:t>
    </w:r>
    <w:r w:rsidR="24561414">
      <w:rPr>
        <w:rFonts w:ascii="Verdana" w:hAnsi="Verdana" w:cs="Arial"/>
        <w:sz w:val="20"/>
        <w:szCs w:val="20"/>
      </w:rPr>
      <w:t>.2020</w:t>
    </w:r>
    <w:r w:rsidR="00F707DD">
      <w:rPr>
        <w:rFonts w:ascii="Verdana" w:hAnsi="Verdana" w:cs="Arial"/>
        <w:sz w:val="20"/>
        <w:szCs w:val="20"/>
      </w:rPr>
      <w:tab/>
    </w: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0"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20343278">
    <w:abstractNumId w:val="33"/>
  </w:num>
  <w:num w:numId="2" w16cid:durableId="1738431938">
    <w:abstractNumId w:val="31"/>
  </w:num>
  <w:num w:numId="3" w16cid:durableId="774667633">
    <w:abstractNumId w:val="9"/>
  </w:num>
  <w:num w:numId="4" w16cid:durableId="978265453">
    <w:abstractNumId w:val="11"/>
  </w:num>
  <w:num w:numId="5" w16cid:durableId="1361123287">
    <w:abstractNumId w:val="25"/>
  </w:num>
  <w:num w:numId="6" w16cid:durableId="2028361059">
    <w:abstractNumId w:val="23"/>
  </w:num>
  <w:num w:numId="7" w16cid:durableId="1154377698">
    <w:abstractNumId w:val="32"/>
  </w:num>
  <w:num w:numId="8" w16cid:durableId="334963123">
    <w:abstractNumId w:val="35"/>
  </w:num>
  <w:num w:numId="9" w16cid:durableId="2145464750">
    <w:abstractNumId w:val="30"/>
  </w:num>
  <w:num w:numId="10" w16cid:durableId="1680279639">
    <w:abstractNumId w:val="17"/>
  </w:num>
  <w:num w:numId="11" w16cid:durableId="1055159915">
    <w:abstractNumId w:val="34"/>
  </w:num>
  <w:num w:numId="12" w16cid:durableId="735856701">
    <w:abstractNumId w:val="7"/>
  </w:num>
  <w:num w:numId="13" w16cid:durableId="1214078639">
    <w:abstractNumId w:val="24"/>
  </w:num>
  <w:num w:numId="14" w16cid:durableId="589042996">
    <w:abstractNumId w:val="15"/>
  </w:num>
  <w:num w:numId="15" w16cid:durableId="509374825">
    <w:abstractNumId w:val="37"/>
  </w:num>
  <w:num w:numId="16" w16cid:durableId="1583107323">
    <w:abstractNumId w:val="0"/>
    <w:lvlOverride w:ilvl="0">
      <w:lvl w:ilvl="0">
        <w:numFmt w:val="bullet"/>
        <w:lvlText w:val=""/>
        <w:legacy w:legacy="1" w:legacySpace="0" w:legacyIndent="0"/>
        <w:lvlJc w:val="left"/>
        <w:rPr>
          <w:rFonts w:ascii="Symbol" w:hAnsi="Symbol" w:cs="Symbol" w:hint="default"/>
        </w:rPr>
      </w:lvl>
    </w:lvlOverride>
  </w:num>
  <w:num w:numId="17" w16cid:durableId="767048317">
    <w:abstractNumId w:val="2"/>
  </w:num>
  <w:num w:numId="18" w16cid:durableId="1218053042">
    <w:abstractNumId w:val="12"/>
  </w:num>
  <w:num w:numId="19" w16cid:durableId="795489650">
    <w:abstractNumId w:val="3"/>
  </w:num>
  <w:num w:numId="20" w16cid:durableId="2122457152">
    <w:abstractNumId w:val="8"/>
  </w:num>
  <w:num w:numId="21" w16cid:durableId="1407721895">
    <w:abstractNumId w:val="27"/>
  </w:num>
  <w:num w:numId="22" w16cid:durableId="942423384">
    <w:abstractNumId w:val="38"/>
  </w:num>
  <w:num w:numId="23" w16cid:durableId="232933398">
    <w:abstractNumId w:val="1"/>
  </w:num>
  <w:num w:numId="24" w16cid:durableId="925921122">
    <w:abstractNumId w:val="4"/>
  </w:num>
  <w:num w:numId="25" w16cid:durableId="1321617046">
    <w:abstractNumId w:val="22"/>
  </w:num>
  <w:num w:numId="26" w16cid:durableId="1276447230">
    <w:abstractNumId w:val="28"/>
  </w:num>
  <w:num w:numId="27" w16cid:durableId="4882507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1489642">
    <w:abstractNumId w:val="18"/>
  </w:num>
  <w:num w:numId="29" w16cid:durableId="1517579739">
    <w:abstractNumId w:val="29"/>
  </w:num>
  <w:num w:numId="30" w16cid:durableId="1941720907">
    <w:abstractNumId w:val="19"/>
  </w:num>
  <w:num w:numId="31" w16cid:durableId="1818912503">
    <w:abstractNumId w:val="13"/>
  </w:num>
  <w:num w:numId="32" w16cid:durableId="49884537">
    <w:abstractNumId w:val="21"/>
  </w:num>
  <w:num w:numId="33" w16cid:durableId="481971574">
    <w:abstractNumId w:val="26"/>
  </w:num>
  <w:num w:numId="34" w16cid:durableId="94640556">
    <w:abstractNumId w:val="36"/>
  </w:num>
  <w:num w:numId="35" w16cid:durableId="571083195">
    <w:abstractNumId w:val="5"/>
  </w:num>
  <w:num w:numId="36" w16cid:durableId="704719276">
    <w:abstractNumId w:val="20"/>
  </w:num>
  <w:num w:numId="37" w16cid:durableId="1447384494">
    <w:abstractNumId w:val="39"/>
  </w:num>
  <w:num w:numId="38" w16cid:durableId="1476873589">
    <w:abstractNumId w:val="16"/>
  </w:num>
  <w:num w:numId="39" w16cid:durableId="2006784350">
    <w:abstractNumId w:val="10"/>
  </w:num>
  <w:num w:numId="40" w16cid:durableId="1871987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05F2B"/>
    <w:rsid w:val="00010771"/>
    <w:rsid w:val="000118EB"/>
    <w:rsid w:val="000128F7"/>
    <w:rsid w:val="000158A4"/>
    <w:rsid w:val="00015F8F"/>
    <w:rsid w:val="000226C0"/>
    <w:rsid w:val="00023D15"/>
    <w:rsid w:val="00024109"/>
    <w:rsid w:val="000243F9"/>
    <w:rsid w:val="00041A44"/>
    <w:rsid w:val="000461AD"/>
    <w:rsid w:val="000677CE"/>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08BD"/>
    <w:rsid w:val="0010461F"/>
    <w:rsid w:val="0011336B"/>
    <w:rsid w:val="00123562"/>
    <w:rsid w:val="00135131"/>
    <w:rsid w:val="00142029"/>
    <w:rsid w:val="00163F70"/>
    <w:rsid w:val="00163F86"/>
    <w:rsid w:val="001659F8"/>
    <w:rsid w:val="00166316"/>
    <w:rsid w:val="00171ABE"/>
    <w:rsid w:val="00183489"/>
    <w:rsid w:val="001848D8"/>
    <w:rsid w:val="00191D21"/>
    <w:rsid w:val="00192CB4"/>
    <w:rsid w:val="00194B6C"/>
    <w:rsid w:val="001A2534"/>
    <w:rsid w:val="001AFD46"/>
    <w:rsid w:val="001B3B1F"/>
    <w:rsid w:val="001C2F2E"/>
    <w:rsid w:val="001C37EF"/>
    <w:rsid w:val="001C6EBC"/>
    <w:rsid w:val="001D27AD"/>
    <w:rsid w:val="001E5838"/>
    <w:rsid w:val="001E6F48"/>
    <w:rsid w:val="001F20AC"/>
    <w:rsid w:val="001F2A62"/>
    <w:rsid w:val="001F3743"/>
    <w:rsid w:val="001F4FDE"/>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C318A"/>
    <w:rsid w:val="002C655C"/>
    <w:rsid w:val="002D05F5"/>
    <w:rsid w:val="002D5FEF"/>
    <w:rsid w:val="002D6B23"/>
    <w:rsid w:val="002E2EC1"/>
    <w:rsid w:val="002E7E5C"/>
    <w:rsid w:val="002F0C17"/>
    <w:rsid w:val="002F3256"/>
    <w:rsid w:val="003010CB"/>
    <w:rsid w:val="003013C7"/>
    <w:rsid w:val="00303DED"/>
    <w:rsid w:val="00307692"/>
    <w:rsid w:val="00320821"/>
    <w:rsid w:val="00322F58"/>
    <w:rsid w:val="0033614A"/>
    <w:rsid w:val="003458E8"/>
    <w:rsid w:val="003539D8"/>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41D7"/>
    <w:rsid w:val="005060BC"/>
    <w:rsid w:val="00517E5B"/>
    <w:rsid w:val="00520B98"/>
    <w:rsid w:val="00520FA6"/>
    <w:rsid w:val="00526EB1"/>
    <w:rsid w:val="00527326"/>
    <w:rsid w:val="00531D0D"/>
    <w:rsid w:val="00533960"/>
    <w:rsid w:val="00541E6C"/>
    <w:rsid w:val="005420FE"/>
    <w:rsid w:val="005429D3"/>
    <w:rsid w:val="0055123D"/>
    <w:rsid w:val="00557B92"/>
    <w:rsid w:val="00561F4C"/>
    <w:rsid w:val="00566896"/>
    <w:rsid w:val="00570FFB"/>
    <w:rsid w:val="00571B2C"/>
    <w:rsid w:val="005725E7"/>
    <w:rsid w:val="00575F1A"/>
    <w:rsid w:val="0057742B"/>
    <w:rsid w:val="00581953"/>
    <w:rsid w:val="00590217"/>
    <w:rsid w:val="005B2D8B"/>
    <w:rsid w:val="005B54D3"/>
    <w:rsid w:val="005C0E77"/>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4190C"/>
    <w:rsid w:val="00655AA4"/>
    <w:rsid w:val="0066367F"/>
    <w:rsid w:val="00671684"/>
    <w:rsid w:val="00671B0E"/>
    <w:rsid w:val="0067247D"/>
    <w:rsid w:val="00672DDB"/>
    <w:rsid w:val="00673338"/>
    <w:rsid w:val="00675176"/>
    <w:rsid w:val="00676BA4"/>
    <w:rsid w:val="006842F2"/>
    <w:rsid w:val="00691434"/>
    <w:rsid w:val="00692502"/>
    <w:rsid w:val="006A226E"/>
    <w:rsid w:val="006A56D6"/>
    <w:rsid w:val="006B77C0"/>
    <w:rsid w:val="006B78E1"/>
    <w:rsid w:val="006C05AB"/>
    <w:rsid w:val="006C3972"/>
    <w:rsid w:val="006D7B98"/>
    <w:rsid w:val="006E196F"/>
    <w:rsid w:val="006F2E05"/>
    <w:rsid w:val="006F495C"/>
    <w:rsid w:val="006F7B2C"/>
    <w:rsid w:val="007008F5"/>
    <w:rsid w:val="00704DFD"/>
    <w:rsid w:val="00706663"/>
    <w:rsid w:val="007142A8"/>
    <w:rsid w:val="00725A65"/>
    <w:rsid w:val="00737872"/>
    <w:rsid w:val="00761E16"/>
    <w:rsid w:val="00766A20"/>
    <w:rsid w:val="007678EB"/>
    <w:rsid w:val="0077291B"/>
    <w:rsid w:val="00776EEB"/>
    <w:rsid w:val="00777F25"/>
    <w:rsid w:val="00781D8D"/>
    <w:rsid w:val="00784808"/>
    <w:rsid w:val="00786F8E"/>
    <w:rsid w:val="00792831"/>
    <w:rsid w:val="00792F14"/>
    <w:rsid w:val="007A4094"/>
    <w:rsid w:val="007A4A1D"/>
    <w:rsid w:val="007A4F37"/>
    <w:rsid w:val="007B1C44"/>
    <w:rsid w:val="007B23C1"/>
    <w:rsid w:val="007C40D9"/>
    <w:rsid w:val="007C6704"/>
    <w:rsid w:val="007D029B"/>
    <w:rsid w:val="007D4312"/>
    <w:rsid w:val="007D4D67"/>
    <w:rsid w:val="007D515D"/>
    <w:rsid w:val="007E1A5D"/>
    <w:rsid w:val="007F0EDA"/>
    <w:rsid w:val="008047E2"/>
    <w:rsid w:val="0080622A"/>
    <w:rsid w:val="00813206"/>
    <w:rsid w:val="00814241"/>
    <w:rsid w:val="0082398B"/>
    <w:rsid w:val="00825BAC"/>
    <w:rsid w:val="00830C11"/>
    <w:rsid w:val="008333AC"/>
    <w:rsid w:val="00834767"/>
    <w:rsid w:val="00834B5D"/>
    <w:rsid w:val="00837988"/>
    <w:rsid w:val="00845FE0"/>
    <w:rsid w:val="00852857"/>
    <w:rsid w:val="00854632"/>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73DA"/>
    <w:rsid w:val="008E042F"/>
    <w:rsid w:val="008E227E"/>
    <w:rsid w:val="008F37FB"/>
    <w:rsid w:val="008F4472"/>
    <w:rsid w:val="008F61D5"/>
    <w:rsid w:val="008F71C2"/>
    <w:rsid w:val="008F7928"/>
    <w:rsid w:val="00900FC9"/>
    <w:rsid w:val="00903F0B"/>
    <w:rsid w:val="009045FA"/>
    <w:rsid w:val="00911AD1"/>
    <w:rsid w:val="00911E3D"/>
    <w:rsid w:val="00917CC4"/>
    <w:rsid w:val="00920985"/>
    <w:rsid w:val="0092522E"/>
    <w:rsid w:val="00930A0D"/>
    <w:rsid w:val="00935216"/>
    <w:rsid w:val="00941C14"/>
    <w:rsid w:val="00944592"/>
    <w:rsid w:val="00944F2D"/>
    <w:rsid w:val="00946495"/>
    <w:rsid w:val="00951EB9"/>
    <w:rsid w:val="009561C3"/>
    <w:rsid w:val="0096226B"/>
    <w:rsid w:val="00971818"/>
    <w:rsid w:val="00971D59"/>
    <w:rsid w:val="00981D1D"/>
    <w:rsid w:val="00982221"/>
    <w:rsid w:val="0098251A"/>
    <w:rsid w:val="00984676"/>
    <w:rsid w:val="009870B6"/>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5602"/>
    <w:rsid w:val="00B07DD4"/>
    <w:rsid w:val="00B20ABD"/>
    <w:rsid w:val="00B24E5B"/>
    <w:rsid w:val="00B3324C"/>
    <w:rsid w:val="00B346BC"/>
    <w:rsid w:val="00B44329"/>
    <w:rsid w:val="00B458B2"/>
    <w:rsid w:val="00B517A2"/>
    <w:rsid w:val="00B537D0"/>
    <w:rsid w:val="00B57E09"/>
    <w:rsid w:val="00B6221B"/>
    <w:rsid w:val="00B653EB"/>
    <w:rsid w:val="00B7294D"/>
    <w:rsid w:val="00B81AFC"/>
    <w:rsid w:val="00B84B15"/>
    <w:rsid w:val="00B9185C"/>
    <w:rsid w:val="00B92F7E"/>
    <w:rsid w:val="00BA0576"/>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18ED"/>
    <w:rsid w:val="00CD2302"/>
    <w:rsid w:val="00CD6CB5"/>
    <w:rsid w:val="00CE259B"/>
    <w:rsid w:val="00CE26A7"/>
    <w:rsid w:val="00CE78D6"/>
    <w:rsid w:val="00D0475B"/>
    <w:rsid w:val="00D117A6"/>
    <w:rsid w:val="00D16C5E"/>
    <w:rsid w:val="00D16DC1"/>
    <w:rsid w:val="00D2172A"/>
    <w:rsid w:val="00D2478F"/>
    <w:rsid w:val="00D27B8B"/>
    <w:rsid w:val="00D31F60"/>
    <w:rsid w:val="00D32413"/>
    <w:rsid w:val="00D43A4B"/>
    <w:rsid w:val="00D52F2E"/>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3D5B"/>
    <w:rsid w:val="00DE0508"/>
    <w:rsid w:val="00DE697D"/>
    <w:rsid w:val="00DF0870"/>
    <w:rsid w:val="00DF2AAA"/>
    <w:rsid w:val="00DF4D1A"/>
    <w:rsid w:val="00DF65DF"/>
    <w:rsid w:val="00E01DA5"/>
    <w:rsid w:val="00E02538"/>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4243"/>
    <w:rsid w:val="00F007DB"/>
    <w:rsid w:val="00F104B6"/>
    <w:rsid w:val="00F122D3"/>
    <w:rsid w:val="00F15489"/>
    <w:rsid w:val="00F15D95"/>
    <w:rsid w:val="00F359CE"/>
    <w:rsid w:val="00F36EFC"/>
    <w:rsid w:val="00F4228E"/>
    <w:rsid w:val="00F45499"/>
    <w:rsid w:val="00F46592"/>
    <w:rsid w:val="00F466F0"/>
    <w:rsid w:val="00F46EFC"/>
    <w:rsid w:val="00F522C3"/>
    <w:rsid w:val="00F5284F"/>
    <w:rsid w:val="00F53399"/>
    <w:rsid w:val="00F54727"/>
    <w:rsid w:val="00F65392"/>
    <w:rsid w:val="00F67B5A"/>
    <w:rsid w:val="00F707DD"/>
    <w:rsid w:val="00F72EC8"/>
    <w:rsid w:val="00F7680D"/>
    <w:rsid w:val="00F8399F"/>
    <w:rsid w:val="00F846C3"/>
    <w:rsid w:val="00F84855"/>
    <w:rsid w:val="00F8614A"/>
    <w:rsid w:val="00F9261A"/>
    <w:rsid w:val="00F94671"/>
    <w:rsid w:val="00F97811"/>
    <w:rsid w:val="00F97C92"/>
    <w:rsid w:val="00FA169A"/>
    <w:rsid w:val="00FA4911"/>
    <w:rsid w:val="00FB1612"/>
    <w:rsid w:val="00FB4585"/>
    <w:rsid w:val="00FD1180"/>
    <w:rsid w:val="00FD7412"/>
    <w:rsid w:val="00FD74F9"/>
    <w:rsid w:val="00FF1139"/>
    <w:rsid w:val="00FF249B"/>
    <w:rsid w:val="00FF2959"/>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5670">
      <w:bodyDiv w:val="1"/>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aiss.state.pa.us/HR-Pay_Help_De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oaleav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m.oa.pa.gov/Alerts-and-Transactions/Documents/Time%20Alerts/COVID-19_Absence_Guide.xls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rm.oa.pa.gov/Alerts-and-Transactions/Documents/Time%20Alerts/COVID_19_Systems_Overview.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2.xml><?xml version="1.0" encoding="utf-8"?>
<ds:datastoreItem xmlns:ds="http://schemas.openxmlformats.org/officeDocument/2006/customXml" ds:itemID="{4ACF1A06-58F4-4924-A860-D453C5A16B2D}"/>
</file>

<file path=customXml/itemProps3.xml><?xml version="1.0" encoding="utf-8"?>
<ds:datastoreItem xmlns:ds="http://schemas.openxmlformats.org/officeDocument/2006/customXml" ds:itemID="{B6AD318D-A615-47B1-93EC-24FCD4F4BF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Egan, Daniel</cp:lastModifiedBy>
  <cp:revision>2</cp:revision>
  <cp:lastPrinted>2016-02-29T16:38:00Z</cp:lastPrinted>
  <dcterms:created xsi:type="dcterms:W3CDTF">2022-09-20T20:04:00Z</dcterms:created>
  <dcterms:modified xsi:type="dcterms:W3CDTF">2022-09-20T20:04:00Z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