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1808B0A1" w:rsidR="00A669EA" w:rsidRPr="009C625C" w:rsidRDefault="004E352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47548F">
            <w:rPr>
              <w:rFonts w:ascii="Verdana" w:hAnsi="Verdana" w:cs="Verdana"/>
              <w:b/>
              <w:sz w:val="20"/>
              <w:szCs w:val="20"/>
            </w:rPr>
            <w:t>U</w:t>
          </w:r>
          <w:r w:rsidR="00916546">
            <w:rPr>
              <w:rFonts w:ascii="Verdana" w:hAnsi="Verdana" w:cs="Verdana"/>
              <w:b/>
              <w:sz w:val="20"/>
              <w:szCs w:val="20"/>
            </w:rPr>
            <w:t>FCW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38304D">
        <w:rPr>
          <w:rFonts w:ascii="Verdana" w:hAnsi="Verdana" w:cs="Verdana"/>
          <w:b/>
          <w:sz w:val="20"/>
          <w:szCs w:val="20"/>
        </w:rPr>
        <w:t>(M1)</w:t>
      </w:r>
      <w:r w:rsidR="00E35135">
        <w:rPr>
          <w:rFonts w:ascii="Verdana" w:hAnsi="Verdana" w:cs="Verdana"/>
          <w:b/>
          <w:sz w:val="20"/>
          <w:szCs w:val="20"/>
        </w:rPr>
        <w:t xml:space="preserve"> </w:t>
      </w:r>
      <w:r w:rsidR="0047548F">
        <w:rPr>
          <w:rFonts w:ascii="Verdana" w:hAnsi="Verdana" w:cs="Verdana"/>
          <w:b/>
          <w:sz w:val="20"/>
          <w:szCs w:val="20"/>
        </w:rPr>
        <w:t>(PLCB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6DD5A5E" w:rsidR="00377242" w:rsidRPr="009C625C" w:rsidRDefault="004E352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47548F">
            <w:rPr>
              <w:rFonts w:ascii="Verdana" w:hAnsi="Verdana" w:cs="Verdana"/>
              <w:sz w:val="20"/>
              <w:szCs w:val="20"/>
            </w:rPr>
            <w:t>UFCW (PLCB Only)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32D4D2C7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47548F">
        <w:rPr>
          <w:rFonts w:ascii="Verdana" w:hAnsi="Verdana" w:cs="Verdana"/>
          <w:sz w:val="20"/>
          <w:szCs w:val="20"/>
        </w:rPr>
        <w:t xml:space="preserve">UFCW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250F582D" w14:textId="77777777" w:rsidR="00917F42" w:rsidRDefault="00917F42" w:rsidP="00917F42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 xml:space="preserve">Sunday </w:t>
      </w:r>
      <w:r>
        <w:rPr>
          <w:rFonts w:ascii="Verdana" w:hAnsi="Verdana" w:cs="Verdana"/>
          <w:sz w:val="20"/>
          <w:szCs w:val="20"/>
          <w:u w:val="single"/>
        </w:rPr>
        <w:t>Premium</w:t>
      </w:r>
    </w:p>
    <w:p w14:paraId="58B67669" w14:textId="77777777" w:rsidR="00917F42" w:rsidRDefault="00917F42" w:rsidP="00917F42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6AE97F98" w14:textId="0E5AB95F" w:rsidR="00917F42" w:rsidRDefault="00917F42" w:rsidP="00917F42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hired on or after October 11, 2016 are not entitled to the Sunday Premium for hours worked on a Sunday.  Employees will earn their regular rate of pay for all hours worked on Sunday.</w:t>
      </w:r>
    </w:p>
    <w:p w14:paraId="49861BEC" w14:textId="77777777" w:rsidR="00917F42" w:rsidRDefault="00917F42" w:rsidP="00917F42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2F625FB8" w14:textId="71E52937" w:rsidR="00AD495A" w:rsidRDefault="00AD495A" w:rsidP="00542963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47548F">
        <w:rPr>
          <w:rFonts w:ascii="Verdana" w:hAnsi="Verdana" w:cs="Verdana"/>
          <w:sz w:val="20"/>
          <w:szCs w:val="20"/>
          <w:u w:val="single"/>
        </w:rPr>
        <w:t>Annual Leave</w:t>
      </w:r>
      <w:r w:rsidRPr="0047548F">
        <w:rPr>
          <w:rFonts w:ascii="Verdana" w:hAnsi="Verdana" w:cs="Verdana"/>
          <w:sz w:val="20"/>
          <w:szCs w:val="20"/>
        </w:rPr>
        <w:t xml:space="preserve"> </w:t>
      </w:r>
    </w:p>
    <w:p w14:paraId="7F6B25E0" w14:textId="77777777" w:rsidR="0047548F" w:rsidRPr="0047548F" w:rsidRDefault="0047548F" w:rsidP="0047548F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BFEEB09" w14:textId="6B4EBA6B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</w:t>
      </w:r>
      <w:r w:rsidR="00917F42">
        <w:rPr>
          <w:rFonts w:ascii="Verdana" w:hAnsi="Verdana" w:cs="Verdana"/>
          <w:sz w:val="20"/>
          <w:szCs w:val="20"/>
        </w:rPr>
        <w:t xml:space="preserve"> for full-time employees</w:t>
      </w:r>
      <w:r>
        <w:rPr>
          <w:rFonts w:ascii="Verdana" w:hAnsi="Verdana" w:cs="Verdana"/>
          <w:sz w:val="20"/>
          <w:szCs w:val="20"/>
        </w:rPr>
        <w:t xml:space="preserve"> increased as follows:</w:t>
      </w:r>
    </w:p>
    <w:p w14:paraId="4A1314D0" w14:textId="35748CFE" w:rsidR="0047548F" w:rsidRDefault="0047548F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788"/>
      </w:tblGrid>
      <w:tr w:rsidR="0047548F" w14:paraId="1284F688" w14:textId="77777777" w:rsidTr="0047548F">
        <w:tc>
          <w:tcPr>
            <w:tcW w:w="1797" w:type="dxa"/>
            <w:shd w:val="clear" w:color="auto" w:fill="D9D9D9" w:themeFill="background1" w:themeFillShade="D9"/>
          </w:tcPr>
          <w:p w14:paraId="61764B0E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2A357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8513CB0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55B16C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47548F" w14:paraId="1F7B1369" w14:textId="77777777" w:rsidTr="0047548F">
        <w:tc>
          <w:tcPr>
            <w:tcW w:w="1797" w:type="dxa"/>
          </w:tcPr>
          <w:p w14:paraId="11F28205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795" w:type="dxa"/>
          </w:tcPr>
          <w:p w14:paraId="1F72BFA7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05" w:type="dxa"/>
          </w:tcPr>
          <w:p w14:paraId="102F283D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0BA6F7BF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47548F" w14:paraId="7A785209" w14:textId="77777777" w:rsidTr="0047548F">
        <w:tc>
          <w:tcPr>
            <w:tcW w:w="1797" w:type="dxa"/>
          </w:tcPr>
          <w:p w14:paraId="4FA45F63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795" w:type="dxa"/>
          </w:tcPr>
          <w:p w14:paraId="6FEC344D" w14:textId="428F4188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7.70%</w:t>
            </w:r>
          </w:p>
        </w:tc>
        <w:tc>
          <w:tcPr>
            <w:tcW w:w="1805" w:type="dxa"/>
          </w:tcPr>
          <w:p w14:paraId="539F57EC" w14:textId="5478016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5.78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7412D6B" w14:textId="2C9B46A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days</w:t>
            </w:r>
          </w:p>
        </w:tc>
      </w:tr>
      <w:tr w:rsidR="0047548F" w14:paraId="2916BB40" w14:textId="77777777" w:rsidTr="0047548F">
        <w:tc>
          <w:tcPr>
            <w:tcW w:w="1797" w:type="dxa"/>
          </w:tcPr>
          <w:p w14:paraId="74F0203F" w14:textId="1DF41B5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795" w:type="dxa"/>
          </w:tcPr>
          <w:p w14:paraId="3B121031" w14:textId="346A7ED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9.62%</w:t>
            </w:r>
          </w:p>
        </w:tc>
        <w:tc>
          <w:tcPr>
            <w:tcW w:w="1805" w:type="dxa"/>
          </w:tcPr>
          <w:p w14:paraId="3F03F2A8" w14:textId="10FF2012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7.22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14:paraId="0B893083" w14:textId="146BBBF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days</w:t>
            </w:r>
          </w:p>
        </w:tc>
      </w:tr>
      <w:tr w:rsidR="0047548F" w14:paraId="2160C2AD" w14:textId="77777777" w:rsidTr="0047548F">
        <w:tc>
          <w:tcPr>
            <w:tcW w:w="1797" w:type="dxa"/>
          </w:tcPr>
          <w:p w14:paraId="681A5FCA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795" w:type="dxa"/>
          </w:tcPr>
          <w:p w14:paraId="56D9A48B" w14:textId="1E8E0D44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11.93%</w:t>
            </w:r>
          </w:p>
        </w:tc>
        <w:tc>
          <w:tcPr>
            <w:tcW w:w="1805" w:type="dxa"/>
          </w:tcPr>
          <w:p w14:paraId="768A525E" w14:textId="40985D9A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8.95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662A500" w14:textId="021535B1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4E155393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</w:t>
      </w:r>
      <w:r w:rsidR="0047548F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</w:p>
    <w:p w14:paraId="23341B80" w14:textId="31579801" w:rsidR="00917F42" w:rsidRDefault="00917F42" w:rsidP="00AD495A">
      <w:pPr>
        <w:ind w:left="360"/>
        <w:rPr>
          <w:rFonts w:ascii="Verdana" w:hAnsi="Verdana" w:cs="Verdana"/>
          <w:sz w:val="20"/>
          <w:szCs w:val="20"/>
        </w:rPr>
      </w:pPr>
    </w:p>
    <w:p w14:paraId="086F1CC8" w14:textId="17F017DE" w:rsidR="00917F42" w:rsidRDefault="00917F42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Note:  The annual accrual rate increase is not applicable to regular part-time employees.</w:t>
      </w:r>
    </w:p>
    <w:p w14:paraId="70E3292C" w14:textId="2F0C1756" w:rsidR="0023295F" w:rsidRDefault="0023295F" w:rsidP="0023295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295F">
        <w:rPr>
          <w:rFonts w:ascii="Verdana" w:hAnsi="Verdana" w:cs="Verdana"/>
          <w:sz w:val="20"/>
          <w:szCs w:val="20"/>
          <w:u w:val="single"/>
        </w:rPr>
        <w:lastRenderedPageBreak/>
        <w:t>Annual Leave Payout for Regular Part-Time Employees</w:t>
      </w:r>
    </w:p>
    <w:p w14:paraId="7DE81C80" w14:textId="7CCFDE80" w:rsidR="0023295F" w:rsidRDefault="0023295F" w:rsidP="0023295F">
      <w:pPr>
        <w:rPr>
          <w:rFonts w:ascii="Verdana" w:hAnsi="Verdana" w:cs="Verdana"/>
          <w:sz w:val="20"/>
          <w:szCs w:val="20"/>
          <w:u w:val="single"/>
        </w:rPr>
      </w:pPr>
    </w:p>
    <w:p w14:paraId="4D97BFA6" w14:textId="408ACE1B" w:rsidR="0023295F" w:rsidRDefault="0023295F" w:rsidP="0023295F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Regular part-time employees who have two or more years of service as of June 30</w:t>
      </w:r>
      <w:r w:rsidR="00E64E77">
        <w:rPr>
          <w:rFonts w:ascii="Verdana" w:hAnsi="Verdana" w:cs="Verdana"/>
          <w:sz w:val="20"/>
          <w:szCs w:val="20"/>
        </w:rPr>
        <w:t>,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will be paid annual leave based upon the number of regular hours paid during the previous fiscal year as follows:</w:t>
      </w:r>
    </w:p>
    <w:p w14:paraId="289EE5DC" w14:textId="0E921011" w:rsidR="0023295F" w:rsidRDefault="0023295F" w:rsidP="0023295F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8"/>
      </w:tblGrid>
      <w:tr w:rsidR="0023295F" w14:paraId="1A27811F" w14:textId="77777777" w:rsidTr="0023295F">
        <w:tc>
          <w:tcPr>
            <w:tcW w:w="4675" w:type="dxa"/>
          </w:tcPr>
          <w:p w14:paraId="04B7A8E5" w14:textId="714F2E80" w:rsidR="0023295F" w:rsidRDefault="0023295F" w:rsidP="001E67B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Regular Hours Paid</w:t>
            </w:r>
          </w:p>
        </w:tc>
        <w:tc>
          <w:tcPr>
            <w:tcW w:w="4675" w:type="dxa"/>
          </w:tcPr>
          <w:p w14:paraId="14D71403" w14:textId="58977F57" w:rsidR="0023295F" w:rsidRDefault="0023295F" w:rsidP="001E67B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Annual Leave Payment</w:t>
            </w:r>
          </w:p>
        </w:tc>
      </w:tr>
      <w:tr w:rsidR="0023295F" w14:paraId="2670E59E" w14:textId="77777777" w:rsidTr="0023295F">
        <w:tc>
          <w:tcPr>
            <w:tcW w:w="4675" w:type="dxa"/>
          </w:tcPr>
          <w:p w14:paraId="7891476B" w14:textId="03ACE379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650-999</w:t>
            </w:r>
          </w:p>
        </w:tc>
        <w:tc>
          <w:tcPr>
            <w:tcW w:w="4675" w:type="dxa"/>
          </w:tcPr>
          <w:p w14:paraId="786DC6CF" w14:textId="577CD08D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 hours</w:t>
            </w:r>
          </w:p>
        </w:tc>
      </w:tr>
      <w:tr w:rsidR="0023295F" w14:paraId="55DC3931" w14:textId="77777777" w:rsidTr="0023295F">
        <w:tc>
          <w:tcPr>
            <w:tcW w:w="4675" w:type="dxa"/>
          </w:tcPr>
          <w:p w14:paraId="54259FF6" w14:textId="3194AE0C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1000 to 1449</w:t>
            </w:r>
          </w:p>
        </w:tc>
        <w:tc>
          <w:tcPr>
            <w:tcW w:w="4675" w:type="dxa"/>
          </w:tcPr>
          <w:p w14:paraId="427677BC" w14:textId="2065C4E2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 hours</w:t>
            </w:r>
          </w:p>
        </w:tc>
      </w:tr>
      <w:tr w:rsidR="0023295F" w14:paraId="0C9DA3DE" w14:textId="77777777" w:rsidTr="0023295F">
        <w:tc>
          <w:tcPr>
            <w:tcW w:w="4675" w:type="dxa"/>
          </w:tcPr>
          <w:p w14:paraId="7C8AFB18" w14:textId="518B1583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1450 or more hours</w:t>
            </w:r>
          </w:p>
        </w:tc>
        <w:tc>
          <w:tcPr>
            <w:tcW w:w="4675" w:type="dxa"/>
          </w:tcPr>
          <w:p w14:paraId="7ACFAFF1" w14:textId="64B23339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 hours</w:t>
            </w:r>
          </w:p>
        </w:tc>
      </w:tr>
    </w:tbl>
    <w:p w14:paraId="147F023E" w14:textId="77777777" w:rsidR="0023295F" w:rsidRPr="0023295F" w:rsidRDefault="0023295F" w:rsidP="0023295F">
      <w:pPr>
        <w:ind w:left="360"/>
        <w:rPr>
          <w:rFonts w:ascii="Verdana" w:hAnsi="Verdana" w:cs="Verdana"/>
          <w:sz w:val="20"/>
          <w:szCs w:val="20"/>
        </w:rPr>
      </w:pPr>
    </w:p>
    <w:p w14:paraId="077E89C1" w14:textId="77777777" w:rsidR="00234E0B" w:rsidRDefault="00234E0B" w:rsidP="00234E0B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1ED8C805" w14:textId="574437F3" w:rsidR="00234E0B" w:rsidRDefault="00234E0B" w:rsidP="00234E0B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>Holidays</w:t>
      </w:r>
    </w:p>
    <w:p w14:paraId="6F234F73" w14:textId="6FFE4C89" w:rsidR="00234E0B" w:rsidRDefault="00234E0B" w:rsidP="00234E0B">
      <w:pPr>
        <w:rPr>
          <w:rFonts w:ascii="Verdana" w:hAnsi="Verdana" w:cs="Verdana"/>
          <w:sz w:val="20"/>
          <w:szCs w:val="20"/>
        </w:rPr>
      </w:pPr>
    </w:p>
    <w:p w14:paraId="09CB04F5" w14:textId="19EE96EE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President’s Day and Columbus Day are not recognized holidays for employees hire</w:t>
      </w:r>
      <w:r w:rsidR="00CB4125">
        <w:rPr>
          <w:rFonts w:ascii="Verdana" w:hAnsi="Verdana" w:cs="Verdana"/>
          <w:sz w:val="20"/>
          <w:szCs w:val="20"/>
        </w:rPr>
        <w:t>d on or after October 11, 2016.</w:t>
      </w:r>
    </w:p>
    <w:p w14:paraId="7A7B76E5" w14:textId="60E79A28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</w:p>
    <w:p w14:paraId="406090E8" w14:textId="3645619A" w:rsidR="001F66B6" w:rsidRDefault="00917F42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Full-time e</w:t>
      </w:r>
      <w:r w:rsidR="00234E0B">
        <w:rPr>
          <w:rFonts w:ascii="Verdana" w:hAnsi="Verdana" w:cs="Verdana"/>
          <w:sz w:val="20"/>
          <w:szCs w:val="20"/>
        </w:rPr>
        <w:t xml:space="preserve">mployees hired on or after October 11, 2016 who work on </w:t>
      </w:r>
      <w:r w:rsidR="00D63EDA">
        <w:rPr>
          <w:rFonts w:ascii="Verdana" w:hAnsi="Verdana" w:cs="Verdana"/>
          <w:sz w:val="20"/>
          <w:szCs w:val="20"/>
        </w:rPr>
        <w:t>Martin Luther King Jr.’s Birthday, Memorial Da</w:t>
      </w:r>
      <w:r w:rsidR="00694D27">
        <w:rPr>
          <w:rFonts w:ascii="Verdana" w:hAnsi="Verdana" w:cs="Verdana"/>
          <w:sz w:val="20"/>
          <w:szCs w:val="20"/>
        </w:rPr>
        <w:t>y, Independence Day and Veteran</w:t>
      </w:r>
      <w:r w:rsidR="00D63EDA">
        <w:rPr>
          <w:rFonts w:ascii="Verdana" w:hAnsi="Verdana" w:cs="Verdana"/>
          <w:sz w:val="20"/>
          <w:szCs w:val="20"/>
        </w:rPr>
        <w:t xml:space="preserve">s Day </w:t>
      </w:r>
      <w:r w:rsidR="00FB4CDC">
        <w:rPr>
          <w:rFonts w:ascii="Verdana" w:hAnsi="Verdana" w:cs="Verdana"/>
          <w:sz w:val="20"/>
          <w:szCs w:val="20"/>
        </w:rPr>
        <w:t>will be paid a</w:t>
      </w:r>
      <w:r w:rsidR="00BA1348">
        <w:rPr>
          <w:rFonts w:ascii="Verdana" w:hAnsi="Verdana" w:cs="Verdana"/>
          <w:sz w:val="20"/>
          <w:szCs w:val="20"/>
        </w:rPr>
        <w:t>t</w:t>
      </w:r>
      <w:r w:rsidR="00FB4CDC">
        <w:rPr>
          <w:rFonts w:ascii="Verdana" w:hAnsi="Verdana" w:cs="Verdana"/>
          <w:sz w:val="20"/>
          <w:szCs w:val="20"/>
        </w:rPr>
        <w:t xml:space="preserve"> time and one-half but </w:t>
      </w:r>
      <w:r w:rsidR="00D63EDA">
        <w:rPr>
          <w:rFonts w:ascii="Verdana" w:hAnsi="Verdana" w:cs="Verdana"/>
          <w:sz w:val="20"/>
          <w:szCs w:val="20"/>
        </w:rPr>
        <w:t xml:space="preserve">will not earn compensatory leave for hours worked on these holidays. </w:t>
      </w:r>
    </w:p>
    <w:p w14:paraId="4D91AFFD" w14:textId="77777777" w:rsidR="001F66B6" w:rsidRDefault="001F66B6" w:rsidP="001F66B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holiday quota will automatically be reduced if an employee works on one of these holidays. </w:t>
      </w:r>
    </w:p>
    <w:p w14:paraId="6919606A" w14:textId="37FB3323" w:rsidR="001F66B6" w:rsidRDefault="001F66B6" w:rsidP="001F66B6">
      <w:pPr>
        <w:pStyle w:val="ListParagraph"/>
        <w:numPr>
          <w:ilvl w:val="1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Code 94 error message generates on Time Evaluation Messages Display</w:t>
      </w:r>
      <w:r w:rsidR="00F24681">
        <w:rPr>
          <w:rFonts w:ascii="Verdana" w:hAnsi="Verdana" w:cs="Verdana"/>
          <w:sz w:val="20"/>
          <w:szCs w:val="20"/>
        </w:rPr>
        <w:t xml:space="preserve"> to alert users that the holiday quota was reduced.</w:t>
      </w:r>
    </w:p>
    <w:p w14:paraId="0D94A4BE" w14:textId="77777777" w:rsidR="001F66B6" w:rsidRPr="003042BE" w:rsidRDefault="001F66B6" w:rsidP="001F66B6">
      <w:pPr>
        <w:pStyle w:val="ListParagraph"/>
        <w:numPr>
          <w:ilvl w:val="2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RT hours on Holiday, Check Q25</w:t>
      </w:r>
    </w:p>
    <w:p w14:paraId="65B3FA8C" w14:textId="77777777" w:rsidR="001F66B6" w:rsidRPr="001F66B6" w:rsidRDefault="001F66B6" w:rsidP="001F66B6">
      <w:pPr>
        <w:pStyle w:val="ListParagraph"/>
        <w:ind w:left="1080"/>
        <w:rPr>
          <w:rFonts w:ascii="Verdana" w:hAnsi="Verdana" w:cs="Verdana"/>
          <w:b/>
          <w:sz w:val="20"/>
          <w:szCs w:val="20"/>
        </w:rPr>
      </w:pPr>
    </w:p>
    <w:p w14:paraId="06B9BF3F" w14:textId="4FA0159F" w:rsidR="00D63EDA" w:rsidRDefault="00917F42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Regular part-time e</w:t>
      </w:r>
      <w:r w:rsidR="00D63EDA">
        <w:rPr>
          <w:rFonts w:ascii="Verdana" w:hAnsi="Verdana" w:cs="Verdana"/>
          <w:sz w:val="20"/>
          <w:szCs w:val="20"/>
        </w:rPr>
        <w:t>mployees hired on or after October 11, 2016 who are:</w:t>
      </w:r>
    </w:p>
    <w:p w14:paraId="42A3C06C" w14:textId="5CD4ABC0" w:rsidR="00D63EDA" w:rsidRDefault="00D63EDA" w:rsidP="00D63ED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 for 1450 hours or more during a fiscal year will receive 4 hours of holiday pay in the next fiscal year for New Year’s Day, Martin Luther King Jr.’s Birthday, Memorial Day, Indep</w:t>
      </w:r>
      <w:r w:rsidR="00694D27">
        <w:rPr>
          <w:rFonts w:ascii="Verdana" w:hAnsi="Verdana" w:cs="Verdana"/>
          <w:sz w:val="20"/>
          <w:szCs w:val="20"/>
        </w:rPr>
        <w:t>endence Day, Labor Day, Veteran</w:t>
      </w:r>
      <w:r>
        <w:rPr>
          <w:rFonts w:ascii="Verdana" w:hAnsi="Verdana" w:cs="Verdana"/>
          <w:sz w:val="20"/>
          <w:szCs w:val="20"/>
        </w:rPr>
        <w:t>s Day, Thanksgiving Day and Christmas Day.</w:t>
      </w:r>
      <w:r w:rsidR="00657020">
        <w:rPr>
          <w:rFonts w:ascii="Verdana" w:hAnsi="Verdana" w:cs="Verdana"/>
          <w:sz w:val="20"/>
          <w:szCs w:val="20"/>
        </w:rPr>
        <w:t xml:space="preserve"> (Note:  President’s Day and Columbus Day are no longer recognized as holidays.)</w:t>
      </w:r>
    </w:p>
    <w:p w14:paraId="4EBC4A36" w14:textId="15B4C48D" w:rsidR="00D63EDA" w:rsidRDefault="00D63EDA" w:rsidP="00D63ED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 for 1000-1449 hours during a fiscal year will receive 4 hours of holiday pay during the next fiscal year for New Year’s Day, M</w:t>
      </w:r>
      <w:r w:rsidR="00694D27">
        <w:rPr>
          <w:rFonts w:ascii="Verdana" w:hAnsi="Verdana" w:cs="Verdana"/>
          <w:sz w:val="20"/>
          <w:szCs w:val="20"/>
        </w:rPr>
        <w:t>emorial Day, Labor Day, Veteran</w:t>
      </w:r>
      <w:r>
        <w:rPr>
          <w:rFonts w:ascii="Verdana" w:hAnsi="Verdana" w:cs="Verdana"/>
          <w:sz w:val="20"/>
          <w:szCs w:val="20"/>
        </w:rPr>
        <w:t>s Day and Christmas Day.</w:t>
      </w:r>
      <w:r w:rsidR="00657020">
        <w:rPr>
          <w:rFonts w:ascii="Verdana" w:hAnsi="Verdana" w:cs="Verdana"/>
          <w:sz w:val="20"/>
          <w:szCs w:val="20"/>
        </w:rPr>
        <w:t xml:space="preserve"> (Note:  President’s Day is no longer recognized as a holiday.)</w:t>
      </w:r>
    </w:p>
    <w:p w14:paraId="201A2C8F" w14:textId="4951EF18" w:rsidR="0047548F" w:rsidRPr="00D63EDA" w:rsidRDefault="00D63EDA" w:rsidP="00D63ED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D63EDA">
        <w:rPr>
          <w:rFonts w:ascii="Verdana" w:hAnsi="Verdana" w:cs="Verdana"/>
          <w:sz w:val="20"/>
          <w:szCs w:val="20"/>
        </w:rPr>
        <w:t>Paid for 650-999 hours during a fiscal year, there is no change.</w:t>
      </w:r>
      <w:r w:rsidR="00CB4125">
        <w:rPr>
          <w:rFonts w:ascii="Verdana" w:hAnsi="Verdana" w:cs="Verdana"/>
          <w:sz w:val="20"/>
          <w:szCs w:val="20"/>
        </w:rPr>
        <w:t xml:space="preserve">  Employees will receive holiday payment for New Year’s Day, Memorial Day, Labor Day and Christmas Day.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788741CE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E3525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142DBB5" w:rsidR="00E37F42" w:rsidRPr="009C625C" w:rsidRDefault="004E352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044247">
          <w:rPr>
            <w:rFonts w:ascii="Verdana" w:hAnsi="Verdana" w:cs="Arial"/>
            <w:b/>
            <w:bCs/>
            <w:sz w:val="28"/>
            <w:szCs w:val="28"/>
          </w:rPr>
          <w:t>14</w:t>
        </w:r>
      </w:sdtContent>
    </w:sdt>
  </w:p>
  <w:p w14:paraId="57C1C8E0" w14:textId="10D03E06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044247">
      <w:rPr>
        <w:rFonts w:ascii="Verdana" w:hAnsi="Verdana" w:cs="Arial"/>
        <w:sz w:val="20"/>
        <w:szCs w:val="20"/>
      </w:rPr>
      <w:t>06.21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27C7A"/>
    <w:multiLevelType w:val="hybridMultilevel"/>
    <w:tmpl w:val="6184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3C97"/>
    <w:multiLevelType w:val="hybridMultilevel"/>
    <w:tmpl w:val="4834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3DB481F"/>
    <w:multiLevelType w:val="hybridMultilevel"/>
    <w:tmpl w:val="3B06D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36"/>
  </w:num>
  <w:num w:numId="5">
    <w:abstractNumId w:val="39"/>
  </w:num>
  <w:num w:numId="6">
    <w:abstractNumId w:val="33"/>
  </w:num>
  <w:num w:numId="7">
    <w:abstractNumId w:val="18"/>
  </w:num>
  <w:num w:numId="8">
    <w:abstractNumId w:val="37"/>
  </w:num>
  <w:num w:numId="9">
    <w:abstractNumId w:val="9"/>
  </w:num>
  <w:num w:numId="10">
    <w:abstractNumId w:val="27"/>
  </w:num>
  <w:num w:numId="11">
    <w:abstractNumId w:val="17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30"/>
  </w:num>
  <w:num w:numId="19">
    <w:abstractNumId w:val="42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21"/>
  </w:num>
  <w:num w:numId="28">
    <w:abstractNumId w:val="15"/>
  </w:num>
  <w:num w:numId="29">
    <w:abstractNumId w:val="24"/>
  </w:num>
  <w:num w:numId="30">
    <w:abstractNumId w:val="29"/>
  </w:num>
  <w:num w:numId="31">
    <w:abstractNumId w:val="40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5"/>
  </w:num>
  <w:num w:numId="39">
    <w:abstractNumId w:val="43"/>
  </w:num>
  <w:num w:numId="40">
    <w:abstractNumId w:val="20"/>
  </w:num>
  <w:num w:numId="41">
    <w:abstractNumId w:val="23"/>
  </w:num>
  <w:num w:numId="42">
    <w:abstractNumId w:val="14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4247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53A1B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E67B9"/>
    <w:rsid w:val="001F3743"/>
    <w:rsid w:val="001F3FDF"/>
    <w:rsid w:val="001F5547"/>
    <w:rsid w:val="001F66B6"/>
    <w:rsid w:val="001F69AA"/>
    <w:rsid w:val="00204AB0"/>
    <w:rsid w:val="00223BA4"/>
    <w:rsid w:val="00231E37"/>
    <w:rsid w:val="0023295F"/>
    <w:rsid w:val="00234E0B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304D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01E3"/>
    <w:rsid w:val="00431645"/>
    <w:rsid w:val="00431C2B"/>
    <w:rsid w:val="00464787"/>
    <w:rsid w:val="00472D0E"/>
    <w:rsid w:val="00473681"/>
    <w:rsid w:val="0047548F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3525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57020"/>
    <w:rsid w:val="0067247D"/>
    <w:rsid w:val="00673338"/>
    <w:rsid w:val="00675176"/>
    <w:rsid w:val="00675DE1"/>
    <w:rsid w:val="00685856"/>
    <w:rsid w:val="00685C3F"/>
    <w:rsid w:val="00692502"/>
    <w:rsid w:val="00694D27"/>
    <w:rsid w:val="006A226E"/>
    <w:rsid w:val="006B56B9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41A2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E39EE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16546"/>
    <w:rsid w:val="00917F42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1348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B4125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3EDA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02304"/>
    <w:rsid w:val="00E15148"/>
    <w:rsid w:val="00E15F7F"/>
    <w:rsid w:val="00E16248"/>
    <w:rsid w:val="00E27E23"/>
    <w:rsid w:val="00E3410F"/>
    <w:rsid w:val="00E35135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64E77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24681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B4CDC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E04587-26A4-4D46-8AB2-13A3DF2D4F37}"/>
</file>

<file path=customXml/itemProps2.xml><?xml version="1.0" encoding="utf-8"?>
<ds:datastoreItem xmlns:ds="http://schemas.openxmlformats.org/officeDocument/2006/customXml" ds:itemID="{4248A213-4436-4499-8B9C-C520479C5CB3}"/>
</file>

<file path=customXml/itemProps3.xml><?xml version="1.0" encoding="utf-8"?>
<ds:datastoreItem xmlns:ds="http://schemas.openxmlformats.org/officeDocument/2006/customXml" ds:itemID="{D5B4F288-7E8A-43A3-9D02-4E840525D0E1}"/>
</file>

<file path=customXml/itemProps4.xml><?xml version="1.0" encoding="utf-8"?>
<ds:datastoreItem xmlns:ds="http://schemas.openxmlformats.org/officeDocument/2006/customXml" ds:itemID="{DD9598B8-7721-4653-93C4-4B6022E118B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17</TotalTime>
  <Pages>2</Pages>
  <Words>626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UFCW</vt:lpstr>
    </vt:vector>
  </TitlesOfParts>
  <Company>Office of Administration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UFCW</dc:title>
  <dc:subject>Information regarding updates to SAP to reflect 7/1/2016 through 6/30/2019 time contract changes for UFCW (PLCB Only)</dc:subject>
  <dc:creator>lcohrac</dc:creator>
  <cp:keywords>Description, Keywords, Operations, Personnel Administration</cp:keywords>
  <dc:description/>
  <cp:lastModifiedBy>Carroll, Theresa (OA)</cp:lastModifiedBy>
  <cp:revision>5</cp:revision>
  <cp:lastPrinted>2012-05-21T15:38:00Z</cp:lastPrinted>
  <dcterms:created xsi:type="dcterms:W3CDTF">2017-06-20T17:45:00Z</dcterms:created>
  <dcterms:modified xsi:type="dcterms:W3CDTF">2017-06-20T18:15:00Z</dcterms:modified>
  <cp:category>Time Alert</cp:category>
  <cp:contentStatus>2017-14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