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D2DA" w14:textId="6AF47202" w:rsidR="00B1626D" w:rsidRPr="00D0691E" w:rsidRDefault="00B1626D" w:rsidP="00B1626D">
      <w:pPr>
        <w:ind w:left="1260"/>
        <w:jc w:val="right"/>
        <w:rPr>
          <w:rFonts w:ascii="Verdana" w:hAnsi="Verdana"/>
          <w:noProof/>
          <w:sz w:val="22"/>
          <w:szCs w:val="22"/>
        </w:rPr>
      </w:pPr>
    </w:p>
    <w:p w14:paraId="4C21D2DB" w14:textId="77777777" w:rsidR="00B1626D" w:rsidRPr="00D0691E" w:rsidRDefault="00B1626D" w:rsidP="00505919">
      <w:pPr>
        <w:ind w:left="1260"/>
        <w:jc w:val="center"/>
        <w:rPr>
          <w:rFonts w:ascii="Verdana" w:hAnsi="Verdana"/>
          <w:noProof/>
          <w:sz w:val="22"/>
          <w:szCs w:val="22"/>
        </w:rPr>
      </w:pPr>
    </w:p>
    <w:p w14:paraId="4C21D2DC" w14:textId="77777777" w:rsidR="00B1626D" w:rsidRPr="00D0691E" w:rsidRDefault="00B1626D" w:rsidP="00B1626D">
      <w:pPr>
        <w:jc w:val="right"/>
        <w:rPr>
          <w:rFonts w:ascii="Verdana" w:hAnsi="Verdana" w:cs="Verdana"/>
          <w:sz w:val="22"/>
          <w:szCs w:val="22"/>
        </w:rPr>
      </w:pPr>
    </w:p>
    <w:p w14:paraId="4C21D2DD" w14:textId="77777777" w:rsidR="00B1626D" w:rsidRPr="00D0691E" w:rsidRDefault="00B1626D" w:rsidP="00B1626D">
      <w:pPr>
        <w:jc w:val="right"/>
        <w:rPr>
          <w:rFonts w:ascii="Verdana" w:hAnsi="Verdana" w:cs="Verdana"/>
          <w:sz w:val="22"/>
          <w:szCs w:val="22"/>
        </w:rPr>
      </w:pPr>
    </w:p>
    <w:p w14:paraId="4C21D2DE" w14:textId="77777777" w:rsidR="00B1626D" w:rsidRDefault="00B1626D" w:rsidP="00505919">
      <w:pPr>
        <w:rPr>
          <w:rFonts w:ascii="Verdana" w:hAnsi="Verdana" w:cs="Verdana"/>
          <w:sz w:val="22"/>
          <w:szCs w:val="22"/>
        </w:rPr>
      </w:pPr>
    </w:p>
    <w:p w14:paraId="4C21D2DF" w14:textId="3EC6A5FF" w:rsidR="00505919" w:rsidRDefault="008D6CB6" w:rsidP="0050591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C21D385" wp14:editId="2DF10170">
            <wp:simplePos x="0" y="0"/>
            <wp:positionH relativeFrom="page">
              <wp:posOffset>1333500</wp:posOffset>
            </wp:positionH>
            <wp:positionV relativeFrom="page">
              <wp:posOffset>1828800</wp:posOffset>
            </wp:positionV>
            <wp:extent cx="2057400" cy="552450"/>
            <wp:effectExtent l="19050" t="0" r="0" b="0"/>
            <wp:wrapTight wrapText="bothSides">
              <wp:wrapPolygon edited="0">
                <wp:start x="-200" y="0"/>
                <wp:lineTo x="-200" y="20855"/>
                <wp:lineTo x="21600" y="20855"/>
                <wp:lineTo x="21600" y="0"/>
                <wp:lineTo x="-200" y="0"/>
              </wp:wrapPolygon>
            </wp:wrapTight>
            <wp:docPr id="7" name="Picture 23" descr="PA-HRSC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-HRSC-b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21D2E0" w14:textId="77777777" w:rsidR="00505919" w:rsidRDefault="00505919" w:rsidP="00505919">
      <w:pPr>
        <w:rPr>
          <w:rFonts w:ascii="Verdana" w:hAnsi="Verdana" w:cs="Verdana"/>
          <w:sz w:val="22"/>
          <w:szCs w:val="22"/>
        </w:rPr>
      </w:pPr>
    </w:p>
    <w:p w14:paraId="4C21D2E1" w14:textId="77777777" w:rsidR="00505919" w:rsidRDefault="00505919" w:rsidP="00505919">
      <w:pPr>
        <w:rPr>
          <w:rFonts w:ascii="Verdana" w:hAnsi="Verdana" w:cs="Verdana"/>
          <w:sz w:val="22"/>
          <w:szCs w:val="22"/>
        </w:rPr>
      </w:pPr>
    </w:p>
    <w:p w14:paraId="4C21D2E2" w14:textId="77777777" w:rsidR="00505919" w:rsidRDefault="00505919" w:rsidP="00505919">
      <w:pPr>
        <w:rPr>
          <w:rFonts w:ascii="Verdana" w:hAnsi="Verdana" w:cs="Verdana"/>
          <w:sz w:val="22"/>
          <w:szCs w:val="22"/>
        </w:rPr>
      </w:pPr>
    </w:p>
    <w:p w14:paraId="4C21D2E3" w14:textId="77777777" w:rsidR="00505919" w:rsidRDefault="00505919" w:rsidP="00505919">
      <w:pPr>
        <w:rPr>
          <w:rFonts w:ascii="Verdana" w:hAnsi="Verdana" w:cs="Verdana"/>
          <w:sz w:val="22"/>
          <w:szCs w:val="22"/>
        </w:rPr>
      </w:pPr>
    </w:p>
    <w:p w14:paraId="4C21D2E4" w14:textId="77777777" w:rsidR="00505919" w:rsidRPr="00D0691E" w:rsidRDefault="00505919" w:rsidP="00505919">
      <w:pPr>
        <w:rPr>
          <w:rFonts w:ascii="Verdana" w:hAnsi="Verdana" w:cs="Verdana"/>
          <w:sz w:val="22"/>
          <w:szCs w:val="22"/>
        </w:rPr>
      </w:pPr>
    </w:p>
    <w:p w14:paraId="4C21D2E5" w14:textId="77777777" w:rsidR="00B1626D" w:rsidRPr="00D0691E" w:rsidRDefault="00B1626D" w:rsidP="00B1626D">
      <w:pPr>
        <w:jc w:val="right"/>
        <w:rPr>
          <w:rFonts w:ascii="Verdana" w:hAnsi="Verdana" w:cs="Verdana"/>
          <w:sz w:val="22"/>
          <w:szCs w:val="22"/>
        </w:rPr>
      </w:pPr>
    </w:p>
    <w:p w14:paraId="4C21D2E6" w14:textId="77777777" w:rsidR="00505919" w:rsidRDefault="00505919" w:rsidP="00505919">
      <w:pPr>
        <w:pStyle w:val="Footer"/>
        <w:pBdr>
          <w:top w:val="single" w:sz="4" w:space="1" w:color="auto"/>
        </w:pBdr>
        <w:tabs>
          <w:tab w:val="clear" w:pos="8640"/>
        </w:tabs>
        <w:rPr>
          <w:rFonts w:ascii="Verdana" w:hAnsi="Verdana" w:cs="Verdana"/>
          <w:b/>
          <w:bCs/>
          <w:sz w:val="32"/>
          <w:szCs w:val="32"/>
        </w:rPr>
      </w:pPr>
    </w:p>
    <w:p w14:paraId="0EBF6DF8" w14:textId="1F18BF1A" w:rsidR="008111A0" w:rsidRDefault="008111A0" w:rsidP="000C26E0">
      <w:pPr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E-</w:t>
      </w:r>
      <w:r w:rsidR="00E65947">
        <w:rPr>
          <w:rFonts w:ascii="Verdana" w:hAnsi="Verdana" w:cs="Verdana"/>
          <w:b/>
          <w:bCs/>
          <w:sz w:val="36"/>
          <w:szCs w:val="36"/>
        </w:rPr>
        <w:t xml:space="preserve">PAR Processing for </w:t>
      </w:r>
      <w:r>
        <w:rPr>
          <w:rFonts w:ascii="Verdana" w:hAnsi="Verdana" w:cs="Verdana"/>
          <w:b/>
          <w:bCs/>
          <w:sz w:val="36"/>
          <w:szCs w:val="36"/>
        </w:rPr>
        <w:t>Position Review Actions</w:t>
      </w:r>
      <w:r w:rsidR="007506C8">
        <w:rPr>
          <w:rFonts w:ascii="Verdana" w:hAnsi="Verdana" w:cs="Verdana"/>
          <w:b/>
          <w:bCs/>
          <w:sz w:val="36"/>
          <w:szCs w:val="36"/>
        </w:rPr>
        <w:t>:</w:t>
      </w:r>
    </w:p>
    <w:p w14:paraId="13681374" w14:textId="6B80581E" w:rsidR="007506C8" w:rsidRPr="000C26E0" w:rsidRDefault="007506C8" w:rsidP="000C26E0">
      <w:pPr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Guide for Request Submitters</w:t>
      </w:r>
    </w:p>
    <w:p w14:paraId="4C21D2E9" w14:textId="77777777" w:rsidR="000C26E0" w:rsidRPr="00505919" w:rsidRDefault="000C26E0" w:rsidP="000C26E0">
      <w:pPr>
        <w:pStyle w:val="Footer"/>
        <w:tabs>
          <w:tab w:val="clear" w:pos="8640"/>
        </w:tabs>
        <w:rPr>
          <w:rFonts w:ascii="Verdana" w:hAnsi="Verdana" w:cs="Verdana"/>
          <w:b/>
          <w:bCs/>
          <w:sz w:val="36"/>
          <w:szCs w:val="36"/>
        </w:rPr>
      </w:pPr>
    </w:p>
    <w:p w14:paraId="4C21D2EA" w14:textId="77777777" w:rsidR="00505919" w:rsidRPr="00505919" w:rsidRDefault="00505919" w:rsidP="000C26E0">
      <w:pPr>
        <w:pStyle w:val="Footer"/>
        <w:rPr>
          <w:rFonts w:ascii="Verdana" w:hAnsi="Verdana" w:cs="Verdana"/>
          <w:sz w:val="28"/>
          <w:szCs w:val="28"/>
        </w:rPr>
      </w:pPr>
      <w:r w:rsidRPr="00505919">
        <w:rPr>
          <w:rFonts w:ascii="Verdana" w:hAnsi="Verdana" w:cs="Verdana"/>
          <w:sz w:val="28"/>
          <w:szCs w:val="28"/>
        </w:rPr>
        <w:t>Commonwealth of Pennsylvania</w:t>
      </w:r>
    </w:p>
    <w:p w14:paraId="4C21D2EB" w14:textId="77777777" w:rsidR="00505919" w:rsidRPr="00106428" w:rsidRDefault="00505919" w:rsidP="00505919">
      <w:pPr>
        <w:spacing w:line="300" w:lineRule="auto"/>
        <w:rPr>
          <w:rFonts w:ascii="Verdana" w:hAnsi="Verdana" w:cs="Verdana"/>
          <w:b/>
          <w:bCs/>
          <w:sz w:val="16"/>
          <w:szCs w:val="16"/>
        </w:rPr>
      </w:pPr>
    </w:p>
    <w:p w14:paraId="4C21D2EC" w14:textId="77777777" w:rsidR="00505919" w:rsidRPr="00106428" w:rsidRDefault="00505919" w:rsidP="00505919">
      <w:pPr>
        <w:spacing w:line="300" w:lineRule="auto"/>
        <w:rPr>
          <w:rFonts w:ascii="Verdana" w:hAnsi="Verdana" w:cs="Verdana"/>
          <w:b/>
          <w:bCs/>
          <w:sz w:val="16"/>
          <w:szCs w:val="16"/>
        </w:rPr>
      </w:pPr>
    </w:p>
    <w:p w14:paraId="4C21D2ED" w14:textId="77777777" w:rsidR="00505919" w:rsidRPr="00106428" w:rsidRDefault="00505919" w:rsidP="00505919">
      <w:pPr>
        <w:pBdr>
          <w:top w:val="single" w:sz="4" w:space="1" w:color="auto"/>
        </w:pBdr>
        <w:spacing w:line="300" w:lineRule="auto"/>
        <w:rPr>
          <w:rFonts w:ascii="Verdana" w:hAnsi="Verdana" w:cs="Verdana"/>
          <w:b/>
          <w:bCs/>
          <w:sz w:val="16"/>
          <w:szCs w:val="16"/>
        </w:rPr>
      </w:pPr>
    </w:p>
    <w:p w14:paraId="4C21D2EE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EF" w14:textId="77777777" w:rsidR="001E7676" w:rsidRDefault="001E7676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0" w14:textId="77777777" w:rsidR="001E7676" w:rsidRDefault="001E7676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1" w14:textId="77777777" w:rsidR="001E7676" w:rsidRDefault="001E7676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2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3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4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5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6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7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8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9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A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B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C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D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E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2FF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0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1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2" w14:textId="77777777" w:rsidR="001E7676" w:rsidRDefault="001E7676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3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4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5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6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7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8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9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A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B" w14:textId="77777777" w:rsidR="003477B3" w:rsidRDefault="003477B3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C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D" w14:textId="77777777" w:rsidR="00505919" w:rsidRDefault="00505919" w:rsidP="00505919">
      <w:pPr>
        <w:rPr>
          <w:rFonts w:ascii="Verdana" w:hAnsi="Verdana" w:cs="Verdana"/>
          <w:b/>
          <w:bCs/>
          <w:sz w:val="16"/>
          <w:szCs w:val="16"/>
        </w:rPr>
      </w:pPr>
    </w:p>
    <w:p w14:paraId="4C21D30E" w14:textId="78F987F4" w:rsidR="003477B3" w:rsidRPr="00106428" w:rsidRDefault="004F7D9B" w:rsidP="003477B3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Office of Enterprise Systems and Data Analytics</w:t>
      </w:r>
    </w:p>
    <w:p w14:paraId="4C21D30F" w14:textId="0EEA3B30" w:rsidR="003477B3" w:rsidRPr="00106428" w:rsidRDefault="004F7D9B" w:rsidP="003477B3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311 Finance Building</w:t>
      </w:r>
    </w:p>
    <w:p w14:paraId="4C21D310" w14:textId="4862FD19" w:rsidR="003477B3" w:rsidRPr="003477B3" w:rsidRDefault="003477B3" w:rsidP="003477B3">
      <w:pPr>
        <w:rPr>
          <w:rFonts w:ascii="Verdana" w:hAnsi="Verdana" w:cs="Verdana"/>
          <w:b/>
          <w:bCs/>
          <w:sz w:val="16"/>
          <w:szCs w:val="16"/>
        </w:rPr>
      </w:pPr>
      <w:r w:rsidRPr="00106428">
        <w:rPr>
          <w:rFonts w:ascii="Verdana" w:hAnsi="Verdana" w:cs="Verdana"/>
          <w:b/>
          <w:bCs/>
          <w:sz w:val="16"/>
          <w:szCs w:val="16"/>
        </w:rPr>
        <w:t xml:space="preserve">Harrisburg, PA </w:t>
      </w:r>
      <w:r w:rsidR="006F2140">
        <w:rPr>
          <w:rFonts w:ascii="Verdana" w:hAnsi="Verdana" w:cs="Verdana"/>
          <w:b/>
          <w:bCs/>
          <w:sz w:val="16"/>
          <w:szCs w:val="16"/>
        </w:rPr>
        <w:t>17120</w:t>
      </w:r>
    </w:p>
    <w:p w14:paraId="4C21D311" w14:textId="10DB507E" w:rsidR="00D30320" w:rsidRPr="005A28BD" w:rsidRDefault="000C26E0" w:rsidP="00C00393">
      <w:pPr>
        <w:tabs>
          <w:tab w:val="left" w:pos="2160"/>
        </w:tabs>
        <w:spacing w:line="276" w:lineRule="auto"/>
        <w:rPr>
          <w:rFonts w:ascii="Verdana" w:hAnsi="Verdana" w:cs="Verdana"/>
          <w:sz w:val="20"/>
          <w:szCs w:val="20"/>
        </w:rPr>
      </w:pPr>
      <w:r w:rsidRPr="005A28BD">
        <w:rPr>
          <w:rFonts w:ascii="Verdana" w:hAnsi="Verdana" w:cs="Verdana"/>
          <w:b/>
          <w:sz w:val="20"/>
          <w:szCs w:val="20"/>
        </w:rPr>
        <w:lastRenderedPageBreak/>
        <w:t>Purpose</w:t>
      </w:r>
      <w:r w:rsidRPr="005A28BD">
        <w:rPr>
          <w:rFonts w:ascii="Verdana" w:hAnsi="Verdana" w:cs="Verdana"/>
          <w:sz w:val="20"/>
          <w:szCs w:val="20"/>
        </w:rPr>
        <w:t xml:space="preserve">: This user guide is intended to provide instruction to </w:t>
      </w:r>
      <w:r w:rsidR="008111A0">
        <w:rPr>
          <w:rFonts w:ascii="Verdana" w:hAnsi="Verdana" w:cs="Verdana"/>
          <w:sz w:val="20"/>
          <w:szCs w:val="20"/>
        </w:rPr>
        <w:t>agency staff who will be responsible for submitting E-PARs</w:t>
      </w:r>
      <w:r w:rsidR="006F2140">
        <w:rPr>
          <w:rFonts w:ascii="Verdana" w:hAnsi="Verdana" w:cs="Verdana"/>
          <w:sz w:val="20"/>
          <w:szCs w:val="20"/>
        </w:rPr>
        <w:t xml:space="preserve"> </w:t>
      </w:r>
      <w:r w:rsidR="001433B1">
        <w:rPr>
          <w:rFonts w:ascii="Verdana" w:hAnsi="Verdana" w:cs="Verdana"/>
          <w:sz w:val="20"/>
          <w:szCs w:val="20"/>
        </w:rPr>
        <w:t>in relation to the application</w:t>
      </w:r>
      <w:r w:rsidR="00213B59">
        <w:rPr>
          <w:rFonts w:ascii="Verdana" w:hAnsi="Verdana" w:cs="Verdana"/>
          <w:sz w:val="20"/>
          <w:szCs w:val="20"/>
        </w:rPr>
        <w:t>/removal</w:t>
      </w:r>
      <w:r w:rsidR="001433B1">
        <w:rPr>
          <w:rFonts w:ascii="Verdana" w:hAnsi="Verdana" w:cs="Verdana"/>
          <w:sz w:val="20"/>
          <w:szCs w:val="20"/>
        </w:rPr>
        <w:t xml:space="preserve"> of the </w:t>
      </w:r>
      <w:r w:rsidR="008111A0">
        <w:rPr>
          <w:rFonts w:ascii="Verdana" w:hAnsi="Verdana"/>
          <w:sz w:val="20"/>
          <w:szCs w:val="20"/>
        </w:rPr>
        <w:t>Position Review Task</w:t>
      </w:r>
      <w:r w:rsidR="00AA733D">
        <w:rPr>
          <w:rFonts w:ascii="Verdana" w:hAnsi="Verdana"/>
          <w:sz w:val="20"/>
          <w:szCs w:val="20"/>
        </w:rPr>
        <w:t xml:space="preserve"> to positions.</w:t>
      </w:r>
    </w:p>
    <w:p w14:paraId="4C21D312" w14:textId="77777777" w:rsidR="000C26E0" w:rsidRPr="000C26E0" w:rsidRDefault="000C26E0" w:rsidP="00C00393">
      <w:pPr>
        <w:tabs>
          <w:tab w:val="left" w:pos="2160"/>
        </w:tabs>
        <w:spacing w:line="276" w:lineRule="auto"/>
        <w:rPr>
          <w:rFonts w:ascii="Verdana" w:hAnsi="Verdana" w:cs="Verdana"/>
          <w:sz w:val="16"/>
          <w:szCs w:val="16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5708459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44FA7A" w14:textId="301849B7" w:rsidR="00A07FD7" w:rsidRDefault="00A07FD7">
          <w:pPr>
            <w:pStyle w:val="TOCHeading"/>
          </w:pPr>
          <w:r>
            <w:t>Table of Contents</w:t>
          </w:r>
        </w:p>
        <w:p w14:paraId="190EBC07" w14:textId="2AD45830" w:rsidR="00190D2A" w:rsidRDefault="00A07FD7">
          <w:pPr>
            <w:pStyle w:val="TOC1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214160" w:history="1">
            <w:r w:rsidR="00190D2A" w:rsidRPr="004D50DB">
              <w:rPr>
                <w:rStyle w:val="Hyperlink"/>
                <w:noProof/>
              </w:rPr>
              <w:t>Accessing the E-PAR System</w:t>
            </w:r>
            <w:r w:rsidR="00190D2A">
              <w:rPr>
                <w:noProof/>
                <w:webHidden/>
              </w:rPr>
              <w:tab/>
            </w:r>
            <w:r w:rsidR="00190D2A">
              <w:rPr>
                <w:noProof/>
                <w:webHidden/>
              </w:rPr>
              <w:fldChar w:fldCharType="begin"/>
            </w:r>
            <w:r w:rsidR="00190D2A">
              <w:rPr>
                <w:noProof/>
                <w:webHidden/>
              </w:rPr>
              <w:instrText xml:space="preserve"> PAGEREF _Toc31214160 \h </w:instrText>
            </w:r>
            <w:r w:rsidR="00190D2A">
              <w:rPr>
                <w:noProof/>
                <w:webHidden/>
              </w:rPr>
            </w:r>
            <w:r w:rsidR="00190D2A">
              <w:rPr>
                <w:noProof/>
                <w:webHidden/>
              </w:rPr>
              <w:fldChar w:fldCharType="separate"/>
            </w:r>
            <w:r w:rsidR="00190D2A">
              <w:rPr>
                <w:noProof/>
                <w:webHidden/>
              </w:rPr>
              <w:t>3</w:t>
            </w:r>
            <w:r w:rsidR="00190D2A">
              <w:rPr>
                <w:noProof/>
                <w:webHidden/>
              </w:rPr>
              <w:fldChar w:fldCharType="end"/>
            </w:r>
          </w:hyperlink>
        </w:p>
        <w:p w14:paraId="65501323" w14:textId="26B6903C" w:rsidR="00190D2A" w:rsidRDefault="00F51940">
          <w:pPr>
            <w:pStyle w:val="TOC1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214161" w:history="1">
            <w:r w:rsidR="00190D2A" w:rsidRPr="004D50DB">
              <w:rPr>
                <w:rStyle w:val="Hyperlink"/>
                <w:noProof/>
              </w:rPr>
              <w:t>Initiating a Position Review E-PAR</w:t>
            </w:r>
            <w:r w:rsidR="00190D2A">
              <w:rPr>
                <w:noProof/>
                <w:webHidden/>
              </w:rPr>
              <w:tab/>
            </w:r>
            <w:r w:rsidR="00190D2A">
              <w:rPr>
                <w:noProof/>
                <w:webHidden/>
              </w:rPr>
              <w:fldChar w:fldCharType="begin"/>
            </w:r>
            <w:r w:rsidR="00190D2A">
              <w:rPr>
                <w:noProof/>
                <w:webHidden/>
              </w:rPr>
              <w:instrText xml:space="preserve"> PAGEREF _Toc31214161 \h </w:instrText>
            </w:r>
            <w:r w:rsidR="00190D2A">
              <w:rPr>
                <w:noProof/>
                <w:webHidden/>
              </w:rPr>
            </w:r>
            <w:r w:rsidR="00190D2A">
              <w:rPr>
                <w:noProof/>
                <w:webHidden/>
              </w:rPr>
              <w:fldChar w:fldCharType="separate"/>
            </w:r>
            <w:r w:rsidR="00190D2A">
              <w:rPr>
                <w:noProof/>
                <w:webHidden/>
              </w:rPr>
              <w:t>4</w:t>
            </w:r>
            <w:r w:rsidR="00190D2A">
              <w:rPr>
                <w:noProof/>
                <w:webHidden/>
              </w:rPr>
              <w:fldChar w:fldCharType="end"/>
            </w:r>
          </w:hyperlink>
        </w:p>
        <w:p w14:paraId="4BFB0134" w14:textId="676E8863" w:rsidR="00190D2A" w:rsidRDefault="00F51940">
          <w:pPr>
            <w:pStyle w:val="TOC1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214162" w:history="1">
            <w:r w:rsidR="00190D2A" w:rsidRPr="004D50DB">
              <w:rPr>
                <w:rStyle w:val="Hyperlink"/>
                <w:noProof/>
              </w:rPr>
              <w:t>Completing a Position Review E-PAR Form</w:t>
            </w:r>
            <w:r w:rsidR="00190D2A">
              <w:rPr>
                <w:noProof/>
                <w:webHidden/>
              </w:rPr>
              <w:tab/>
            </w:r>
            <w:r w:rsidR="00190D2A">
              <w:rPr>
                <w:noProof/>
                <w:webHidden/>
              </w:rPr>
              <w:fldChar w:fldCharType="begin"/>
            </w:r>
            <w:r w:rsidR="00190D2A">
              <w:rPr>
                <w:noProof/>
                <w:webHidden/>
              </w:rPr>
              <w:instrText xml:space="preserve"> PAGEREF _Toc31214162 \h </w:instrText>
            </w:r>
            <w:r w:rsidR="00190D2A">
              <w:rPr>
                <w:noProof/>
                <w:webHidden/>
              </w:rPr>
            </w:r>
            <w:r w:rsidR="00190D2A">
              <w:rPr>
                <w:noProof/>
                <w:webHidden/>
              </w:rPr>
              <w:fldChar w:fldCharType="separate"/>
            </w:r>
            <w:r w:rsidR="00190D2A">
              <w:rPr>
                <w:noProof/>
                <w:webHidden/>
              </w:rPr>
              <w:t>6</w:t>
            </w:r>
            <w:r w:rsidR="00190D2A">
              <w:rPr>
                <w:noProof/>
                <w:webHidden/>
              </w:rPr>
              <w:fldChar w:fldCharType="end"/>
            </w:r>
          </w:hyperlink>
        </w:p>
        <w:p w14:paraId="7769F969" w14:textId="2EAC8570" w:rsidR="00190D2A" w:rsidRDefault="00F51940">
          <w:pPr>
            <w:pStyle w:val="TOC2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214163" w:history="1">
            <w:r w:rsidR="00190D2A" w:rsidRPr="004D50DB">
              <w:rPr>
                <w:rStyle w:val="Hyperlink"/>
                <w:noProof/>
              </w:rPr>
              <w:t>Request to Add the Position Review Task to a Position</w:t>
            </w:r>
            <w:r w:rsidR="00190D2A">
              <w:rPr>
                <w:noProof/>
                <w:webHidden/>
              </w:rPr>
              <w:tab/>
            </w:r>
            <w:r w:rsidR="00190D2A">
              <w:rPr>
                <w:noProof/>
                <w:webHidden/>
              </w:rPr>
              <w:fldChar w:fldCharType="begin"/>
            </w:r>
            <w:r w:rsidR="00190D2A">
              <w:rPr>
                <w:noProof/>
                <w:webHidden/>
              </w:rPr>
              <w:instrText xml:space="preserve"> PAGEREF _Toc31214163 \h </w:instrText>
            </w:r>
            <w:r w:rsidR="00190D2A">
              <w:rPr>
                <w:noProof/>
                <w:webHidden/>
              </w:rPr>
            </w:r>
            <w:r w:rsidR="00190D2A">
              <w:rPr>
                <w:noProof/>
                <w:webHidden/>
              </w:rPr>
              <w:fldChar w:fldCharType="separate"/>
            </w:r>
            <w:r w:rsidR="00190D2A">
              <w:rPr>
                <w:noProof/>
                <w:webHidden/>
              </w:rPr>
              <w:t>6</w:t>
            </w:r>
            <w:r w:rsidR="00190D2A">
              <w:rPr>
                <w:noProof/>
                <w:webHidden/>
              </w:rPr>
              <w:fldChar w:fldCharType="end"/>
            </w:r>
          </w:hyperlink>
        </w:p>
        <w:p w14:paraId="379222F6" w14:textId="4C8A6B59" w:rsidR="00190D2A" w:rsidRDefault="00F51940">
          <w:pPr>
            <w:pStyle w:val="TOC3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214164" w:history="1">
            <w:r w:rsidR="00190D2A" w:rsidRPr="004D50DB">
              <w:rPr>
                <w:rStyle w:val="Hyperlink"/>
                <w:noProof/>
              </w:rPr>
              <w:t>(Optional) Supervisor Review</w:t>
            </w:r>
            <w:r w:rsidR="00190D2A">
              <w:rPr>
                <w:noProof/>
                <w:webHidden/>
              </w:rPr>
              <w:tab/>
            </w:r>
            <w:r w:rsidR="00190D2A">
              <w:rPr>
                <w:noProof/>
                <w:webHidden/>
              </w:rPr>
              <w:fldChar w:fldCharType="begin"/>
            </w:r>
            <w:r w:rsidR="00190D2A">
              <w:rPr>
                <w:noProof/>
                <w:webHidden/>
              </w:rPr>
              <w:instrText xml:space="preserve"> PAGEREF _Toc31214164 \h </w:instrText>
            </w:r>
            <w:r w:rsidR="00190D2A">
              <w:rPr>
                <w:noProof/>
                <w:webHidden/>
              </w:rPr>
            </w:r>
            <w:r w:rsidR="00190D2A">
              <w:rPr>
                <w:noProof/>
                <w:webHidden/>
              </w:rPr>
              <w:fldChar w:fldCharType="separate"/>
            </w:r>
            <w:r w:rsidR="00190D2A">
              <w:rPr>
                <w:noProof/>
                <w:webHidden/>
              </w:rPr>
              <w:t>7</w:t>
            </w:r>
            <w:r w:rsidR="00190D2A">
              <w:rPr>
                <w:noProof/>
                <w:webHidden/>
              </w:rPr>
              <w:fldChar w:fldCharType="end"/>
            </w:r>
          </w:hyperlink>
        </w:p>
        <w:p w14:paraId="7C540DE8" w14:textId="3C25E8E7" w:rsidR="00190D2A" w:rsidRDefault="00F51940">
          <w:pPr>
            <w:pStyle w:val="TOC2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214165" w:history="1">
            <w:r w:rsidR="00190D2A" w:rsidRPr="004D50DB">
              <w:rPr>
                <w:rStyle w:val="Hyperlink"/>
                <w:noProof/>
              </w:rPr>
              <w:t>Request to Delimit the Position Review Task from a Position</w:t>
            </w:r>
            <w:r w:rsidR="00190D2A">
              <w:rPr>
                <w:noProof/>
                <w:webHidden/>
              </w:rPr>
              <w:tab/>
            </w:r>
            <w:r w:rsidR="00190D2A">
              <w:rPr>
                <w:noProof/>
                <w:webHidden/>
              </w:rPr>
              <w:fldChar w:fldCharType="begin"/>
            </w:r>
            <w:r w:rsidR="00190D2A">
              <w:rPr>
                <w:noProof/>
                <w:webHidden/>
              </w:rPr>
              <w:instrText xml:space="preserve"> PAGEREF _Toc31214165 \h </w:instrText>
            </w:r>
            <w:r w:rsidR="00190D2A">
              <w:rPr>
                <w:noProof/>
                <w:webHidden/>
              </w:rPr>
            </w:r>
            <w:r w:rsidR="00190D2A">
              <w:rPr>
                <w:noProof/>
                <w:webHidden/>
              </w:rPr>
              <w:fldChar w:fldCharType="separate"/>
            </w:r>
            <w:r w:rsidR="00190D2A">
              <w:rPr>
                <w:noProof/>
                <w:webHidden/>
              </w:rPr>
              <w:t>9</w:t>
            </w:r>
            <w:r w:rsidR="00190D2A">
              <w:rPr>
                <w:noProof/>
                <w:webHidden/>
              </w:rPr>
              <w:fldChar w:fldCharType="end"/>
            </w:r>
          </w:hyperlink>
        </w:p>
        <w:p w14:paraId="3FA6759E" w14:textId="3CB00301" w:rsidR="00190D2A" w:rsidRDefault="00F51940">
          <w:pPr>
            <w:pStyle w:val="TOC1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214166" w:history="1">
            <w:r w:rsidR="00190D2A" w:rsidRPr="004D50DB">
              <w:rPr>
                <w:rStyle w:val="Hyperlink"/>
                <w:noProof/>
              </w:rPr>
              <w:t>Case Resolution Notifications</w:t>
            </w:r>
            <w:r w:rsidR="00190D2A">
              <w:rPr>
                <w:noProof/>
                <w:webHidden/>
              </w:rPr>
              <w:tab/>
            </w:r>
            <w:r w:rsidR="00190D2A">
              <w:rPr>
                <w:noProof/>
                <w:webHidden/>
              </w:rPr>
              <w:fldChar w:fldCharType="begin"/>
            </w:r>
            <w:r w:rsidR="00190D2A">
              <w:rPr>
                <w:noProof/>
                <w:webHidden/>
              </w:rPr>
              <w:instrText xml:space="preserve"> PAGEREF _Toc31214166 \h </w:instrText>
            </w:r>
            <w:r w:rsidR="00190D2A">
              <w:rPr>
                <w:noProof/>
                <w:webHidden/>
              </w:rPr>
            </w:r>
            <w:r w:rsidR="00190D2A">
              <w:rPr>
                <w:noProof/>
                <w:webHidden/>
              </w:rPr>
              <w:fldChar w:fldCharType="separate"/>
            </w:r>
            <w:r w:rsidR="00190D2A">
              <w:rPr>
                <w:noProof/>
                <w:webHidden/>
              </w:rPr>
              <w:t>10</w:t>
            </w:r>
            <w:r w:rsidR="00190D2A">
              <w:rPr>
                <w:noProof/>
                <w:webHidden/>
              </w:rPr>
              <w:fldChar w:fldCharType="end"/>
            </w:r>
          </w:hyperlink>
        </w:p>
        <w:p w14:paraId="6FFAFD72" w14:textId="077D6003" w:rsidR="00190D2A" w:rsidRDefault="00F51940">
          <w:pPr>
            <w:pStyle w:val="TOC2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214167" w:history="1">
            <w:r w:rsidR="00190D2A" w:rsidRPr="004D50DB">
              <w:rPr>
                <w:rStyle w:val="Hyperlink"/>
                <w:noProof/>
              </w:rPr>
              <w:t>Approval</w:t>
            </w:r>
            <w:r w:rsidR="00190D2A">
              <w:rPr>
                <w:noProof/>
                <w:webHidden/>
              </w:rPr>
              <w:tab/>
            </w:r>
            <w:r w:rsidR="00190D2A">
              <w:rPr>
                <w:noProof/>
                <w:webHidden/>
              </w:rPr>
              <w:fldChar w:fldCharType="begin"/>
            </w:r>
            <w:r w:rsidR="00190D2A">
              <w:rPr>
                <w:noProof/>
                <w:webHidden/>
              </w:rPr>
              <w:instrText xml:space="preserve"> PAGEREF _Toc31214167 \h </w:instrText>
            </w:r>
            <w:r w:rsidR="00190D2A">
              <w:rPr>
                <w:noProof/>
                <w:webHidden/>
              </w:rPr>
            </w:r>
            <w:r w:rsidR="00190D2A">
              <w:rPr>
                <w:noProof/>
                <w:webHidden/>
              </w:rPr>
              <w:fldChar w:fldCharType="separate"/>
            </w:r>
            <w:r w:rsidR="00190D2A">
              <w:rPr>
                <w:noProof/>
                <w:webHidden/>
              </w:rPr>
              <w:t>10</w:t>
            </w:r>
            <w:r w:rsidR="00190D2A">
              <w:rPr>
                <w:noProof/>
                <w:webHidden/>
              </w:rPr>
              <w:fldChar w:fldCharType="end"/>
            </w:r>
          </w:hyperlink>
        </w:p>
        <w:p w14:paraId="0AD9F075" w14:textId="5B59F34A" w:rsidR="00190D2A" w:rsidRDefault="00F51940">
          <w:pPr>
            <w:pStyle w:val="TOC2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1214168" w:history="1">
            <w:r w:rsidR="00190D2A" w:rsidRPr="004D50DB">
              <w:rPr>
                <w:rStyle w:val="Hyperlink"/>
                <w:noProof/>
              </w:rPr>
              <w:t>Disapproval</w:t>
            </w:r>
            <w:r w:rsidR="00190D2A">
              <w:rPr>
                <w:noProof/>
                <w:webHidden/>
              </w:rPr>
              <w:tab/>
            </w:r>
            <w:r w:rsidR="00190D2A">
              <w:rPr>
                <w:noProof/>
                <w:webHidden/>
              </w:rPr>
              <w:fldChar w:fldCharType="begin"/>
            </w:r>
            <w:r w:rsidR="00190D2A">
              <w:rPr>
                <w:noProof/>
                <w:webHidden/>
              </w:rPr>
              <w:instrText xml:space="preserve"> PAGEREF _Toc31214168 \h </w:instrText>
            </w:r>
            <w:r w:rsidR="00190D2A">
              <w:rPr>
                <w:noProof/>
                <w:webHidden/>
              </w:rPr>
            </w:r>
            <w:r w:rsidR="00190D2A">
              <w:rPr>
                <w:noProof/>
                <w:webHidden/>
              </w:rPr>
              <w:fldChar w:fldCharType="separate"/>
            </w:r>
            <w:r w:rsidR="00190D2A">
              <w:rPr>
                <w:noProof/>
                <w:webHidden/>
              </w:rPr>
              <w:t>11</w:t>
            </w:r>
            <w:r w:rsidR="00190D2A">
              <w:rPr>
                <w:noProof/>
                <w:webHidden/>
              </w:rPr>
              <w:fldChar w:fldCharType="end"/>
            </w:r>
          </w:hyperlink>
        </w:p>
        <w:p w14:paraId="1D49D0CC" w14:textId="65EA7DA9" w:rsidR="00A07FD7" w:rsidRDefault="00A07FD7">
          <w:r>
            <w:rPr>
              <w:b/>
              <w:bCs/>
              <w:noProof/>
            </w:rPr>
            <w:fldChar w:fldCharType="end"/>
          </w:r>
        </w:p>
      </w:sdtContent>
    </w:sdt>
    <w:p w14:paraId="4C21D31A" w14:textId="77777777" w:rsidR="00505919" w:rsidRPr="00271417" w:rsidRDefault="00505919" w:rsidP="00271417">
      <w:pPr>
        <w:spacing w:line="240" w:lineRule="exact"/>
        <w:rPr>
          <w:rFonts w:ascii="Verdana" w:hAnsi="Verdana" w:cs="Verdana"/>
          <w:sz w:val="20"/>
          <w:szCs w:val="20"/>
        </w:rPr>
      </w:pPr>
    </w:p>
    <w:p w14:paraId="4C21D31B" w14:textId="77777777" w:rsidR="006E4EEC" w:rsidRPr="008A6638" w:rsidRDefault="006E4EEC" w:rsidP="00C00393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4C21D31C" w14:textId="77777777" w:rsidR="00C00393" w:rsidRDefault="00505919" w:rsidP="00C00393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 w:rsidRPr="00106428">
        <w:rPr>
          <w:rFonts w:ascii="Verdana" w:hAnsi="Verdana" w:cs="Verdana"/>
          <w:b/>
          <w:bCs/>
          <w:sz w:val="22"/>
          <w:szCs w:val="22"/>
        </w:rPr>
        <w:br w:type="page"/>
      </w:r>
    </w:p>
    <w:p w14:paraId="4C21D31D" w14:textId="77777777" w:rsidR="00C00393" w:rsidRDefault="00C00393" w:rsidP="00C00393">
      <w:pPr>
        <w:spacing w:line="276" w:lineRule="auto"/>
        <w:rPr>
          <w:rFonts w:ascii="Verdana" w:hAnsi="Verdana" w:cs="Verdana"/>
          <w:b/>
          <w:bCs/>
          <w:sz w:val="28"/>
          <w:szCs w:val="28"/>
        </w:rPr>
      </w:pPr>
    </w:p>
    <w:p w14:paraId="4C21D31E" w14:textId="17053AEB" w:rsidR="000C26E0" w:rsidRPr="000C26E0" w:rsidRDefault="000C26E0" w:rsidP="00A07FD7">
      <w:pPr>
        <w:pStyle w:val="Heading1"/>
      </w:pPr>
      <w:bookmarkStart w:id="0" w:name="_Toc31214160"/>
      <w:r w:rsidRPr="000C26E0">
        <w:t xml:space="preserve">Accessing </w:t>
      </w:r>
      <w:r w:rsidR="008111A0">
        <w:t>the E-PAR System</w:t>
      </w:r>
      <w:bookmarkEnd w:id="0"/>
    </w:p>
    <w:p w14:paraId="4C21D31F" w14:textId="77777777" w:rsidR="000C26E0" w:rsidRDefault="000C26E0" w:rsidP="00C00393">
      <w:pPr>
        <w:spacing w:line="276" w:lineRule="auto"/>
        <w:rPr>
          <w:rFonts w:ascii="Verdana" w:hAnsi="Verdana" w:cs="Verdana"/>
          <w:b/>
          <w:bCs/>
          <w:sz w:val="28"/>
          <w:szCs w:val="28"/>
        </w:rPr>
      </w:pPr>
    </w:p>
    <w:p w14:paraId="4C21D321" w14:textId="7B211EB2" w:rsidR="00D61516" w:rsidRDefault="00D61516" w:rsidP="00D61516">
      <w:pPr>
        <w:spacing w:after="200" w:line="276" w:lineRule="auto"/>
        <w:contextualSpacing/>
        <w:rPr>
          <w:rFonts w:ascii="Verdana" w:hAnsi="Verdana" w:cs="Verdana"/>
          <w:sz w:val="20"/>
          <w:szCs w:val="20"/>
        </w:rPr>
      </w:pPr>
      <w:r w:rsidRPr="00D61516">
        <w:rPr>
          <w:rFonts w:ascii="Verdana" w:hAnsi="Verdana" w:cs="Verdana"/>
          <w:sz w:val="20"/>
          <w:szCs w:val="20"/>
        </w:rPr>
        <w:t xml:space="preserve">Navigate to </w:t>
      </w:r>
      <w:hyperlink r:id="rId13" w:history="1">
        <w:r w:rsidR="008111A0" w:rsidRPr="00293F84">
          <w:rPr>
            <w:rStyle w:val="Hyperlink"/>
            <w:rFonts w:ascii="Verdana" w:hAnsi="Verdana" w:cs="Verdana"/>
            <w:sz w:val="20"/>
            <w:szCs w:val="20"/>
          </w:rPr>
          <w:t>https://oaiss.state.pa.us/par/EntryForm.asp</w:t>
        </w:r>
      </w:hyperlink>
      <w:r w:rsidR="008111A0">
        <w:rPr>
          <w:rFonts w:ascii="Verdana" w:hAnsi="Verdana" w:cs="Verdana"/>
          <w:sz w:val="20"/>
          <w:szCs w:val="20"/>
        </w:rPr>
        <w:t xml:space="preserve"> </w:t>
      </w:r>
      <w:r w:rsidRPr="00D61516">
        <w:rPr>
          <w:rFonts w:ascii="Verdana" w:hAnsi="Verdana" w:cs="Verdana"/>
          <w:sz w:val="20"/>
          <w:szCs w:val="20"/>
        </w:rPr>
        <w:t xml:space="preserve">to access </w:t>
      </w:r>
      <w:r w:rsidR="008111A0">
        <w:rPr>
          <w:rFonts w:ascii="Verdana" w:hAnsi="Verdana" w:cs="Verdana"/>
          <w:sz w:val="20"/>
          <w:szCs w:val="20"/>
        </w:rPr>
        <w:t>the E-PAR System.</w:t>
      </w:r>
    </w:p>
    <w:p w14:paraId="4C21D328" w14:textId="77777777" w:rsidR="00BA5EDA" w:rsidRDefault="00BA5EDA" w:rsidP="00C00393">
      <w:pPr>
        <w:spacing w:line="276" w:lineRule="auto"/>
        <w:ind w:left="720"/>
        <w:rPr>
          <w:rFonts w:ascii="Verdana" w:hAnsi="Verdana" w:cs="Verdana"/>
          <w:sz w:val="20"/>
          <w:szCs w:val="20"/>
        </w:rPr>
      </w:pPr>
    </w:p>
    <w:p w14:paraId="4C21D329" w14:textId="4CD26198" w:rsidR="008140EF" w:rsidRDefault="008111A0" w:rsidP="00DD4E6B">
      <w:pPr>
        <w:spacing w:line="276" w:lineRule="auto"/>
        <w:jc w:val="center"/>
        <w:rPr>
          <w:rFonts w:ascii="Verdana" w:hAnsi="Verdana" w:cs="Verdana"/>
          <w:sz w:val="20"/>
          <w:szCs w:val="20"/>
        </w:rPr>
      </w:pPr>
      <w:r w:rsidRPr="008111A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3DF6CF99" wp14:editId="30D971FA">
            <wp:extent cx="6057900" cy="2355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D32A" w14:textId="714B60EF" w:rsidR="00D61516" w:rsidRDefault="00D61516" w:rsidP="00DC0EAD">
      <w:pPr>
        <w:pStyle w:val="ListParagraph"/>
        <w:numPr>
          <w:ilvl w:val="0"/>
          <w:numId w:val="0"/>
        </w:numPr>
        <w:spacing w:after="200" w:line="276" w:lineRule="auto"/>
        <w:contextualSpacing/>
        <w:jc w:val="both"/>
      </w:pPr>
      <w:r>
        <w:rPr>
          <w:b/>
          <w:sz w:val="28"/>
          <w:szCs w:val="28"/>
        </w:rPr>
        <w:br w:type="page"/>
      </w:r>
    </w:p>
    <w:p w14:paraId="4C21D335" w14:textId="1CEF8C52" w:rsidR="00A02916" w:rsidRPr="00A02916" w:rsidRDefault="0016518C" w:rsidP="00A07FD7">
      <w:pPr>
        <w:pStyle w:val="Heading1"/>
      </w:pPr>
      <w:bookmarkStart w:id="1" w:name="_Toc31214161"/>
      <w:r>
        <w:lastRenderedPageBreak/>
        <w:t>Initiating</w:t>
      </w:r>
      <w:r w:rsidR="00193710">
        <w:t xml:space="preserve"> a</w:t>
      </w:r>
      <w:r>
        <w:t xml:space="preserve"> Position Review E-PAR</w:t>
      </w:r>
      <w:bookmarkEnd w:id="1"/>
    </w:p>
    <w:p w14:paraId="4C21D336" w14:textId="77777777" w:rsidR="00CB4E22" w:rsidRPr="00106428" w:rsidRDefault="00CB4E22" w:rsidP="00C00393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14:paraId="4C21D339" w14:textId="4911B80D" w:rsidR="00A02916" w:rsidRPr="00A02916" w:rsidRDefault="0016518C" w:rsidP="006413C2">
      <w:pPr>
        <w:pStyle w:val="ListParagraph"/>
        <w:numPr>
          <w:ilvl w:val="0"/>
          <w:numId w:val="0"/>
        </w:numPr>
        <w:jc w:val="both"/>
      </w:pPr>
      <w:r>
        <w:t>To begin the process of submitting a Position Review E-PAR, select “Other – Please Explain” from the “Position Action” list. Then select “Position Review” from the “Other/Please Explain” dropdown:</w:t>
      </w:r>
    </w:p>
    <w:p w14:paraId="4C21D33A" w14:textId="77777777" w:rsidR="00A02916" w:rsidRPr="003A1CFF" w:rsidRDefault="00A02916" w:rsidP="00A02916">
      <w:pPr>
        <w:spacing w:line="276" w:lineRule="auto"/>
        <w:ind w:left="1260"/>
        <w:rPr>
          <w:rFonts w:ascii="Verdana" w:hAnsi="Verdana" w:cs="Verdana"/>
          <w:sz w:val="20"/>
          <w:szCs w:val="20"/>
        </w:rPr>
      </w:pPr>
    </w:p>
    <w:p w14:paraId="4C21D33B" w14:textId="77777777" w:rsidR="00CB4E22" w:rsidRPr="003A1CFF" w:rsidRDefault="00CB4E22" w:rsidP="00EA6FB2">
      <w:pPr>
        <w:tabs>
          <w:tab w:val="num" w:pos="1260"/>
        </w:tabs>
        <w:spacing w:line="276" w:lineRule="auto"/>
        <w:ind w:left="1260" w:hanging="540"/>
        <w:rPr>
          <w:rFonts w:ascii="Verdana" w:hAnsi="Verdana" w:cs="Verdana"/>
          <w:sz w:val="20"/>
          <w:szCs w:val="20"/>
        </w:rPr>
      </w:pPr>
    </w:p>
    <w:p w14:paraId="4C21D33C" w14:textId="50711EAC" w:rsidR="00A02916" w:rsidRDefault="0016518C" w:rsidP="00A02916">
      <w:pPr>
        <w:spacing w:line="276" w:lineRule="auto"/>
        <w:jc w:val="center"/>
        <w:rPr>
          <w:rFonts w:ascii="Verdana" w:hAnsi="Verdana" w:cs="Verdana"/>
          <w:sz w:val="22"/>
          <w:szCs w:val="22"/>
        </w:rPr>
      </w:pPr>
      <w:r w:rsidRPr="0016518C">
        <w:rPr>
          <w:rFonts w:ascii="Verdana" w:hAnsi="Verdana" w:cs="Verdana"/>
          <w:noProof/>
          <w:sz w:val="22"/>
          <w:szCs w:val="22"/>
        </w:rPr>
        <w:drawing>
          <wp:inline distT="0" distB="0" distL="0" distR="0" wp14:anchorId="1EB27C49" wp14:editId="4056C127">
            <wp:extent cx="2715004" cy="5068007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15004" cy="50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D33D" w14:textId="77777777" w:rsidR="00A02916" w:rsidRDefault="00A0291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 w:type="page"/>
      </w:r>
    </w:p>
    <w:p w14:paraId="015601C9" w14:textId="4E3E92BB" w:rsidR="00716B19" w:rsidRDefault="009A1FA1" w:rsidP="001C4027">
      <w:pPr>
        <w:pStyle w:val="ListParagraph"/>
        <w:numPr>
          <w:ilvl w:val="0"/>
          <w:numId w:val="0"/>
        </w:numPr>
        <w:spacing w:after="200" w:line="276" w:lineRule="auto"/>
        <w:contextualSpacing/>
        <w:jc w:val="both"/>
      </w:pPr>
      <w:r>
        <w:lastRenderedPageBreak/>
        <w:t>Type the position number requiring the Position Review Task addition/removal into t</w:t>
      </w:r>
      <w:r w:rsidR="0016518C">
        <w:t>he “Position Number” field</w:t>
      </w:r>
      <w:r w:rsidR="001C4027">
        <w:t xml:space="preserve">. </w:t>
      </w:r>
      <w:r w:rsidR="0016518C">
        <w:t xml:space="preserve"> </w:t>
      </w:r>
    </w:p>
    <w:p w14:paraId="0046E7C1" w14:textId="3B357FF3" w:rsidR="001C4027" w:rsidRDefault="001C4027" w:rsidP="001C4027">
      <w:pPr>
        <w:pStyle w:val="ListParagraph"/>
        <w:numPr>
          <w:ilvl w:val="0"/>
          <w:numId w:val="0"/>
        </w:numPr>
        <w:spacing w:after="200" w:line="276" w:lineRule="auto"/>
        <w:contextualSpacing/>
        <w:jc w:val="both"/>
      </w:pPr>
    </w:p>
    <w:p w14:paraId="0E7A66E5" w14:textId="45751D4A" w:rsidR="001C4027" w:rsidRDefault="009A1FA1" w:rsidP="001C4027">
      <w:pPr>
        <w:pStyle w:val="ListParagraph"/>
        <w:numPr>
          <w:ilvl w:val="0"/>
          <w:numId w:val="0"/>
        </w:numPr>
        <w:spacing w:after="200" w:line="276" w:lineRule="auto"/>
        <w:contextualSpacing/>
        <w:jc w:val="both"/>
      </w:pPr>
      <w:r>
        <w:t xml:space="preserve">(Where applicable) Select </w:t>
      </w:r>
      <w:r w:rsidR="001C4027">
        <w:t xml:space="preserve">the appropriate business area for the position </w:t>
      </w:r>
      <w:r>
        <w:t>in question from the “Business Area” dropdown</w:t>
      </w:r>
      <w:r w:rsidR="001C4027">
        <w:t xml:space="preserve">.  </w:t>
      </w:r>
    </w:p>
    <w:p w14:paraId="4EA0EFEA" w14:textId="0F20CB0A" w:rsidR="001C4027" w:rsidRDefault="001C4027" w:rsidP="001C4027">
      <w:pPr>
        <w:pStyle w:val="ListParagraph"/>
        <w:numPr>
          <w:ilvl w:val="0"/>
          <w:numId w:val="0"/>
        </w:numPr>
        <w:spacing w:after="200" w:line="276" w:lineRule="auto"/>
        <w:contextualSpacing/>
        <w:jc w:val="both"/>
      </w:pPr>
    </w:p>
    <w:p w14:paraId="7819E8BD" w14:textId="1E8C5D74" w:rsidR="001C4027" w:rsidRDefault="001C4027" w:rsidP="001C4027">
      <w:pPr>
        <w:pStyle w:val="ListParagraph"/>
        <w:numPr>
          <w:ilvl w:val="0"/>
          <w:numId w:val="0"/>
        </w:numPr>
        <w:spacing w:after="200" w:line="276" w:lineRule="auto"/>
        <w:contextualSpacing/>
        <w:jc w:val="center"/>
      </w:pPr>
      <w:r w:rsidRPr="001C4027">
        <w:rPr>
          <w:noProof/>
        </w:rPr>
        <w:drawing>
          <wp:inline distT="0" distB="0" distL="0" distR="0" wp14:anchorId="09E9DB40" wp14:editId="6B8CCAE3">
            <wp:extent cx="3324689" cy="4858428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2468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D15DF" w14:textId="11A9E722" w:rsidR="001C4027" w:rsidRDefault="009A1FA1" w:rsidP="001C4027">
      <w:pPr>
        <w:pStyle w:val="ListParagraph"/>
        <w:numPr>
          <w:ilvl w:val="0"/>
          <w:numId w:val="0"/>
        </w:numPr>
        <w:spacing w:after="200" w:line="276" w:lineRule="auto"/>
        <w:contextualSpacing/>
      </w:pPr>
      <w:r>
        <w:t>Click “Submit”</w:t>
      </w:r>
      <w:r w:rsidR="001C4027">
        <w:t>.</w:t>
      </w:r>
    </w:p>
    <w:p w14:paraId="21A47285" w14:textId="3CCA0CFE" w:rsidR="001C4027" w:rsidRDefault="001C4027" w:rsidP="001C4027">
      <w:pPr>
        <w:pStyle w:val="ListParagraph"/>
        <w:numPr>
          <w:ilvl w:val="0"/>
          <w:numId w:val="0"/>
        </w:numPr>
        <w:spacing w:after="200" w:line="276" w:lineRule="auto"/>
        <w:contextualSpacing/>
      </w:pPr>
    </w:p>
    <w:p w14:paraId="4C21D373" w14:textId="77777777" w:rsidR="003D275D" w:rsidRDefault="003D275D" w:rsidP="006413C2">
      <w:pPr>
        <w:rPr>
          <w:rFonts w:ascii="Garamond" w:hAnsi="Garamond"/>
          <w:sz w:val="28"/>
          <w:szCs w:val="28"/>
        </w:rPr>
      </w:pPr>
    </w:p>
    <w:p w14:paraId="4C21D374" w14:textId="77777777" w:rsidR="003D275D" w:rsidRDefault="003D275D" w:rsidP="006413C2">
      <w:pPr>
        <w:rPr>
          <w:rFonts w:ascii="Garamond" w:hAnsi="Garamond"/>
          <w:sz w:val="28"/>
          <w:szCs w:val="28"/>
        </w:rPr>
      </w:pPr>
    </w:p>
    <w:p w14:paraId="4C21D375" w14:textId="77777777" w:rsidR="003D275D" w:rsidRDefault="003D275D" w:rsidP="006413C2">
      <w:pPr>
        <w:rPr>
          <w:rFonts w:ascii="Garamond" w:hAnsi="Garamond"/>
          <w:sz w:val="28"/>
          <w:szCs w:val="28"/>
        </w:rPr>
      </w:pPr>
    </w:p>
    <w:p w14:paraId="4C21D376" w14:textId="77777777" w:rsidR="003D275D" w:rsidRDefault="003D275D" w:rsidP="006413C2">
      <w:pPr>
        <w:rPr>
          <w:rFonts w:ascii="Garamond" w:hAnsi="Garamond"/>
          <w:sz w:val="28"/>
          <w:szCs w:val="28"/>
        </w:rPr>
      </w:pPr>
    </w:p>
    <w:p w14:paraId="4C21D377" w14:textId="77777777" w:rsidR="003D275D" w:rsidRDefault="003D275D" w:rsidP="006413C2">
      <w:pPr>
        <w:rPr>
          <w:rFonts w:ascii="Garamond" w:hAnsi="Garamond"/>
          <w:sz w:val="28"/>
          <w:szCs w:val="28"/>
        </w:rPr>
      </w:pPr>
    </w:p>
    <w:p w14:paraId="4C21D378" w14:textId="77777777" w:rsidR="003D275D" w:rsidRDefault="003D275D" w:rsidP="006413C2">
      <w:pPr>
        <w:rPr>
          <w:rFonts w:ascii="Garamond" w:hAnsi="Garamond"/>
          <w:sz w:val="28"/>
          <w:szCs w:val="28"/>
        </w:rPr>
      </w:pPr>
    </w:p>
    <w:p w14:paraId="4C21D379" w14:textId="77777777" w:rsidR="003D275D" w:rsidRDefault="003D275D" w:rsidP="006413C2">
      <w:pPr>
        <w:rPr>
          <w:rFonts w:ascii="Garamond" w:hAnsi="Garamond"/>
          <w:sz w:val="28"/>
          <w:szCs w:val="28"/>
        </w:rPr>
      </w:pPr>
    </w:p>
    <w:p w14:paraId="4C21D37A" w14:textId="77777777" w:rsidR="003D275D" w:rsidRDefault="003D275D" w:rsidP="006413C2">
      <w:pPr>
        <w:rPr>
          <w:rFonts w:ascii="Garamond" w:hAnsi="Garamond"/>
          <w:sz w:val="28"/>
          <w:szCs w:val="28"/>
        </w:rPr>
      </w:pPr>
    </w:p>
    <w:p w14:paraId="4C21D37B" w14:textId="1EFD5D45" w:rsidR="006413C2" w:rsidRPr="006413C2" w:rsidRDefault="001C4027" w:rsidP="00A07FD7">
      <w:pPr>
        <w:pStyle w:val="Heading1"/>
      </w:pPr>
      <w:bookmarkStart w:id="2" w:name="_Toc31214162"/>
      <w:r>
        <w:lastRenderedPageBreak/>
        <w:t>Completing</w:t>
      </w:r>
      <w:r w:rsidR="00193710">
        <w:t xml:space="preserve"> a</w:t>
      </w:r>
      <w:r>
        <w:t xml:space="preserve"> Position Review </w:t>
      </w:r>
      <w:r w:rsidR="00193710">
        <w:t>E-</w:t>
      </w:r>
      <w:r>
        <w:t>PAR Form</w:t>
      </w:r>
      <w:bookmarkEnd w:id="2"/>
    </w:p>
    <w:p w14:paraId="4C21D37C" w14:textId="77777777" w:rsidR="00F62200" w:rsidRPr="00F62200" w:rsidRDefault="00F62200" w:rsidP="00F62200">
      <w:pPr>
        <w:spacing w:line="276" w:lineRule="auto"/>
        <w:rPr>
          <w:rFonts w:ascii="Verdana" w:hAnsi="Verdana" w:cs="Verdana"/>
          <w:sz w:val="20"/>
          <w:szCs w:val="20"/>
        </w:rPr>
      </w:pPr>
    </w:p>
    <w:p w14:paraId="4C21D37D" w14:textId="11C55A9D" w:rsidR="00324FF9" w:rsidRDefault="001C4027" w:rsidP="006413C2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Once the Entry </w:t>
      </w:r>
      <w:r w:rsidR="00406B8C">
        <w:rPr>
          <w:rFonts w:cs="Times New Roman"/>
          <w:color w:val="000000"/>
        </w:rPr>
        <w:t>Form</w:t>
      </w:r>
      <w:r>
        <w:rPr>
          <w:rFonts w:cs="Times New Roman"/>
          <w:color w:val="000000"/>
        </w:rPr>
        <w:t xml:space="preserve"> is submitted, the </w:t>
      </w:r>
      <w:proofErr w:type="spellStart"/>
      <w:r w:rsidR="00406B8C">
        <w:rPr>
          <w:rFonts w:cs="Times New Roman"/>
          <w:color w:val="000000"/>
        </w:rPr>
        <w:t>Other_Delimit</w:t>
      </w:r>
      <w:proofErr w:type="spellEnd"/>
      <w:r w:rsidR="00406B8C">
        <w:rPr>
          <w:rFonts w:cs="Times New Roman"/>
          <w:color w:val="000000"/>
        </w:rPr>
        <w:t xml:space="preserve"> </w:t>
      </w:r>
      <w:r w:rsidR="00D76741">
        <w:rPr>
          <w:rFonts w:cs="Times New Roman"/>
          <w:color w:val="000000"/>
        </w:rPr>
        <w:t>E-</w:t>
      </w:r>
      <w:r>
        <w:rPr>
          <w:rFonts w:cs="Times New Roman"/>
          <w:color w:val="000000"/>
        </w:rPr>
        <w:t>PAR Form</w:t>
      </w:r>
      <w:r w:rsidR="00584A88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4F29A6">
        <w:rPr>
          <w:rFonts w:cs="Times New Roman"/>
          <w:color w:val="000000"/>
        </w:rPr>
        <w:t>used to</w:t>
      </w:r>
      <w:r>
        <w:rPr>
          <w:rFonts w:cs="Times New Roman"/>
          <w:color w:val="000000"/>
        </w:rPr>
        <w:t xml:space="preserve"> request the </w:t>
      </w:r>
      <w:r w:rsidR="00584A88">
        <w:rPr>
          <w:rFonts w:cs="Times New Roman"/>
          <w:color w:val="000000"/>
        </w:rPr>
        <w:t xml:space="preserve">Position Review </w:t>
      </w:r>
      <w:r w:rsidR="004F29A6"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>ask Addition/Removal</w:t>
      </w:r>
      <w:r w:rsidR="00584A88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will display. </w:t>
      </w:r>
    </w:p>
    <w:p w14:paraId="2D1320AC" w14:textId="4E6F6AD3" w:rsidR="004F29A6" w:rsidRPr="00A1441D" w:rsidRDefault="001C0A7F" w:rsidP="00A07FD7">
      <w:pPr>
        <w:pStyle w:val="Heading2"/>
      </w:pPr>
      <w:bookmarkStart w:id="3" w:name="_Toc31214163"/>
      <w:r>
        <w:t xml:space="preserve">Request to </w:t>
      </w:r>
      <w:r w:rsidR="004F29A6">
        <w:t>Add</w:t>
      </w:r>
      <w:r>
        <w:t xml:space="preserve"> the</w:t>
      </w:r>
      <w:r w:rsidR="004F29A6">
        <w:t xml:space="preserve"> Position Review Task to a Position</w:t>
      </w:r>
      <w:bookmarkEnd w:id="3"/>
      <w:r w:rsidR="004F29A6">
        <w:t xml:space="preserve"> </w:t>
      </w:r>
    </w:p>
    <w:p w14:paraId="4C21D37E" w14:textId="3BAE1A20" w:rsidR="00324FF9" w:rsidRPr="00A1441D" w:rsidRDefault="00324FF9" w:rsidP="00A1441D">
      <w:pPr>
        <w:pStyle w:val="ListParagraph"/>
        <w:numPr>
          <w:ilvl w:val="0"/>
          <w:numId w:val="0"/>
        </w:numPr>
        <w:spacing w:after="200" w:line="276" w:lineRule="auto"/>
        <w:contextualSpacing/>
        <w:jc w:val="center"/>
        <w:rPr>
          <w:rFonts w:cs="Times New Roman"/>
          <w:color w:val="000000"/>
        </w:rPr>
      </w:pPr>
    </w:p>
    <w:p w14:paraId="4C21D37F" w14:textId="465C0C9E" w:rsidR="00324FF9" w:rsidRDefault="004F29A6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following fields must be completed prior to </w:t>
      </w:r>
      <w:r w:rsidR="00B93ADA"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</w:rPr>
        <w:t>submission of a request to add a Position Review Task to a position:</w:t>
      </w:r>
    </w:p>
    <w:p w14:paraId="11FB5266" w14:textId="77777777" w:rsidR="00370BAF" w:rsidRDefault="00370BAF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</w:p>
    <w:p w14:paraId="107E6999" w14:textId="29472BCD" w:rsidR="004F29A6" w:rsidRDefault="004F29A6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 w:rsidRPr="00370BAF">
        <w:rPr>
          <w:rFonts w:cs="Times New Roman"/>
          <w:b/>
          <w:bCs/>
          <w:color w:val="000000"/>
        </w:rPr>
        <w:t>Start Date:</w:t>
      </w:r>
      <w:r>
        <w:rPr>
          <w:rFonts w:cs="Times New Roman"/>
          <w:color w:val="000000"/>
        </w:rPr>
        <w:t xml:space="preserve"> </w:t>
      </w:r>
      <w:r w:rsidR="008D6CB6">
        <w:rPr>
          <w:rFonts w:cs="Times New Roman"/>
          <w:color w:val="000000"/>
        </w:rPr>
        <w:t xml:space="preserve">Start </w:t>
      </w:r>
      <w:r w:rsidR="00EF3BBF">
        <w:rPr>
          <w:rFonts w:cs="Times New Roman"/>
          <w:color w:val="000000"/>
        </w:rPr>
        <w:t>D</w:t>
      </w:r>
      <w:r w:rsidR="008D6CB6">
        <w:rPr>
          <w:rFonts w:cs="Times New Roman"/>
          <w:color w:val="000000"/>
        </w:rPr>
        <w:t>ate is not required and will be entered by the OA-Bureau of Organization Management upon completion of the request.</w:t>
      </w:r>
    </w:p>
    <w:p w14:paraId="2974CABD" w14:textId="089DC2D2" w:rsidR="004F29A6" w:rsidRDefault="004F29A6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 w:rsidRPr="00370BAF">
        <w:rPr>
          <w:rFonts w:cs="Times New Roman"/>
          <w:b/>
          <w:bCs/>
          <w:color w:val="000000"/>
        </w:rPr>
        <w:t>Description:</w:t>
      </w:r>
      <w:r>
        <w:rPr>
          <w:rFonts w:cs="Times New Roman"/>
          <w:color w:val="000000"/>
        </w:rPr>
        <w:t xml:space="preserve"> </w:t>
      </w:r>
      <w:r w:rsidR="00370BAF">
        <w:rPr>
          <w:rFonts w:cs="Times New Roman"/>
          <w:color w:val="000000"/>
        </w:rPr>
        <w:t>Request that the task</w:t>
      </w:r>
      <w:r w:rsidR="00064E0F">
        <w:rPr>
          <w:rFonts w:cs="Times New Roman"/>
          <w:color w:val="000000"/>
        </w:rPr>
        <w:t>,</w:t>
      </w:r>
      <w:r w:rsidR="00370BAF">
        <w:rPr>
          <w:rFonts w:cs="Times New Roman"/>
          <w:color w:val="000000"/>
        </w:rPr>
        <w:t xml:space="preserve"> by name</w:t>
      </w:r>
      <w:r>
        <w:rPr>
          <w:rFonts w:cs="Times New Roman"/>
          <w:color w:val="000000"/>
        </w:rPr>
        <w:t xml:space="preserve"> (</w:t>
      </w:r>
      <w:r w:rsidR="00370BAF">
        <w:rPr>
          <w:rFonts w:cs="Times New Roman"/>
          <w:color w:val="000000"/>
        </w:rPr>
        <w:t>“</w:t>
      </w:r>
      <w:r>
        <w:rPr>
          <w:rFonts w:cs="Times New Roman"/>
          <w:color w:val="000000"/>
        </w:rPr>
        <w:t>Position Review</w:t>
      </w:r>
      <w:r w:rsidR="00064E0F">
        <w:rPr>
          <w:rFonts w:cs="Times New Roman"/>
          <w:color w:val="000000"/>
        </w:rPr>
        <w:t xml:space="preserve"> Task</w:t>
      </w:r>
      <w:r w:rsidR="00370BAF">
        <w:rPr>
          <w:rFonts w:cs="Times New Roman"/>
          <w:color w:val="000000"/>
        </w:rPr>
        <w:t>”</w:t>
      </w:r>
      <w:r>
        <w:rPr>
          <w:rFonts w:cs="Times New Roman"/>
          <w:color w:val="000000"/>
        </w:rPr>
        <w:t>)</w:t>
      </w:r>
      <w:r w:rsidR="00064E0F">
        <w:rPr>
          <w:rFonts w:cs="Times New Roman"/>
          <w:color w:val="000000"/>
        </w:rPr>
        <w:t>,</w:t>
      </w:r>
      <w:r w:rsidR="00370BAF">
        <w:rPr>
          <w:rFonts w:cs="Times New Roman"/>
          <w:color w:val="000000"/>
        </w:rPr>
        <w:t xml:space="preserve"> be applied to the position.</w:t>
      </w:r>
      <w:r>
        <w:rPr>
          <w:rFonts w:cs="Times New Roman"/>
          <w:color w:val="000000"/>
        </w:rPr>
        <w:t xml:space="preserve"> </w:t>
      </w:r>
      <w:r w:rsidR="00B44D2D">
        <w:rPr>
          <w:rFonts w:cs="Times New Roman"/>
          <w:color w:val="000000"/>
        </w:rPr>
        <w:t>C</w:t>
      </w:r>
      <w:r w:rsidR="002B36C8">
        <w:rPr>
          <w:rFonts w:cs="Times New Roman"/>
          <w:color w:val="000000"/>
        </w:rPr>
        <w:t>o</w:t>
      </w:r>
      <w:r>
        <w:rPr>
          <w:rFonts w:cs="Times New Roman"/>
          <w:color w:val="000000"/>
        </w:rPr>
        <w:t>nfirm the position number to which the task should be applied</w:t>
      </w:r>
      <w:r w:rsidR="008A1B8E">
        <w:rPr>
          <w:rFonts w:cs="Times New Roman"/>
          <w:color w:val="000000"/>
        </w:rPr>
        <w:t xml:space="preserve"> and provide additional details as to why the </w:t>
      </w:r>
      <w:r w:rsidR="00B93ADA">
        <w:rPr>
          <w:rFonts w:cs="Times New Roman"/>
          <w:color w:val="000000"/>
        </w:rPr>
        <w:t>t</w:t>
      </w:r>
      <w:r w:rsidR="008A1B8E">
        <w:rPr>
          <w:rFonts w:cs="Times New Roman"/>
          <w:color w:val="000000"/>
        </w:rPr>
        <w:t>ask is being requested.</w:t>
      </w:r>
    </w:p>
    <w:p w14:paraId="6D3FB03B" w14:textId="77777777" w:rsidR="00D12C3B" w:rsidRDefault="00D12C3B" w:rsidP="00D12C3B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b/>
          <w:bCs/>
          <w:color w:val="FF0000"/>
        </w:rPr>
        <w:t>*</w:t>
      </w:r>
      <w:r>
        <w:rPr>
          <w:rFonts w:cs="Times New Roman"/>
          <w:b/>
          <w:bCs/>
          <w:color w:val="000000"/>
        </w:rPr>
        <w:t>Submit to:</w:t>
      </w:r>
      <w:r>
        <w:rPr>
          <w:rFonts w:cs="Times New Roman"/>
          <w:color w:val="000000"/>
        </w:rPr>
        <w:t xml:space="preserve"> Select HR Office from dropdown</w:t>
      </w:r>
    </w:p>
    <w:p w14:paraId="3F58CB9C" w14:textId="031FDB4D" w:rsidR="00D12C3B" w:rsidRDefault="00D12C3B" w:rsidP="00D12C3B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HR Email:</w:t>
      </w:r>
      <w:r>
        <w:rPr>
          <w:rFonts w:cs="Times New Roman"/>
          <w:color w:val="000000"/>
        </w:rPr>
        <w:t xml:space="preserve"> </w:t>
      </w:r>
      <w:hyperlink r:id="rId17" w:history="1">
        <w:r w:rsidRPr="0021221D">
          <w:rPr>
            <w:rStyle w:val="Hyperlink"/>
            <w:rFonts w:cs="Times New Roman"/>
          </w:rPr>
          <w:t>RA-OABOCCREQUEST@pa.gov</w:t>
        </w:r>
      </w:hyperlink>
      <w:r>
        <w:rPr>
          <w:rFonts w:cs="Times New Roman"/>
          <w:color w:val="000000"/>
        </w:rPr>
        <w:t xml:space="preserve"> </w:t>
      </w:r>
      <w:r w:rsidR="00BD7E04">
        <w:rPr>
          <w:rFonts w:cs="Times New Roman"/>
          <w:color w:val="000000"/>
        </w:rPr>
        <w:t>will automatically populate as the only available option</w:t>
      </w:r>
    </w:p>
    <w:p w14:paraId="4C87E308" w14:textId="77777777" w:rsidR="00D12C3B" w:rsidRDefault="00D12C3B" w:rsidP="00D12C3B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Click Submit to move the request to the next step of the process. </w:t>
      </w:r>
    </w:p>
    <w:p w14:paraId="50BFE84D" w14:textId="77777777" w:rsidR="00D12C3B" w:rsidRDefault="00D12C3B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</w:p>
    <w:p w14:paraId="46082C84" w14:textId="1CDA5B62" w:rsidR="00F13999" w:rsidRDefault="00BD7E04" w:rsidP="00A62FB2">
      <w:pPr>
        <w:pStyle w:val="ListParagraph"/>
        <w:numPr>
          <w:ilvl w:val="0"/>
          <w:numId w:val="0"/>
        </w:numPr>
        <w:spacing w:after="200" w:line="276" w:lineRule="auto"/>
        <w:contextualSpacing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inline distT="0" distB="0" distL="0" distR="0" wp14:anchorId="7908B81E" wp14:editId="71A86873">
            <wp:extent cx="4391025" cy="3714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07D17" w14:textId="77777777" w:rsidR="00BD7E04" w:rsidRDefault="00BD7E04" w:rsidP="00A62FB2">
      <w:pPr>
        <w:pStyle w:val="ListParagraph"/>
        <w:numPr>
          <w:ilvl w:val="0"/>
          <w:numId w:val="0"/>
        </w:numPr>
        <w:spacing w:after="200" w:line="276" w:lineRule="auto"/>
        <w:contextualSpacing/>
        <w:jc w:val="center"/>
        <w:rPr>
          <w:rFonts w:cs="Times New Roman"/>
          <w:color w:val="000000"/>
        </w:rPr>
      </w:pPr>
    </w:p>
    <w:p w14:paraId="526A154F" w14:textId="782CC088" w:rsidR="00BD7E04" w:rsidRDefault="00BD7E04">
      <w:pPr>
        <w:rPr>
          <w:rFonts w:ascii="Verdana" w:hAnsi="Verdana"/>
          <w:color w:val="FF0000"/>
          <w:sz w:val="20"/>
          <w:szCs w:val="20"/>
        </w:rPr>
      </w:pPr>
      <w:r>
        <w:rPr>
          <w:color w:val="FF0000"/>
        </w:rPr>
        <w:br w:type="page"/>
      </w:r>
    </w:p>
    <w:p w14:paraId="4FD6C35D" w14:textId="7874CC7C" w:rsidR="00827327" w:rsidRDefault="00827327" w:rsidP="00A07FD7">
      <w:pPr>
        <w:pStyle w:val="Heading3"/>
      </w:pPr>
      <w:bookmarkStart w:id="4" w:name="_Toc31214164"/>
      <w:r>
        <w:lastRenderedPageBreak/>
        <w:t>(</w:t>
      </w:r>
      <w:r w:rsidRPr="003E6545">
        <w:t>Optional) Supervisor Review</w:t>
      </w:r>
      <w:bookmarkEnd w:id="4"/>
    </w:p>
    <w:p w14:paraId="5431C436" w14:textId="67C68649" w:rsidR="008A594D" w:rsidRDefault="00B75AA8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  <w:color w:val="FF0000"/>
        </w:rPr>
        <w:t>*</w:t>
      </w:r>
      <w:r>
        <w:rPr>
          <w:rFonts w:cs="Times New Roman"/>
        </w:rPr>
        <w:t>If agency procedure require</w:t>
      </w:r>
      <w:r w:rsidR="00B24F85">
        <w:rPr>
          <w:rFonts w:cs="Times New Roman"/>
        </w:rPr>
        <w:t>s</w:t>
      </w:r>
      <w:r w:rsidR="00E56BC1">
        <w:rPr>
          <w:rFonts w:cs="Times New Roman"/>
        </w:rPr>
        <w:t xml:space="preserve"> a secondary review prior to submission</w:t>
      </w:r>
      <w:r w:rsidR="00845517">
        <w:rPr>
          <w:rFonts w:cs="Times New Roman"/>
        </w:rPr>
        <w:t xml:space="preserve"> of the E-PAR</w:t>
      </w:r>
      <w:r w:rsidR="00E56BC1">
        <w:rPr>
          <w:rFonts w:cs="Times New Roman"/>
        </w:rPr>
        <w:t xml:space="preserve"> for final approval</w:t>
      </w:r>
      <w:r>
        <w:rPr>
          <w:rFonts w:cs="Times New Roman"/>
        </w:rPr>
        <w:t>, “Supervisor/Manager”</w:t>
      </w:r>
      <w:r w:rsidR="003E46C9">
        <w:rPr>
          <w:rFonts w:cs="Times New Roman"/>
        </w:rPr>
        <w:t xml:space="preserve"> may be selected from the </w:t>
      </w:r>
      <w:r w:rsidR="008A0CAB">
        <w:rPr>
          <w:rFonts w:cs="Times New Roman"/>
        </w:rPr>
        <w:t>“</w:t>
      </w:r>
      <w:r w:rsidR="003E46C9">
        <w:rPr>
          <w:rFonts w:cs="Times New Roman"/>
        </w:rPr>
        <w:t>Submit to</w:t>
      </w:r>
      <w:r w:rsidR="008A0CAB">
        <w:rPr>
          <w:rFonts w:cs="Times New Roman"/>
        </w:rPr>
        <w:t>”</w:t>
      </w:r>
      <w:r w:rsidR="003E46C9">
        <w:rPr>
          <w:rFonts w:cs="Times New Roman"/>
        </w:rPr>
        <w:t xml:space="preserve"> dropdown. </w:t>
      </w:r>
      <w:r w:rsidR="00B24F85">
        <w:rPr>
          <w:rFonts w:cs="Times New Roman"/>
        </w:rPr>
        <w:t xml:space="preserve">The appropriate </w:t>
      </w:r>
      <w:r w:rsidR="00691428">
        <w:rPr>
          <w:rFonts w:cs="Times New Roman"/>
        </w:rPr>
        <w:t>recipient</w:t>
      </w:r>
      <w:r w:rsidR="00B24F85">
        <w:rPr>
          <w:rFonts w:cs="Times New Roman"/>
        </w:rPr>
        <w:t xml:space="preserve"> can be selected by clicking the </w:t>
      </w:r>
      <w:r w:rsidR="005A05FD">
        <w:rPr>
          <w:rFonts w:cs="Times New Roman"/>
        </w:rPr>
        <w:t>“</w:t>
      </w:r>
      <w:r w:rsidR="00B24F85">
        <w:rPr>
          <w:rFonts w:cs="Times New Roman"/>
        </w:rPr>
        <w:t>Edit Email</w:t>
      </w:r>
      <w:r w:rsidR="005A05FD">
        <w:rPr>
          <w:rFonts w:cs="Times New Roman"/>
        </w:rPr>
        <w:t>”</w:t>
      </w:r>
      <w:r w:rsidR="00B24F85">
        <w:rPr>
          <w:rFonts w:cs="Times New Roman"/>
        </w:rPr>
        <w:t xml:space="preserve"> button </w:t>
      </w:r>
      <w:r w:rsidR="00691428">
        <w:rPr>
          <w:rFonts w:cs="Times New Roman"/>
        </w:rPr>
        <w:t xml:space="preserve">and completing a name search. </w:t>
      </w:r>
      <w:r w:rsidR="00733893">
        <w:rPr>
          <w:rFonts w:cs="Times New Roman"/>
        </w:rPr>
        <w:t>The E-PAR can then be submitted.</w:t>
      </w:r>
      <w:r w:rsidR="00691428">
        <w:rPr>
          <w:rFonts w:cs="Times New Roman"/>
        </w:rPr>
        <w:t xml:space="preserve"> </w:t>
      </w:r>
    </w:p>
    <w:p w14:paraId="217214C0" w14:textId="6C6B2F74" w:rsidR="008A594D" w:rsidRDefault="00F107F2" w:rsidP="00120D31">
      <w:pPr>
        <w:pStyle w:val="ListParagraph"/>
        <w:numPr>
          <w:ilvl w:val="0"/>
          <w:numId w:val="0"/>
        </w:num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FACFEA7" wp14:editId="272909D6">
            <wp:extent cx="6000750" cy="1619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6B56A" w14:textId="77777777" w:rsidR="0072536B" w:rsidRDefault="0072536B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</w:rPr>
      </w:pPr>
    </w:p>
    <w:p w14:paraId="456AEAE3" w14:textId="5C81C151" w:rsidR="00827327" w:rsidRDefault="00F91EE7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Once </w:t>
      </w:r>
      <w:r w:rsidR="001B6904">
        <w:rPr>
          <w:rFonts w:cs="Times New Roman"/>
        </w:rPr>
        <w:t>s</w:t>
      </w:r>
      <w:r>
        <w:rPr>
          <w:rFonts w:cs="Times New Roman"/>
        </w:rPr>
        <w:t>ubmitted</w:t>
      </w:r>
      <w:r w:rsidR="001B6904">
        <w:rPr>
          <w:rFonts w:cs="Times New Roman"/>
        </w:rPr>
        <w:t>,</w:t>
      </w:r>
      <w:r>
        <w:rPr>
          <w:rFonts w:cs="Times New Roman"/>
        </w:rPr>
        <w:t xml:space="preserve"> the </w:t>
      </w:r>
      <w:r w:rsidR="00733893">
        <w:rPr>
          <w:rFonts w:cs="Times New Roman"/>
        </w:rPr>
        <w:t>e-mail address entered in the “</w:t>
      </w:r>
      <w:proofErr w:type="spellStart"/>
      <w:r w:rsidR="00733893">
        <w:rPr>
          <w:rFonts w:cs="Times New Roman"/>
        </w:rPr>
        <w:t>Supv</w:t>
      </w:r>
      <w:proofErr w:type="spellEnd"/>
      <w:r w:rsidR="00733893">
        <w:rPr>
          <w:rFonts w:cs="Times New Roman"/>
        </w:rPr>
        <w:t>/</w:t>
      </w:r>
      <w:proofErr w:type="spellStart"/>
      <w:r w:rsidR="00733893">
        <w:rPr>
          <w:rFonts w:cs="Times New Roman"/>
        </w:rPr>
        <w:t>Mgr</w:t>
      </w:r>
      <w:proofErr w:type="spellEnd"/>
      <w:r w:rsidR="00733893">
        <w:rPr>
          <w:rFonts w:cs="Times New Roman"/>
        </w:rPr>
        <w:t xml:space="preserve"> email” field</w:t>
      </w:r>
      <w:r>
        <w:rPr>
          <w:rFonts w:cs="Times New Roman"/>
        </w:rPr>
        <w:t xml:space="preserve"> will </w:t>
      </w:r>
      <w:r w:rsidR="00E24037">
        <w:rPr>
          <w:rFonts w:cs="Times New Roman"/>
        </w:rPr>
        <w:t xml:space="preserve">receive an e-mail with a link to “Review </w:t>
      </w:r>
      <w:r w:rsidR="00EF74A0">
        <w:rPr>
          <w:rFonts w:cs="Times New Roman"/>
        </w:rPr>
        <w:t xml:space="preserve">PAR”. </w:t>
      </w:r>
    </w:p>
    <w:p w14:paraId="78E22906" w14:textId="77777777" w:rsidR="001B2FCE" w:rsidRDefault="001B2FCE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</w:rPr>
      </w:pPr>
    </w:p>
    <w:p w14:paraId="65BA628B" w14:textId="1911D76A" w:rsidR="00A00DB1" w:rsidRDefault="001B2FCE" w:rsidP="00120D31">
      <w:pPr>
        <w:pStyle w:val="ListParagraph"/>
        <w:numPr>
          <w:ilvl w:val="0"/>
          <w:numId w:val="0"/>
        </w:num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109AB690" wp14:editId="3E388CA0">
            <wp:extent cx="6048372" cy="2152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374" cy="218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DCD5" w14:textId="77777777" w:rsidR="00827327" w:rsidRDefault="00827327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</w:rPr>
      </w:pPr>
    </w:p>
    <w:p w14:paraId="0E37A215" w14:textId="1B4442EF" w:rsidR="00B75AA8" w:rsidRDefault="00EF74A0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Upon clicking the link, the </w:t>
      </w:r>
      <w:r w:rsidR="00D76741">
        <w:rPr>
          <w:rFonts w:cs="Times New Roman"/>
        </w:rPr>
        <w:t>E-</w:t>
      </w:r>
      <w:r>
        <w:rPr>
          <w:rFonts w:cs="Times New Roman"/>
        </w:rPr>
        <w:t>PAR</w:t>
      </w:r>
      <w:r w:rsidR="0053091E">
        <w:rPr>
          <w:rFonts w:cs="Times New Roman"/>
        </w:rPr>
        <w:t xml:space="preserve"> will be displayed in </w:t>
      </w:r>
      <w:r w:rsidR="0053091E">
        <w:rPr>
          <w:rFonts w:cs="Times New Roman"/>
          <w:b/>
          <w:bCs/>
        </w:rPr>
        <w:t>read only</w:t>
      </w:r>
      <w:r w:rsidR="0053091E">
        <w:rPr>
          <w:rFonts w:cs="Times New Roman"/>
        </w:rPr>
        <w:t xml:space="preserve"> format.  </w:t>
      </w:r>
      <w:r w:rsidR="005F137E">
        <w:rPr>
          <w:rFonts w:cs="Times New Roman"/>
        </w:rPr>
        <w:t xml:space="preserve">The supervisor/manager reviewer </w:t>
      </w:r>
      <w:r w:rsidR="00B849F0">
        <w:rPr>
          <w:rFonts w:cs="Times New Roman"/>
        </w:rPr>
        <w:t>should review the E-PAR to ensure</w:t>
      </w:r>
      <w:r w:rsidR="00BC79CA">
        <w:rPr>
          <w:rFonts w:cs="Times New Roman"/>
        </w:rPr>
        <w:t xml:space="preserve"> completeness and</w:t>
      </w:r>
      <w:r w:rsidR="00B849F0">
        <w:rPr>
          <w:rFonts w:cs="Times New Roman"/>
        </w:rPr>
        <w:t xml:space="preserve"> accuracy. </w:t>
      </w:r>
      <w:r w:rsidR="00E06FA7">
        <w:rPr>
          <w:rFonts w:cs="Times New Roman"/>
        </w:rPr>
        <w:t>Once review is complete</w:t>
      </w:r>
      <w:r w:rsidR="00B07CAF">
        <w:rPr>
          <w:rFonts w:cs="Times New Roman"/>
        </w:rPr>
        <w:t xml:space="preserve">, </w:t>
      </w:r>
      <w:r w:rsidR="00CC1E42">
        <w:rPr>
          <w:rFonts w:cs="Times New Roman"/>
        </w:rPr>
        <w:t>the</w:t>
      </w:r>
      <w:r w:rsidR="009F650A">
        <w:rPr>
          <w:rFonts w:cs="Times New Roman"/>
        </w:rPr>
        <w:t xml:space="preserve"> supervisor/manager reviewer should</w:t>
      </w:r>
      <w:r w:rsidR="00AA3381">
        <w:rPr>
          <w:rFonts w:cs="Times New Roman"/>
        </w:rPr>
        <w:t xml:space="preserve"> enter comments in the “Description” field that sufficient</w:t>
      </w:r>
      <w:r w:rsidR="00B6361A">
        <w:rPr>
          <w:rFonts w:cs="Times New Roman"/>
        </w:rPr>
        <w:t>ly</w:t>
      </w:r>
      <w:r w:rsidR="00AA3381">
        <w:rPr>
          <w:rFonts w:cs="Times New Roman"/>
        </w:rPr>
        <w:t xml:space="preserve"> explain </w:t>
      </w:r>
      <w:r w:rsidR="00BC79CA">
        <w:rPr>
          <w:rFonts w:cs="Times New Roman"/>
        </w:rPr>
        <w:t>the action being taken with</w:t>
      </w:r>
      <w:r w:rsidR="00AA3381">
        <w:rPr>
          <w:rFonts w:cs="Times New Roman"/>
        </w:rPr>
        <w:t xml:space="preserve"> the </w:t>
      </w:r>
      <w:r w:rsidR="00D76741">
        <w:rPr>
          <w:rFonts w:cs="Times New Roman"/>
        </w:rPr>
        <w:t>E-</w:t>
      </w:r>
      <w:r w:rsidR="00AA3381">
        <w:rPr>
          <w:rFonts w:cs="Times New Roman"/>
        </w:rPr>
        <w:t>PAR.  Then utilize the</w:t>
      </w:r>
      <w:r w:rsidR="009F650A">
        <w:rPr>
          <w:rFonts w:cs="Times New Roman"/>
        </w:rPr>
        <w:t xml:space="preserve"> </w:t>
      </w:r>
      <w:r w:rsidR="00B6361A">
        <w:rPr>
          <w:rFonts w:cs="Times New Roman"/>
        </w:rPr>
        <w:t>“Action</w:t>
      </w:r>
      <w:r w:rsidR="002B3199">
        <w:rPr>
          <w:rFonts w:cs="Times New Roman"/>
        </w:rPr>
        <w:t>”</w:t>
      </w:r>
      <w:r w:rsidR="00B6361A">
        <w:rPr>
          <w:rFonts w:cs="Times New Roman"/>
        </w:rPr>
        <w:t xml:space="preserve"> and </w:t>
      </w:r>
      <w:r w:rsidR="00756D02">
        <w:rPr>
          <w:rFonts w:cs="Times New Roman"/>
        </w:rPr>
        <w:t>“</w:t>
      </w:r>
      <w:r w:rsidR="00CC1E42">
        <w:rPr>
          <w:rFonts w:cs="Times New Roman"/>
        </w:rPr>
        <w:t xml:space="preserve">Submit </w:t>
      </w:r>
      <w:r w:rsidR="00756D02">
        <w:rPr>
          <w:rFonts w:cs="Times New Roman"/>
        </w:rPr>
        <w:t>t</w:t>
      </w:r>
      <w:r w:rsidR="00CC1E42">
        <w:rPr>
          <w:rFonts w:cs="Times New Roman"/>
        </w:rPr>
        <w:t>o</w:t>
      </w:r>
      <w:r w:rsidR="00756D02">
        <w:rPr>
          <w:rFonts w:cs="Times New Roman"/>
        </w:rPr>
        <w:t>”</w:t>
      </w:r>
      <w:r w:rsidR="004E3E38">
        <w:rPr>
          <w:rFonts w:cs="Times New Roman"/>
        </w:rPr>
        <w:t xml:space="preserve"> (and associated)</w:t>
      </w:r>
      <w:r w:rsidR="00CC1E42">
        <w:rPr>
          <w:rFonts w:cs="Times New Roman"/>
        </w:rPr>
        <w:t xml:space="preserve"> field</w:t>
      </w:r>
      <w:r w:rsidR="004E3E38">
        <w:rPr>
          <w:rFonts w:cs="Times New Roman"/>
        </w:rPr>
        <w:t>(s)</w:t>
      </w:r>
      <w:r w:rsidR="00CC1E42">
        <w:rPr>
          <w:rFonts w:cs="Times New Roman"/>
        </w:rPr>
        <w:t xml:space="preserve"> </w:t>
      </w:r>
      <w:r w:rsidR="00B07CAF">
        <w:rPr>
          <w:rFonts w:cs="Times New Roman"/>
        </w:rPr>
        <w:t xml:space="preserve">should be </w:t>
      </w:r>
      <w:r w:rsidR="00A238DA">
        <w:rPr>
          <w:rFonts w:cs="Times New Roman"/>
        </w:rPr>
        <w:t>updated</w:t>
      </w:r>
      <w:r w:rsidR="00B07CAF">
        <w:rPr>
          <w:rFonts w:cs="Times New Roman"/>
        </w:rPr>
        <w:t xml:space="preserve"> </w:t>
      </w:r>
      <w:r w:rsidR="00CC1E42">
        <w:rPr>
          <w:rFonts w:cs="Times New Roman"/>
        </w:rPr>
        <w:t xml:space="preserve">to complete </w:t>
      </w:r>
      <w:r w:rsidR="00BA02EC">
        <w:rPr>
          <w:rFonts w:cs="Times New Roman"/>
        </w:rPr>
        <w:t xml:space="preserve">one </w:t>
      </w:r>
      <w:r w:rsidR="00CC1E42">
        <w:rPr>
          <w:rFonts w:cs="Times New Roman"/>
        </w:rPr>
        <w:t xml:space="preserve">the following </w:t>
      </w:r>
      <w:r w:rsidR="00BA02EC">
        <w:rPr>
          <w:rFonts w:cs="Times New Roman"/>
        </w:rPr>
        <w:t>options</w:t>
      </w:r>
      <w:r w:rsidR="00CC1E42">
        <w:rPr>
          <w:rFonts w:cs="Times New Roman"/>
        </w:rPr>
        <w:t>:</w:t>
      </w:r>
    </w:p>
    <w:p w14:paraId="25E9573B" w14:textId="09BD32E9" w:rsidR="00CF7A01" w:rsidRDefault="000C3721" w:rsidP="00BC79C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“</w:t>
      </w:r>
      <w:r w:rsidR="00BC79CA">
        <w:rPr>
          <w:rFonts w:cs="Times New Roman"/>
        </w:rPr>
        <w:t>Disapprove</w:t>
      </w:r>
      <w:r>
        <w:rPr>
          <w:rFonts w:cs="Times New Roman"/>
        </w:rPr>
        <w:t>”</w:t>
      </w:r>
      <w:r w:rsidR="00BC79CA">
        <w:rPr>
          <w:rFonts w:cs="Times New Roman"/>
        </w:rPr>
        <w:t xml:space="preserve"> the </w:t>
      </w:r>
      <w:r>
        <w:rPr>
          <w:rFonts w:cs="Times New Roman"/>
        </w:rPr>
        <w:t>E-</w:t>
      </w:r>
      <w:r w:rsidR="00BC79CA">
        <w:rPr>
          <w:rFonts w:cs="Times New Roman"/>
        </w:rPr>
        <w:t xml:space="preserve">PAR </w:t>
      </w:r>
    </w:p>
    <w:p w14:paraId="3160A20F" w14:textId="3C87197B" w:rsidR="00BC79CA" w:rsidRDefault="00BC79CA" w:rsidP="00CF7A01">
      <w:pPr>
        <w:pStyle w:val="ListParagraph"/>
        <w:numPr>
          <w:ilvl w:val="1"/>
          <w:numId w:val="35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Notification to the Requester and all prior </w:t>
      </w:r>
      <w:proofErr w:type="spellStart"/>
      <w:r>
        <w:rPr>
          <w:rFonts w:cs="Times New Roman"/>
        </w:rPr>
        <w:t>Supv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Mgr</w:t>
      </w:r>
      <w:proofErr w:type="spellEnd"/>
      <w:r>
        <w:rPr>
          <w:rFonts w:cs="Times New Roman"/>
        </w:rPr>
        <w:t xml:space="preserve"> reviewers will be sent by default. </w:t>
      </w:r>
    </w:p>
    <w:p w14:paraId="26D2522B" w14:textId="05DD65C6" w:rsidR="00AF3546" w:rsidRDefault="00B57718" w:rsidP="00BC79C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“</w:t>
      </w:r>
      <w:r w:rsidR="00AF3546">
        <w:rPr>
          <w:rFonts w:cs="Times New Roman"/>
        </w:rPr>
        <w:t>Approve</w:t>
      </w:r>
      <w:r>
        <w:rPr>
          <w:rFonts w:cs="Times New Roman"/>
        </w:rPr>
        <w:t>”</w:t>
      </w:r>
      <w:r w:rsidR="00AF3546">
        <w:rPr>
          <w:rFonts w:cs="Times New Roman"/>
        </w:rPr>
        <w:t xml:space="preserve"> the </w:t>
      </w:r>
      <w:r w:rsidR="000C3721">
        <w:rPr>
          <w:rFonts w:cs="Times New Roman"/>
        </w:rPr>
        <w:t>E-</w:t>
      </w:r>
      <w:r w:rsidR="00AF3546">
        <w:rPr>
          <w:rFonts w:cs="Times New Roman"/>
        </w:rPr>
        <w:t>PAR</w:t>
      </w:r>
    </w:p>
    <w:p w14:paraId="7023DE5E" w14:textId="77C4C0C8" w:rsidR="00AF3546" w:rsidRDefault="00AA40B3" w:rsidP="00AF3546">
      <w:pPr>
        <w:pStyle w:val="ListParagraph"/>
        <w:numPr>
          <w:ilvl w:val="1"/>
          <w:numId w:val="35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If required by agency pro</w:t>
      </w:r>
      <w:r w:rsidR="0099184E">
        <w:rPr>
          <w:rFonts w:cs="Times New Roman"/>
        </w:rPr>
        <w:t xml:space="preserve">cedure, the E-PAR can be sent to another </w:t>
      </w:r>
      <w:r w:rsidR="00E5691B">
        <w:rPr>
          <w:rFonts w:cs="Times New Roman"/>
        </w:rPr>
        <w:t>Supervisor/Manager reviewer</w:t>
      </w:r>
      <w:r w:rsidR="00B802F4">
        <w:rPr>
          <w:rFonts w:cs="Times New Roman"/>
        </w:rPr>
        <w:t>.</w:t>
      </w:r>
    </w:p>
    <w:p w14:paraId="48BCB03A" w14:textId="5224A202" w:rsidR="002F50D6" w:rsidRDefault="002F50D6" w:rsidP="00AF3546">
      <w:pPr>
        <w:pStyle w:val="ListParagraph"/>
        <w:numPr>
          <w:ilvl w:val="1"/>
          <w:numId w:val="35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The E-PAR can be moved to </w:t>
      </w:r>
      <w:r w:rsidR="000C3721">
        <w:rPr>
          <w:rFonts w:cs="Times New Roman"/>
        </w:rPr>
        <w:t>HR Office for final approval</w:t>
      </w:r>
      <w:r w:rsidR="00B802F4">
        <w:rPr>
          <w:rFonts w:cs="Times New Roman"/>
        </w:rPr>
        <w:t>.</w:t>
      </w:r>
    </w:p>
    <w:p w14:paraId="2810BED4" w14:textId="77777777" w:rsidR="00B57718" w:rsidRDefault="00B57718" w:rsidP="00BC79CA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“Move To” the E-PAR</w:t>
      </w:r>
    </w:p>
    <w:p w14:paraId="24F21680" w14:textId="26C576AF" w:rsidR="00CC1E42" w:rsidRDefault="00B802F4" w:rsidP="00B57718">
      <w:pPr>
        <w:pStyle w:val="ListParagraph"/>
        <w:numPr>
          <w:ilvl w:val="1"/>
          <w:numId w:val="35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lastRenderedPageBreak/>
        <w:t xml:space="preserve">The </w:t>
      </w:r>
      <w:r w:rsidR="00120D31">
        <w:rPr>
          <w:rFonts w:cs="Times New Roman"/>
        </w:rPr>
        <w:t>E-</w:t>
      </w:r>
      <w:r w:rsidR="00D76741">
        <w:rPr>
          <w:rFonts w:cs="Times New Roman"/>
        </w:rPr>
        <w:t>PAR</w:t>
      </w:r>
      <w:r w:rsidR="00120D31">
        <w:rPr>
          <w:rFonts w:cs="Times New Roman"/>
        </w:rPr>
        <w:t xml:space="preserve"> can be r</w:t>
      </w:r>
      <w:r w:rsidR="00CC1E42">
        <w:rPr>
          <w:rFonts w:cs="Times New Roman"/>
        </w:rPr>
        <w:t>eturn</w:t>
      </w:r>
      <w:r w:rsidR="00120D31">
        <w:rPr>
          <w:rFonts w:cs="Times New Roman"/>
        </w:rPr>
        <w:t xml:space="preserve">ed to </w:t>
      </w:r>
      <w:r w:rsidR="00CC1E42">
        <w:rPr>
          <w:rFonts w:cs="Times New Roman"/>
        </w:rPr>
        <w:t xml:space="preserve">the </w:t>
      </w:r>
      <w:r w:rsidR="004E3E38">
        <w:rPr>
          <w:rFonts w:cs="Times New Roman"/>
        </w:rPr>
        <w:t>R</w:t>
      </w:r>
      <w:r w:rsidR="00CC1E42">
        <w:rPr>
          <w:rFonts w:cs="Times New Roman"/>
        </w:rPr>
        <w:t xml:space="preserve">equester for </w:t>
      </w:r>
      <w:r w:rsidR="00384161">
        <w:rPr>
          <w:rFonts w:cs="Times New Roman"/>
        </w:rPr>
        <w:t>update/changes</w:t>
      </w:r>
    </w:p>
    <w:p w14:paraId="1CEE984D" w14:textId="77777777" w:rsidR="00120D31" w:rsidRDefault="00120D31" w:rsidP="00120D31">
      <w:pPr>
        <w:pStyle w:val="ListParagraph"/>
        <w:numPr>
          <w:ilvl w:val="1"/>
          <w:numId w:val="35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If required by agency procedure, the E-PAR can be sent to another Supervisor/Manager reviewer.</w:t>
      </w:r>
    </w:p>
    <w:p w14:paraId="7C13DDE3" w14:textId="510480CA" w:rsidR="000413AE" w:rsidRDefault="00120D31" w:rsidP="000413AE">
      <w:pPr>
        <w:pStyle w:val="ListParagraph"/>
        <w:numPr>
          <w:ilvl w:val="1"/>
          <w:numId w:val="35"/>
        </w:numPr>
        <w:spacing w:after="200" w:line="276" w:lineRule="auto"/>
        <w:contextualSpacing/>
        <w:rPr>
          <w:rFonts w:cs="Times New Roman"/>
        </w:rPr>
      </w:pPr>
      <w:r>
        <w:rPr>
          <w:rFonts w:cs="Times New Roman"/>
        </w:rPr>
        <w:t>The E-PAR can</w:t>
      </w:r>
      <w:r w:rsidR="00CC3DEF">
        <w:rPr>
          <w:rFonts w:cs="Times New Roman"/>
        </w:rPr>
        <w:t xml:space="preserve"> then</w:t>
      </w:r>
      <w:r>
        <w:rPr>
          <w:rFonts w:cs="Times New Roman"/>
        </w:rPr>
        <w:t xml:space="preserve"> be moved to HR Office</w:t>
      </w:r>
      <w:r w:rsidR="00CC3DEF">
        <w:rPr>
          <w:rFonts w:cs="Times New Roman"/>
        </w:rPr>
        <w:t xml:space="preserve"> (</w:t>
      </w:r>
      <w:hyperlink r:id="rId21" w:history="1">
        <w:r w:rsidR="00CC3DEF" w:rsidRPr="00FC6FC1">
          <w:rPr>
            <w:rStyle w:val="Hyperlink"/>
            <w:rFonts w:cs="Times New Roman"/>
          </w:rPr>
          <w:t>RA-OABOCCREQUEST@pa.gov</w:t>
        </w:r>
      </w:hyperlink>
      <w:r>
        <w:rPr>
          <w:rFonts w:cs="Times New Roman"/>
        </w:rPr>
        <w:t xml:space="preserve"> </w:t>
      </w:r>
      <w:r w:rsidR="00CC3DEF">
        <w:rPr>
          <w:rFonts w:cs="Times New Roman"/>
        </w:rPr>
        <w:t xml:space="preserve">should be </w:t>
      </w:r>
      <w:r w:rsidR="00AC59E3">
        <w:rPr>
          <w:rFonts w:cs="Times New Roman"/>
        </w:rPr>
        <w:t>the only available selection</w:t>
      </w:r>
      <w:r w:rsidR="00CC3DEF">
        <w:rPr>
          <w:rFonts w:cs="Times New Roman"/>
        </w:rPr>
        <w:t xml:space="preserve"> as the resource account) </w:t>
      </w:r>
      <w:r>
        <w:rPr>
          <w:rFonts w:cs="Times New Roman"/>
        </w:rPr>
        <w:t>for final approval.</w:t>
      </w:r>
    </w:p>
    <w:p w14:paraId="3BCFBAEB" w14:textId="68EB25A9" w:rsidR="000413AE" w:rsidRDefault="002C6F7F" w:rsidP="000413AE">
      <w:pPr>
        <w:spacing w:after="200" w:line="276" w:lineRule="auto"/>
        <w:contextualSpacing/>
        <w:jc w:val="center"/>
      </w:pPr>
      <w:r>
        <w:rPr>
          <w:noProof/>
        </w:rPr>
        <w:drawing>
          <wp:inline distT="0" distB="0" distL="0" distR="0" wp14:anchorId="7AA8C77C" wp14:editId="64248ABB">
            <wp:extent cx="6057900" cy="4286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29E53" w14:textId="737AF9B9" w:rsidR="00E17F48" w:rsidRDefault="00E17F48" w:rsidP="00E17F48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E17F48">
        <w:rPr>
          <w:rFonts w:ascii="Verdana" w:hAnsi="Verdana"/>
          <w:sz w:val="20"/>
          <w:szCs w:val="20"/>
        </w:rPr>
        <w:t>Once all fields are complete the E-PAR may be submitted.</w:t>
      </w:r>
    </w:p>
    <w:p w14:paraId="4FCB33BB" w14:textId="3BB5CD06" w:rsidR="00080BEB" w:rsidRDefault="00080B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46224AA" w14:textId="46FA0101" w:rsidR="00AB4EEA" w:rsidRPr="00A1441D" w:rsidRDefault="00C657E0" w:rsidP="00A07FD7">
      <w:pPr>
        <w:pStyle w:val="Heading2"/>
      </w:pPr>
      <w:bookmarkStart w:id="5" w:name="_Toc31214165"/>
      <w:r>
        <w:lastRenderedPageBreak/>
        <w:t xml:space="preserve">Request to </w:t>
      </w:r>
      <w:r w:rsidR="00DF1350">
        <w:t>Delim</w:t>
      </w:r>
      <w:r w:rsidR="00F86715">
        <w:t>it</w:t>
      </w:r>
      <w:r w:rsidR="00AB4EEA">
        <w:t xml:space="preserve"> </w:t>
      </w:r>
      <w:r>
        <w:t xml:space="preserve">the </w:t>
      </w:r>
      <w:r w:rsidR="00AB4EEA">
        <w:t xml:space="preserve">Position Review Task </w:t>
      </w:r>
      <w:r>
        <w:t xml:space="preserve">from </w:t>
      </w:r>
      <w:r w:rsidR="00AB4EEA">
        <w:t>a Position</w:t>
      </w:r>
      <w:bookmarkEnd w:id="5"/>
      <w:r w:rsidR="00AB4EEA">
        <w:t xml:space="preserve"> </w:t>
      </w:r>
    </w:p>
    <w:p w14:paraId="627A7347" w14:textId="4504C305" w:rsidR="004F29A6" w:rsidRPr="00A1441D" w:rsidRDefault="004F29A6" w:rsidP="00324FF9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</w:p>
    <w:p w14:paraId="51677500" w14:textId="19E97355" w:rsidR="002B36C8" w:rsidRDefault="002B36C8" w:rsidP="002B36C8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The following fields must be completed prior to submission of a request to </w:t>
      </w:r>
      <w:r w:rsidR="00F86715">
        <w:rPr>
          <w:rFonts w:cs="Times New Roman"/>
          <w:color w:val="000000"/>
        </w:rPr>
        <w:t>delimit</w:t>
      </w:r>
      <w:r>
        <w:rPr>
          <w:rFonts w:cs="Times New Roman"/>
          <w:color w:val="000000"/>
        </w:rPr>
        <w:t xml:space="preserve"> a Position Review Task </w:t>
      </w:r>
      <w:r w:rsidR="00F86715">
        <w:rPr>
          <w:rFonts w:cs="Times New Roman"/>
          <w:color w:val="000000"/>
        </w:rPr>
        <w:t>on</w:t>
      </w:r>
      <w:r>
        <w:rPr>
          <w:rFonts w:cs="Times New Roman"/>
          <w:color w:val="000000"/>
        </w:rPr>
        <w:t xml:space="preserve"> a position:</w:t>
      </w:r>
    </w:p>
    <w:p w14:paraId="2D89924A" w14:textId="11BDFF12" w:rsidR="002B36C8" w:rsidRDefault="002B36C8" w:rsidP="002B36C8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</w:p>
    <w:p w14:paraId="4187D5E8" w14:textId="3C89301F" w:rsidR="002B36C8" w:rsidRDefault="002B36C8" w:rsidP="002B36C8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End</w:t>
      </w:r>
      <w:r w:rsidRPr="00370BAF">
        <w:rPr>
          <w:rFonts w:cs="Times New Roman"/>
          <w:b/>
          <w:bCs/>
          <w:color w:val="000000"/>
        </w:rPr>
        <w:t xml:space="preserve"> Date:</w:t>
      </w:r>
      <w:r>
        <w:rPr>
          <w:rFonts w:cs="Times New Roman"/>
          <w:color w:val="000000"/>
        </w:rPr>
        <w:t xml:space="preserve"> </w:t>
      </w:r>
      <w:r w:rsidR="00EF3BBF">
        <w:rPr>
          <w:rFonts w:cs="Times New Roman"/>
          <w:color w:val="000000"/>
        </w:rPr>
        <w:t>End Date</w:t>
      </w:r>
      <w:r w:rsidR="00EF3BBF">
        <w:rPr>
          <w:rFonts w:cs="Times New Roman"/>
          <w:color w:val="000000"/>
        </w:rPr>
        <w:t xml:space="preserve"> is not required and will be entered by the OA-Bureau of Organization Management upon completion of the request.</w:t>
      </w:r>
    </w:p>
    <w:p w14:paraId="1325FA7B" w14:textId="335A86FA" w:rsidR="002B36C8" w:rsidRDefault="002B36C8" w:rsidP="002B36C8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 w:rsidRPr="00370BAF">
        <w:rPr>
          <w:rFonts w:cs="Times New Roman"/>
          <w:b/>
          <w:bCs/>
          <w:color w:val="000000"/>
        </w:rPr>
        <w:t>Description:</w:t>
      </w:r>
      <w:r>
        <w:rPr>
          <w:rFonts w:cs="Times New Roman"/>
          <w:color w:val="000000"/>
        </w:rPr>
        <w:t xml:space="preserve"> Request that the task</w:t>
      </w:r>
      <w:r w:rsidR="00064E0F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by name (“Position Review</w:t>
      </w:r>
      <w:r w:rsidR="00064E0F">
        <w:rPr>
          <w:rFonts w:cs="Times New Roman"/>
          <w:color w:val="000000"/>
        </w:rPr>
        <w:t xml:space="preserve"> Task</w:t>
      </w:r>
      <w:r>
        <w:rPr>
          <w:rFonts w:cs="Times New Roman"/>
          <w:color w:val="000000"/>
        </w:rPr>
        <w:t>”)</w:t>
      </w:r>
      <w:r w:rsidR="00064E0F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be </w:t>
      </w:r>
      <w:r w:rsidR="0031085B">
        <w:rPr>
          <w:rFonts w:cs="Times New Roman"/>
          <w:color w:val="000000"/>
        </w:rPr>
        <w:t>delimited</w:t>
      </w:r>
      <w:r w:rsidR="009E047F">
        <w:rPr>
          <w:rFonts w:cs="Times New Roman"/>
          <w:color w:val="000000"/>
        </w:rPr>
        <w:t xml:space="preserve"> </w:t>
      </w:r>
      <w:r w:rsidR="0031085B">
        <w:rPr>
          <w:rFonts w:cs="Times New Roman"/>
          <w:color w:val="000000"/>
        </w:rPr>
        <w:t>from</w:t>
      </w:r>
      <w:r>
        <w:rPr>
          <w:rFonts w:cs="Times New Roman"/>
          <w:color w:val="000000"/>
        </w:rPr>
        <w:t xml:space="preserve"> the position</w:t>
      </w:r>
      <w:r w:rsidR="004D2845">
        <w:rPr>
          <w:rFonts w:cs="Times New Roman"/>
          <w:color w:val="000000"/>
        </w:rPr>
        <w:t xml:space="preserve"> in</w:t>
      </w:r>
      <w:r w:rsidR="00EB30CF">
        <w:rPr>
          <w:rFonts w:cs="Times New Roman"/>
          <w:color w:val="000000"/>
        </w:rPr>
        <w:t xml:space="preserve"> question</w:t>
      </w:r>
      <w:r>
        <w:rPr>
          <w:rFonts w:cs="Times New Roman"/>
          <w:color w:val="000000"/>
        </w:rPr>
        <w:t xml:space="preserve">. Confirm the position number </w:t>
      </w:r>
      <w:r w:rsidR="0031085B">
        <w:rPr>
          <w:rFonts w:cs="Times New Roman"/>
          <w:color w:val="000000"/>
        </w:rPr>
        <w:t>from</w:t>
      </w:r>
      <w:r>
        <w:rPr>
          <w:rFonts w:cs="Times New Roman"/>
          <w:color w:val="000000"/>
        </w:rPr>
        <w:t xml:space="preserve"> which the task should be </w:t>
      </w:r>
      <w:r w:rsidR="0031085B">
        <w:rPr>
          <w:rFonts w:cs="Times New Roman"/>
          <w:color w:val="000000"/>
        </w:rPr>
        <w:t>delimited</w:t>
      </w:r>
      <w:r>
        <w:rPr>
          <w:rFonts w:cs="Times New Roman"/>
          <w:color w:val="000000"/>
        </w:rPr>
        <w:t xml:space="preserve"> and provide additional details as to why the </w:t>
      </w:r>
      <w:r w:rsidR="004053FB"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 xml:space="preserve">ask </w:t>
      </w:r>
      <w:r w:rsidR="004053FB">
        <w:rPr>
          <w:rFonts w:cs="Times New Roman"/>
          <w:color w:val="000000"/>
        </w:rPr>
        <w:t>should</w:t>
      </w:r>
      <w:r>
        <w:rPr>
          <w:rFonts w:cs="Times New Roman"/>
          <w:color w:val="000000"/>
        </w:rPr>
        <w:t xml:space="preserve"> be </w:t>
      </w:r>
      <w:r w:rsidR="0031085B">
        <w:rPr>
          <w:rFonts w:cs="Times New Roman"/>
          <w:color w:val="000000"/>
        </w:rPr>
        <w:t>delimited</w:t>
      </w:r>
      <w:r>
        <w:rPr>
          <w:rFonts w:cs="Times New Roman"/>
          <w:color w:val="000000"/>
        </w:rPr>
        <w:t>.</w:t>
      </w:r>
    </w:p>
    <w:p w14:paraId="0959761E" w14:textId="77777777" w:rsidR="00D12C3B" w:rsidRDefault="00D12C3B" w:rsidP="00D12C3B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b/>
          <w:bCs/>
          <w:color w:val="FF0000"/>
        </w:rPr>
        <w:t>*</w:t>
      </w:r>
      <w:r>
        <w:rPr>
          <w:rFonts w:cs="Times New Roman"/>
          <w:b/>
          <w:bCs/>
          <w:color w:val="000000"/>
        </w:rPr>
        <w:t>Submit to:</w:t>
      </w:r>
      <w:r>
        <w:rPr>
          <w:rFonts w:cs="Times New Roman"/>
          <w:color w:val="000000"/>
        </w:rPr>
        <w:t xml:space="preserve"> Select HR Office from dropdown</w:t>
      </w:r>
    </w:p>
    <w:p w14:paraId="4243A4C5" w14:textId="77777777" w:rsidR="00C16CD8" w:rsidRDefault="00D12C3B" w:rsidP="00C16CD8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HR Email:</w:t>
      </w:r>
      <w:r>
        <w:rPr>
          <w:rFonts w:cs="Times New Roman"/>
          <w:color w:val="000000"/>
        </w:rPr>
        <w:t xml:space="preserve"> </w:t>
      </w:r>
      <w:hyperlink r:id="rId23" w:history="1">
        <w:r w:rsidRPr="0021221D">
          <w:rPr>
            <w:rStyle w:val="Hyperlink"/>
            <w:rFonts w:cs="Times New Roman"/>
          </w:rPr>
          <w:t>RA-OABOCCREQUEST@pa.gov</w:t>
        </w:r>
      </w:hyperlink>
      <w:r>
        <w:rPr>
          <w:rFonts w:cs="Times New Roman"/>
          <w:color w:val="000000"/>
        </w:rPr>
        <w:t xml:space="preserve"> </w:t>
      </w:r>
      <w:r w:rsidR="00C16CD8">
        <w:rPr>
          <w:rFonts w:cs="Times New Roman"/>
          <w:color w:val="000000"/>
        </w:rPr>
        <w:t>will automatically populate as the only available option</w:t>
      </w:r>
    </w:p>
    <w:p w14:paraId="7EC65045" w14:textId="77777777" w:rsidR="00C16CD8" w:rsidRDefault="00C16CD8" w:rsidP="00D12C3B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</w:p>
    <w:p w14:paraId="6D2D2D02" w14:textId="6F1E76F4" w:rsidR="00D12C3B" w:rsidRDefault="00D12C3B" w:rsidP="00D12C3B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Click Submit to move the request to the next step of the process. </w:t>
      </w:r>
    </w:p>
    <w:p w14:paraId="01F22526" w14:textId="77777777" w:rsidR="002B36C8" w:rsidRDefault="002B36C8" w:rsidP="002B36C8">
      <w:pPr>
        <w:pStyle w:val="ListParagraph"/>
        <w:numPr>
          <w:ilvl w:val="0"/>
          <w:numId w:val="0"/>
        </w:numPr>
        <w:spacing w:after="200" w:line="276" w:lineRule="auto"/>
        <w:contextualSpacing/>
        <w:rPr>
          <w:rFonts w:cs="Times New Roman"/>
          <w:color w:val="000000"/>
        </w:rPr>
      </w:pPr>
    </w:p>
    <w:p w14:paraId="4C21D381" w14:textId="2259CD0B" w:rsidR="00A274C0" w:rsidRDefault="00FB36BC" w:rsidP="00A1441D">
      <w:pPr>
        <w:pStyle w:val="ListParagraph"/>
        <w:numPr>
          <w:ilvl w:val="0"/>
          <w:numId w:val="0"/>
        </w:numPr>
        <w:spacing w:after="200" w:line="276" w:lineRule="auto"/>
        <w:contextualSpacing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inline distT="0" distB="0" distL="0" distR="0" wp14:anchorId="14E42028" wp14:editId="42B12EB6">
            <wp:extent cx="4629150" cy="394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059F" w14:textId="4D0958C1" w:rsidR="00406B8C" w:rsidRDefault="00406B8C" w:rsidP="00A1441D">
      <w:pPr>
        <w:pStyle w:val="ListParagraph"/>
        <w:numPr>
          <w:ilvl w:val="0"/>
          <w:numId w:val="0"/>
        </w:numPr>
        <w:spacing w:after="200" w:line="276" w:lineRule="auto"/>
        <w:contextualSpacing/>
        <w:jc w:val="center"/>
        <w:rPr>
          <w:rFonts w:cs="Times New Roman"/>
          <w:color w:val="000000"/>
        </w:rPr>
      </w:pPr>
    </w:p>
    <w:p w14:paraId="40980868" w14:textId="7252E632" w:rsidR="006F66AB" w:rsidRPr="006F66AB" w:rsidRDefault="007B2BF8" w:rsidP="006F66AB">
      <w:pPr>
        <w:rPr>
          <w:rFonts w:ascii="Verdana" w:hAnsi="Verdana" w:cs="Verdana"/>
          <w:bCs/>
          <w:sz w:val="20"/>
          <w:szCs w:val="20"/>
        </w:rPr>
      </w:pPr>
      <w:r w:rsidRPr="006F66AB">
        <w:rPr>
          <w:rFonts w:ascii="Verdana" w:hAnsi="Verdana" w:cs="Verdana"/>
          <w:bCs/>
          <w:color w:val="FF0000"/>
          <w:sz w:val="20"/>
          <w:szCs w:val="20"/>
        </w:rPr>
        <w:t>*</w:t>
      </w:r>
      <w:r w:rsidRPr="006F66AB">
        <w:rPr>
          <w:rFonts w:ascii="Verdana" w:hAnsi="Verdana" w:cs="Verdana"/>
          <w:bCs/>
          <w:sz w:val="20"/>
          <w:szCs w:val="20"/>
        </w:rPr>
        <w:t xml:space="preserve">If agency procedure requires a secondary review prior to submission for final approval, </w:t>
      </w:r>
      <w:r w:rsidR="006F66AB" w:rsidRPr="006F66AB">
        <w:rPr>
          <w:rFonts w:ascii="Verdana" w:hAnsi="Verdana" w:cs="Verdana"/>
          <w:bCs/>
          <w:sz w:val="20"/>
          <w:szCs w:val="20"/>
        </w:rPr>
        <w:t>see instructions</w:t>
      </w:r>
      <w:r w:rsidR="006C3E9F">
        <w:rPr>
          <w:rFonts w:ascii="Verdana" w:hAnsi="Verdana" w:cs="Verdana"/>
          <w:bCs/>
          <w:sz w:val="20"/>
          <w:szCs w:val="20"/>
        </w:rPr>
        <w:t xml:space="preserve"> above</w:t>
      </w:r>
      <w:r w:rsidR="000D72F4">
        <w:rPr>
          <w:rFonts w:ascii="Verdana" w:hAnsi="Verdana" w:cs="Verdana"/>
          <w:bCs/>
          <w:sz w:val="20"/>
          <w:szCs w:val="20"/>
        </w:rPr>
        <w:t>,</w:t>
      </w:r>
      <w:r w:rsidR="006F66AB" w:rsidRPr="006F66AB">
        <w:rPr>
          <w:rFonts w:ascii="Verdana" w:hAnsi="Verdana" w:cs="Verdana"/>
          <w:bCs/>
          <w:sz w:val="20"/>
          <w:szCs w:val="20"/>
        </w:rPr>
        <w:t xml:space="preserve"> in</w:t>
      </w:r>
      <w:r w:rsidR="000D72F4">
        <w:rPr>
          <w:rFonts w:ascii="Verdana" w:hAnsi="Verdana" w:cs="Verdana"/>
          <w:bCs/>
          <w:sz w:val="20"/>
          <w:szCs w:val="20"/>
        </w:rPr>
        <w:t xml:space="preserve"> the</w:t>
      </w:r>
      <w:r w:rsidR="006F66AB" w:rsidRPr="006F66AB">
        <w:rPr>
          <w:rFonts w:ascii="Verdana" w:hAnsi="Verdana" w:cs="Verdana"/>
          <w:bCs/>
          <w:sz w:val="20"/>
          <w:szCs w:val="20"/>
        </w:rPr>
        <w:t xml:space="preserve"> </w:t>
      </w:r>
      <w:r w:rsidR="006F66AB">
        <w:rPr>
          <w:rFonts w:ascii="Verdana" w:hAnsi="Verdana" w:cs="Verdana"/>
          <w:bCs/>
          <w:sz w:val="20"/>
          <w:szCs w:val="20"/>
        </w:rPr>
        <w:t>“</w:t>
      </w:r>
      <w:r w:rsidR="006F66AB" w:rsidRPr="006F66AB">
        <w:rPr>
          <w:rFonts w:ascii="Verdana" w:hAnsi="Verdana" w:cs="Verdana"/>
          <w:bCs/>
          <w:sz w:val="20"/>
          <w:szCs w:val="20"/>
        </w:rPr>
        <w:t>Addition of Position Review Task to a Position</w:t>
      </w:r>
      <w:r w:rsidR="006F66AB">
        <w:rPr>
          <w:rFonts w:ascii="Verdana" w:hAnsi="Verdana" w:cs="Verdana"/>
          <w:bCs/>
          <w:sz w:val="20"/>
          <w:szCs w:val="20"/>
        </w:rPr>
        <w:t>” section</w:t>
      </w:r>
      <w:r w:rsidR="000D72F4">
        <w:rPr>
          <w:rFonts w:ascii="Verdana" w:hAnsi="Verdana" w:cs="Verdana"/>
          <w:bCs/>
          <w:sz w:val="20"/>
          <w:szCs w:val="20"/>
        </w:rPr>
        <w:t>,</w:t>
      </w:r>
      <w:r w:rsidR="006F66AB">
        <w:rPr>
          <w:rFonts w:ascii="Verdana" w:hAnsi="Verdana" w:cs="Verdana"/>
          <w:bCs/>
          <w:sz w:val="20"/>
          <w:szCs w:val="20"/>
        </w:rPr>
        <w:t xml:space="preserve"> </w:t>
      </w:r>
      <w:r w:rsidR="000D72F4">
        <w:rPr>
          <w:rFonts w:ascii="Verdana" w:hAnsi="Verdana" w:cs="Verdana"/>
          <w:bCs/>
          <w:sz w:val="20"/>
          <w:szCs w:val="20"/>
        </w:rPr>
        <w:t>regarding</w:t>
      </w:r>
      <w:r w:rsidR="006F66AB">
        <w:rPr>
          <w:rFonts w:ascii="Verdana" w:hAnsi="Verdana" w:cs="Verdana"/>
          <w:bCs/>
          <w:sz w:val="20"/>
          <w:szCs w:val="20"/>
        </w:rPr>
        <w:t xml:space="preserve"> how to submit the E-PAR to Supervisor/Manager. </w:t>
      </w:r>
    </w:p>
    <w:p w14:paraId="754D38FE" w14:textId="341A4205" w:rsidR="005C5D95" w:rsidRPr="005C5D95" w:rsidRDefault="00375C14" w:rsidP="00A07FD7">
      <w:pPr>
        <w:pStyle w:val="Heading1"/>
      </w:pPr>
      <w:bookmarkStart w:id="6" w:name="_Toc31214166"/>
      <w:r>
        <w:lastRenderedPageBreak/>
        <w:t>Case Resolution</w:t>
      </w:r>
      <w:r w:rsidR="00F47EA7">
        <w:t xml:space="preserve"> Notifications</w:t>
      </w:r>
      <w:bookmarkEnd w:id="6"/>
    </w:p>
    <w:p w14:paraId="4C21D383" w14:textId="597E4DB9" w:rsidR="00A274C0" w:rsidRPr="00491C10" w:rsidRDefault="00043089" w:rsidP="00A07FD7">
      <w:pPr>
        <w:pStyle w:val="Heading2"/>
      </w:pPr>
      <w:bookmarkStart w:id="7" w:name="_Toc31214167"/>
      <w:r>
        <w:t>Approval</w:t>
      </w:r>
      <w:bookmarkEnd w:id="7"/>
    </w:p>
    <w:p w14:paraId="770DE353" w14:textId="14DA522E" w:rsidR="00261454" w:rsidRDefault="001B26CE" w:rsidP="007079AE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Once th</w:t>
      </w:r>
      <w:r w:rsidR="00575B86">
        <w:rPr>
          <w:rFonts w:ascii="Verdana" w:hAnsi="Verdana" w:cs="Verdana"/>
          <w:color w:val="000000"/>
          <w:sz w:val="20"/>
          <w:szCs w:val="20"/>
        </w:rPr>
        <w:t xml:space="preserve">e request has been transacted in SAP, the HR Office </w:t>
      </w:r>
      <w:r w:rsidR="00261454">
        <w:rPr>
          <w:rFonts w:ascii="Verdana" w:hAnsi="Verdana" w:cs="Verdana"/>
          <w:color w:val="000000"/>
          <w:sz w:val="20"/>
          <w:szCs w:val="20"/>
        </w:rPr>
        <w:t>representative</w:t>
      </w:r>
      <w:r w:rsidR="00C03363">
        <w:rPr>
          <w:rFonts w:ascii="Verdana" w:hAnsi="Verdana" w:cs="Verdana"/>
          <w:color w:val="000000"/>
          <w:sz w:val="20"/>
          <w:szCs w:val="20"/>
        </w:rPr>
        <w:t xml:space="preserve"> will </w:t>
      </w:r>
      <w:r w:rsidR="00400E93">
        <w:rPr>
          <w:rFonts w:ascii="Verdana" w:hAnsi="Verdana" w:cs="Verdana"/>
          <w:color w:val="000000"/>
          <w:sz w:val="20"/>
          <w:szCs w:val="20"/>
        </w:rPr>
        <w:t>place</w:t>
      </w:r>
      <w:r w:rsidR="00C03363">
        <w:rPr>
          <w:rFonts w:ascii="Verdana" w:hAnsi="Verdana" w:cs="Verdana"/>
          <w:color w:val="000000"/>
          <w:sz w:val="20"/>
          <w:szCs w:val="20"/>
        </w:rPr>
        <w:t xml:space="preserve"> the E-PAR in a “Complete PAR” status</w:t>
      </w:r>
      <w:r w:rsidR="009E78C0">
        <w:rPr>
          <w:rFonts w:ascii="Verdana" w:hAnsi="Verdana" w:cs="Verdana"/>
          <w:color w:val="000000"/>
          <w:sz w:val="20"/>
          <w:szCs w:val="20"/>
        </w:rPr>
        <w:t>.  When submitting in this status</w:t>
      </w:r>
      <w:r w:rsidR="00B5088F">
        <w:rPr>
          <w:rFonts w:ascii="Verdana" w:hAnsi="Verdana" w:cs="Verdana"/>
          <w:color w:val="000000"/>
          <w:sz w:val="20"/>
          <w:szCs w:val="20"/>
        </w:rPr>
        <w:t>,</w:t>
      </w:r>
      <w:r w:rsidR="009E78C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00E93">
        <w:rPr>
          <w:rFonts w:ascii="Verdana" w:hAnsi="Verdana" w:cs="Verdana"/>
          <w:color w:val="000000"/>
          <w:sz w:val="20"/>
          <w:szCs w:val="20"/>
        </w:rPr>
        <w:t>there</w:t>
      </w:r>
      <w:r w:rsidR="009E78C0">
        <w:rPr>
          <w:rFonts w:ascii="Verdana" w:hAnsi="Verdana" w:cs="Verdana"/>
          <w:color w:val="000000"/>
          <w:sz w:val="20"/>
          <w:szCs w:val="20"/>
        </w:rPr>
        <w:t xml:space="preserve"> are </w:t>
      </w:r>
      <w:r w:rsidR="00400E93">
        <w:rPr>
          <w:rFonts w:ascii="Verdana" w:hAnsi="Verdana" w:cs="Verdana"/>
          <w:color w:val="000000"/>
          <w:sz w:val="20"/>
          <w:szCs w:val="20"/>
        </w:rPr>
        <w:t>notification</w:t>
      </w:r>
      <w:r w:rsidR="009E78C0">
        <w:rPr>
          <w:rFonts w:ascii="Verdana" w:hAnsi="Verdana" w:cs="Verdana"/>
          <w:color w:val="000000"/>
          <w:sz w:val="20"/>
          <w:szCs w:val="20"/>
        </w:rPr>
        <w:t xml:space="preserve"> option</w:t>
      </w:r>
      <w:r w:rsidR="00400E93">
        <w:rPr>
          <w:rFonts w:ascii="Verdana" w:hAnsi="Verdana" w:cs="Verdana"/>
          <w:color w:val="000000"/>
          <w:sz w:val="20"/>
          <w:szCs w:val="20"/>
        </w:rPr>
        <w:t xml:space="preserve">s available to the </w:t>
      </w:r>
      <w:r w:rsidR="00261454">
        <w:rPr>
          <w:rFonts w:ascii="Verdana" w:hAnsi="Verdana" w:cs="Verdana"/>
          <w:color w:val="000000"/>
          <w:sz w:val="20"/>
          <w:szCs w:val="20"/>
        </w:rPr>
        <w:t>HR Office representative:</w:t>
      </w:r>
    </w:p>
    <w:p w14:paraId="6D69883A" w14:textId="4D6F99D6" w:rsidR="00261454" w:rsidRPr="00261454" w:rsidRDefault="00261454" w:rsidP="00261454">
      <w:pPr>
        <w:pStyle w:val="ListParagraph"/>
        <w:numPr>
          <w:ilvl w:val="0"/>
          <w:numId w:val="33"/>
        </w:numPr>
        <w:spacing w:line="276" w:lineRule="auto"/>
        <w:rPr>
          <w:bCs/>
        </w:rPr>
      </w:pPr>
      <w:r w:rsidRPr="00261454">
        <w:rPr>
          <w:color w:val="000000"/>
        </w:rPr>
        <w:t>N</w:t>
      </w:r>
      <w:r w:rsidR="009E78C0" w:rsidRPr="00261454">
        <w:rPr>
          <w:color w:val="000000"/>
        </w:rPr>
        <w:t xml:space="preserve">otify only </w:t>
      </w:r>
      <w:r w:rsidR="005E5966" w:rsidRPr="00261454">
        <w:rPr>
          <w:color w:val="000000"/>
        </w:rPr>
        <w:t>the Requester</w:t>
      </w:r>
    </w:p>
    <w:p w14:paraId="3A78F962" w14:textId="77777777" w:rsidR="00261454" w:rsidRPr="00261454" w:rsidRDefault="00261454" w:rsidP="00261454">
      <w:pPr>
        <w:pStyle w:val="ListParagraph"/>
        <w:numPr>
          <w:ilvl w:val="0"/>
          <w:numId w:val="33"/>
        </w:numPr>
        <w:spacing w:line="276" w:lineRule="auto"/>
        <w:rPr>
          <w:bCs/>
        </w:rPr>
      </w:pPr>
      <w:r>
        <w:rPr>
          <w:color w:val="000000"/>
        </w:rPr>
        <w:t xml:space="preserve">Notify </w:t>
      </w:r>
      <w:r w:rsidR="005E5966" w:rsidRPr="00261454">
        <w:rPr>
          <w:color w:val="000000"/>
        </w:rPr>
        <w:t xml:space="preserve">the Requester and all Supervisors/Managers </w:t>
      </w:r>
    </w:p>
    <w:p w14:paraId="4464D99B" w14:textId="77777777" w:rsidR="00261454" w:rsidRPr="00261454" w:rsidRDefault="00261454" w:rsidP="00261454">
      <w:pPr>
        <w:pStyle w:val="ListParagraph"/>
        <w:numPr>
          <w:ilvl w:val="0"/>
          <w:numId w:val="33"/>
        </w:numPr>
        <w:spacing w:line="276" w:lineRule="auto"/>
        <w:rPr>
          <w:bCs/>
        </w:rPr>
      </w:pPr>
      <w:r>
        <w:rPr>
          <w:color w:val="000000"/>
        </w:rPr>
        <w:t>Do not notify anyone</w:t>
      </w:r>
    </w:p>
    <w:p w14:paraId="7F3D61F5" w14:textId="33FC9BD0" w:rsidR="005C5D95" w:rsidRDefault="00261454" w:rsidP="00261454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261454">
        <w:rPr>
          <w:rFonts w:ascii="Verdana" w:hAnsi="Verdana" w:cs="Verdana"/>
          <w:color w:val="000000"/>
          <w:sz w:val="20"/>
          <w:szCs w:val="20"/>
        </w:rPr>
        <w:t>Depending on the option selected by t</w:t>
      </w:r>
      <w:r w:rsidR="00CC3DEF">
        <w:rPr>
          <w:rFonts w:ascii="Verdana" w:hAnsi="Verdana" w:cs="Verdana"/>
          <w:color w:val="000000"/>
          <w:sz w:val="20"/>
          <w:szCs w:val="20"/>
        </w:rPr>
        <w:t>he HR Office Representative</w:t>
      </w:r>
      <w:r w:rsidR="004E263C">
        <w:rPr>
          <w:rFonts w:ascii="Verdana" w:hAnsi="Verdana" w:cs="Verdana"/>
          <w:color w:val="000000"/>
          <w:sz w:val="20"/>
          <w:szCs w:val="20"/>
        </w:rPr>
        <w:t>, and</w:t>
      </w:r>
      <w:r>
        <w:rPr>
          <w:rFonts w:ascii="Verdana" w:hAnsi="Verdana" w:cs="Verdana"/>
          <w:color w:val="000000"/>
          <w:sz w:val="20"/>
          <w:szCs w:val="20"/>
        </w:rPr>
        <w:t xml:space="preserve"> automated notification including a summary of the E-PAR will be e-mailed to the selected audience: </w:t>
      </w:r>
      <w:r w:rsidRPr="0026145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66036" w:rsidRPr="00261454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2E0AAD28" w14:textId="00E7796E" w:rsidR="007B567C" w:rsidRDefault="004E263C" w:rsidP="00261454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drawing>
          <wp:inline distT="0" distB="0" distL="0" distR="0" wp14:anchorId="23C3028B" wp14:editId="1D558934">
            <wp:extent cx="6057900" cy="3143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1FA4" w14:textId="3B34127B" w:rsidR="00D56834" w:rsidRDefault="00D56834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page"/>
      </w:r>
    </w:p>
    <w:p w14:paraId="44C76B46" w14:textId="0E53C76D" w:rsidR="00043089" w:rsidRDefault="00043089" w:rsidP="00A07FD7">
      <w:pPr>
        <w:pStyle w:val="Heading2"/>
      </w:pPr>
      <w:bookmarkStart w:id="8" w:name="_Toc31214168"/>
      <w:r>
        <w:lastRenderedPageBreak/>
        <w:t>Disapproval</w:t>
      </w:r>
      <w:bookmarkEnd w:id="8"/>
    </w:p>
    <w:p w14:paraId="1B5FE593" w14:textId="05BE6107" w:rsidR="00832E5E" w:rsidRDefault="00043089" w:rsidP="00832E5E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 w:rsidRPr="00832E5E">
        <w:rPr>
          <w:rFonts w:ascii="Verdana" w:hAnsi="Verdana" w:cs="Verdana"/>
          <w:color w:val="000000"/>
          <w:sz w:val="20"/>
          <w:szCs w:val="20"/>
        </w:rPr>
        <w:t xml:space="preserve">If a request is </w:t>
      </w:r>
      <w:r w:rsidR="00872A52" w:rsidRPr="00832E5E">
        <w:rPr>
          <w:rFonts w:ascii="Verdana" w:hAnsi="Verdana" w:cs="Verdana"/>
          <w:color w:val="000000"/>
          <w:sz w:val="20"/>
          <w:szCs w:val="20"/>
        </w:rPr>
        <w:t>disapproved</w:t>
      </w:r>
      <w:r w:rsidR="00872A52">
        <w:t xml:space="preserve"> </w:t>
      </w:r>
      <w:r w:rsidR="00832E5E">
        <w:rPr>
          <w:rFonts w:ascii="Verdana" w:hAnsi="Verdana" w:cs="Verdana"/>
          <w:color w:val="000000"/>
          <w:sz w:val="20"/>
          <w:szCs w:val="20"/>
        </w:rPr>
        <w:t>the HR Office representative will place the E-PAR in a “</w:t>
      </w:r>
      <w:r w:rsidR="00080BEB">
        <w:rPr>
          <w:rFonts w:ascii="Verdana" w:hAnsi="Verdana" w:cs="Verdana"/>
          <w:color w:val="000000"/>
          <w:sz w:val="20"/>
          <w:szCs w:val="20"/>
        </w:rPr>
        <w:t>Dis</w:t>
      </w:r>
      <w:r w:rsidR="00574352">
        <w:rPr>
          <w:rFonts w:ascii="Verdana" w:hAnsi="Verdana" w:cs="Verdana"/>
          <w:color w:val="000000"/>
          <w:sz w:val="20"/>
          <w:szCs w:val="20"/>
        </w:rPr>
        <w:t>ap</w:t>
      </w:r>
      <w:r w:rsidR="00080BEB">
        <w:rPr>
          <w:rFonts w:ascii="Verdana" w:hAnsi="Verdana" w:cs="Verdana"/>
          <w:color w:val="000000"/>
          <w:sz w:val="20"/>
          <w:szCs w:val="20"/>
        </w:rPr>
        <w:t>prove</w:t>
      </w:r>
      <w:r w:rsidR="00832E5E">
        <w:rPr>
          <w:rFonts w:ascii="Verdana" w:hAnsi="Verdana" w:cs="Verdana"/>
          <w:color w:val="000000"/>
          <w:sz w:val="20"/>
          <w:szCs w:val="20"/>
        </w:rPr>
        <w:t xml:space="preserve">” status.  When submitting in this status, the only notification option available to the HR Office representative is “Requester and All </w:t>
      </w:r>
      <w:proofErr w:type="spellStart"/>
      <w:r w:rsidR="00832E5E">
        <w:rPr>
          <w:rFonts w:ascii="Verdana" w:hAnsi="Verdana" w:cs="Verdana"/>
          <w:color w:val="000000"/>
          <w:sz w:val="20"/>
          <w:szCs w:val="20"/>
        </w:rPr>
        <w:t>Supv</w:t>
      </w:r>
      <w:proofErr w:type="spellEnd"/>
      <w:r w:rsidR="00832E5E"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 w:rsidR="00832E5E">
        <w:rPr>
          <w:rFonts w:ascii="Verdana" w:hAnsi="Verdana" w:cs="Verdana"/>
          <w:color w:val="000000"/>
          <w:sz w:val="20"/>
          <w:szCs w:val="20"/>
        </w:rPr>
        <w:t>Mgr</w:t>
      </w:r>
      <w:proofErr w:type="spellEnd"/>
      <w:r w:rsidR="00832E5E">
        <w:rPr>
          <w:rFonts w:ascii="Verdana" w:hAnsi="Verdana" w:cs="Verdana"/>
          <w:color w:val="000000"/>
          <w:sz w:val="20"/>
          <w:szCs w:val="20"/>
        </w:rPr>
        <w:t xml:space="preserve"> Reviewers”.</w:t>
      </w:r>
      <w:r w:rsidR="004B427D">
        <w:rPr>
          <w:rFonts w:ascii="Verdana" w:hAnsi="Verdana" w:cs="Verdana"/>
          <w:color w:val="000000"/>
          <w:sz w:val="20"/>
          <w:szCs w:val="20"/>
        </w:rPr>
        <w:t xml:space="preserve"> Meaning, once submitted, all </w:t>
      </w:r>
      <w:r w:rsidR="00D56834">
        <w:rPr>
          <w:rFonts w:ascii="Verdana" w:hAnsi="Verdana" w:cs="Verdana"/>
          <w:color w:val="000000"/>
          <w:sz w:val="20"/>
          <w:szCs w:val="20"/>
        </w:rPr>
        <w:t xml:space="preserve">individuals who took action on the </w:t>
      </w:r>
      <w:r w:rsidR="00D76741">
        <w:rPr>
          <w:rFonts w:ascii="Verdana" w:hAnsi="Verdana" w:cs="Verdana"/>
          <w:color w:val="000000"/>
          <w:sz w:val="20"/>
          <w:szCs w:val="20"/>
        </w:rPr>
        <w:t>E-</w:t>
      </w:r>
      <w:r w:rsidR="00D56834">
        <w:rPr>
          <w:rFonts w:ascii="Verdana" w:hAnsi="Verdana" w:cs="Verdana"/>
          <w:color w:val="000000"/>
          <w:sz w:val="20"/>
          <w:szCs w:val="20"/>
        </w:rPr>
        <w:t xml:space="preserve">PAR will receive notification via e-mail </w:t>
      </w:r>
      <w:r w:rsidR="00FA6DEC">
        <w:rPr>
          <w:rFonts w:ascii="Verdana" w:hAnsi="Verdana" w:cs="Verdana"/>
          <w:color w:val="000000"/>
          <w:sz w:val="20"/>
          <w:szCs w:val="20"/>
        </w:rPr>
        <w:t>of</w:t>
      </w:r>
      <w:r w:rsidR="00D56834">
        <w:rPr>
          <w:rFonts w:ascii="Verdana" w:hAnsi="Verdana" w:cs="Verdana"/>
          <w:color w:val="000000"/>
          <w:sz w:val="20"/>
          <w:szCs w:val="20"/>
        </w:rPr>
        <w:t xml:space="preserve"> the disapproval. </w:t>
      </w:r>
      <w:r w:rsidR="003F550B">
        <w:rPr>
          <w:rFonts w:ascii="Verdana" w:hAnsi="Verdana" w:cs="Verdana"/>
          <w:color w:val="000000"/>
          <w:sz w:val="20"/>
          <w:szCs w:val="20"/>
        </w:rPr>
        <w:t xml:space="preserve">The disapproval notice should provide sufficient information for </w:t>
      </w:r>
      <w:r w:rsidR="00537689">
        <w:rPr>
          <w:rFonts w:ascii="Verdana" w:hAnsi="Verdana" w:cs="Verdana"/>
          <w:color w:val="000000"/>
          <w:sz w:val="20"/>
          <w:szCs w:val="20"/>
        </w:rPr>
        <w:t>those receiving the notice to understand why it was disapproved and</w:t>
      </w:r>
      <w:r w:rsidR="00CA6CE7">
        <w:rPr>
          <w:rFonts w:ascii="Verdana" w:hAnsi="Verdana" w:cs="Verdana"/>
          <w:color w:val="000000"/>
          <w:sz w:val="20"/>
          <w:szCs w:val="20"/>
        </w:rPr>
        <w:t xml:space="preserve"> to</w:t>
      </w:r>
      <w:r w:rsidR="00537689">
        <w:rPr>
          <w:rFonts w:ascii="Verdana" w:hAnsi="Verdana" w:cs="Verdana"/>
          <w:color w:val="000000"/>
          <w:sz w:val="20"/>
          <w:szCs w:val="20"/>
        </w:rPr>
        <w:t xml:space="preserve"> take </w:t>
      </w:r>
      <w:r w:rsidR="00CA6CE7">
        <w:rPr>
          <w:rFonts w:ascii="Verdana" w:hAnsi="Verdana" w:cs="Verdana"/>
          <w:color w:val="000000"/>
          <w:sz w:val="20"/>
          <w:szCs w:val="20"/>
        </w:rPr>
        <w:t xml:space="preserve">necessary </w:t>
      </w:r>
      <w:r w:rsidR="00537689">
        <w:rPr>
          <w:rFonts w:ascii="Verdana" w:hAnsi="Verdana" w:cs="Verdana"/>
          <w:color w:val="000000"/>
          <w:sz w:val="20"/>
          <w:szCs w:val="20"/>
        </w:rPr>
        <w:t>corrective action if needed.</w:t>
      </w:r>
      <w:r w:rsidR="003E6B29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1246E15A" w14:textId="77777777" w:rsidR="003E6B29" w:rsidRDefault="003E6B29" w:rsidP="00832E5E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14:paraId="7DAFFBB9" w14:textId="1C4C3285" w:rsidR="003E6B29" w:rsidRDefault="00463F2F" w:rsidP="00832E5E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</w:rPr>
        <w:drawing>
          <wp:inline distT="0" distB="0" distL="0" distR="0" wp14:anchorId="2C499D88" wp14:editId="2E5F6255">
            <wp:extent cx="6055995" cy="2078990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C74F" w14:textId="451C250C" w:rsidR="00E63FFF" w:rsidRDefault="00E63FFF" w:rsidP="00832E5E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14:paraId="63C6273B" w14:textId="77777777" w:rsidR="00E63FFF" w:rsidRDefault="00E63FFF" w:rsidP="00832E5E">
      <w:pPr>
        <w:spacing w:line="276" w:lineRule="auto"/>
        <w:rPr>
          <w:rFonts w:ascii="Verdana" w:hAnsi="Verdana" w:cs="Verdana"/>
          <w:color w:val="000000"/>
          <w:sz w:val="20"/>
          <w:szCs w:val="20"/>
        </w:rPr>
      </w:pPr>
    </w:p>
    <w:p w14:paraId="116460C4" w14:textId="48F6F82B" w:rsidR="00043089" w:rsidRPr="00043089" w:rsidRDefault="00043089" w:rsidP="00043089"/>
    <w:p w14:paraId="2B780943" w14:textId="2EEBFB9A" w:rsidR="005C5D95" w:rsidRDefault="005C5D95" w:rsidP="007079AE">
      <w:pPr>
        <w:spacing w:line="276" w:lineRule="auto"/>
        <w:rPr>
          <w:rFonts w:ascii="Verdana" w:hAnsi="Verdana" w:cs="Verdana"/>
          <w:bCs/>
          <w:sz w:val="20"/>
          <w:szCs w:val="20"/>
        </w:rPr>
      </w:pPr>
    </w:p>
    <w:p w14:paraId="0B06EC3C" w14:textId="77777777" w:rsidR="005C5D95" w:rsidRPr="0000177A" w:rsidRDefault="005C5D95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sectPr w:rsidR="005C5D95" w:rsidRPr="0000177A" w:rsidSect="000C26E0">
      <w:headerReference w:type="default" r:id="rId27"/>
      <w:footerReference w:type="default" r:id="rId28"/>
      <w:pgSz w:w="12240" w:h="15840" w:code="1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4E09A" w14:textId="77777777" w:rsidR="00D92396" w:rsidRDefault="00D92396">
      <w:r>
        <w:separator/>
      </w:r>
    </w:p>
  </w:endnote>
  <w:endnote w:type="continuationSeparator" w:id="0">
    <w:p w14:paraId="37911E92" w14:textId="77777777" w:rsidR="00D92396" w:rsidRDefault="00D9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D3A8" w14:textId="77777777" w:rsidR="00BF5B03" w:rsidRPr="00D0691E" w:rsidRDefault="00BF5B03" w:rsidP="00D0691E">
    <w:pPr>
      <w:tabs>
        <w:tab w:val="center" w:pos="4320"/>
        <w:tab w:val="right" w:pos="8640"/>
      </w:tabs>
      <w:rPr>
        <w:rFonts w:ascii="Verdana" w:hAnsi="Verdana" w:cs="Verdana"/>
        <w:sz w:val="14"/>
        <w:szCs w:val="14"/>
      </w:rPr>
    </w:pPr>
    <w:r>
      <w:rPr>
        <w:rFonts w:ascii="Verdana" w:hAnsi="Verdana" w:cs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21D3AE" wp14:editId="4C21D3AF">
              <wp:simplePos x="0" y="0"/>
              <wp:positionH relativeFrom="page">
                <wp:align>center</wp:align>
              </wp:positionH>
              <wp:positionV relativeFrom="page">
                <wp:posOffset>9472930</wp:posOffset>
              </wp:positionV>
              <wp:extent cx="5943600" cy="0"/>
              <wp:effectExtent l="9525" t="14605" r="9525" b="139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3B97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45.9pt" to="468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" strokecolor="gray" strokeweight="1pt">
              <w10:wrap anchorx="page" anchory="page"/>
            </v:line>
          </w:pict>
        </mc:Fallback>
      </mc:AlternateContent>
    </w:r>
  </w:p>
  <w:p w14:paraId="4C21D3A9" w14:textId="20FB23FC" w:rsidR="00BF5B03" w:rsidRPr="00DC0EAD" w:rsidRDefault="008111A0" w:rsidP="00EE28BF">
    <w:pPr>
      <w:tabs>
        <w:tab w:val="center" w:pos="4320"/>
        <w:tab w:val="right" w:pos="9360"/>
      </w:tabs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>Enterprise Systems and Data Analytics Office</w:t>
    </w:r>
    <w:r w:rsidR="00BF5B03">
      <w:rPr>
        <w:rFonts w:ascii="Verdana" w:hAnsi="Verdana" w:cs="Verdana"/>
        <w:sz w:val="14"/>
        <w:szCs w:val="14"/>
      </w:rPr>
      <w:t xml:space="preserve"> (Revised </w:t>
    </w:r>
    <w:r>
      <w:rPr>
        <w:rFonts w:ascii="Verdana" w:hAnsi="Verdana" w:cs="Verdana"/>
        <w:sz w:val="14"/>
        <w:szCs w:val="14"/>
      </w:rPr>
      <w:t>0</w:t>
    </w:r>
    <w:r w:rsidR="00F51940">
      <w:rPr>
        <w:rFonts w:ascii="Verdana" w:hAnsi="Verdana" w:cs="Verdana"/>
        <w:sz w:val="14"/>
        <w:szCs w:val="14"/>
      </w:rPr>
      <w:t>8</w:t>
    </w:r>
    <w:r w:rsidR="00BB2AAF">
      <w:rPr>
        <w:rFonts w:ascii="Verdana" w:hAnsi="Verdana" w:cs="Verdana"/>
        <w:sz w:val="14"/>
        <w:szCs w:val="14"/>
      </w:rPr>
      <w:t>.</w:t>
    </w:r>
    <w:r w:rsidR="00F51940">
      <w:rPr>
        <w:rFonts w:ascii="Verdana" w:hAnsi="Verdana" w:cs="Verdana"/>
        <w:sz w:val="14"/>
        <w:szCs w:val="14"/>
      </w:rPr>
      <w:t>05</w:t>
    </w:r>
    <w:r w:rsidR="00DC0EAD">
      <w:rPr>
        <w:rFonts w:ascii="Verdana" w:hAnsi="Verdana" w:cs="Verdana"/>
        <w:sz w:val="14"/>
        <w:szCs w:val="14"/>
      </w:rPr>
      <w:t>.20</w:t>
    </w:r>
    <w:r>
      <w:rPr>
        <w:rFonts w:ascii="Verdana" w:hAnsi="Verdana" w:cs="Verdana"/>
        <w:sz w:val="14"/>
        <w:szCs w:val="14"/>
      </w:rPr>
      <w:t>20</w:t>
    </w:r>
    <w:r w:rsidR="00BF5B03">
      <w:rPr>
        <w:rFonts w:ascii="Verdana" w:hAnsi="Verdana" w:cs="Verdana"/>
        <w:sz w:val="14"/>
        <w:szCs w:val="14"/>
      </w:rPr>
      <w:t>)</w:t>
    </w:r>
    <w:r w:rsidR="00BF5B03" w:rsidRPr="00D0691E">
      <w:rPr>
        <w:rFonts w:ascii="Verdana" w:hAnsi="Verdana" w:cs="Verdana"/>
        <w:sz w:val="14"/>
        <w:szCs w:val="14"/>
      </w:rPr>
      <w:tab/>
      <w:t xml:space="preserve">Page </w:t>
    </w:r>
    <w:r w:rsidR="00BF5B03" w:rsidRPr="00D0691E">
      <w:rPr>
        <w:rFonts w:ascii="Verdana" w:hAnsi="Verdana" w:cs="Verdana"/>
        <w:sz w:val="14"/>
        <w:szCs w:val="14"/>
      </w:rPr>
      <w:fldChar w:fldCharType="begin"/>
    </w:r>
    <w:r w:rsidR="00BF5B03" w:rsidRPr="00D0691E">
      <w:rPr>
        <w:rFonts w:ascii="Verdana" w:hAnsi="Verdana" w:cs="Verdana"/>
        <w:sz w:val="14"/>
        <w:szCs w:val="14"/>
      </w:rPr>
      <w:instrText xml:space="preserve"> PAGE </w:instrText>
    </w:r>
    <w:r w:rsidR="00BF5B03" w:rsidRPr="00D0691E">
      <w:rPr>
        <w:rFonts w:ascii="Verdana" w:hAnsi="Verdana" w:cs="Verdana"/>
        <w:sz w:val="14"/>
        <w:szCs w:val="14"/>
      </w:rPr>
      <w:fldChar w:fldCharType="separate"/>
    </w:r>
    <w:r w:rsidR="00BB2AAF">
      <w:rPr>
        <w:rFonts w:ascii="Verdana" w:hAnsi="Verdana" w:cs="Verdana"/>
        <w:noProof/>
        <w:sz w:val="14"/>
        <w:szCs w:val="14"/>
      </w:rPr>
      <w:t>2</w:t>
    </w:r>
    <w:r w:rsidR="00BF5B03" w:rsidRPr="00D0691E">
      <w:rPr>
        <w:rFonts w:ascii="Verdana" w:hAnsi="Verdana" w:cs="Verdana"/>
        <w:sz w:val="14"/>
        <w:szCs w:val="14"/>
      </w:rPr>
      <w:fldChar w:fldCharType="end"/>
    </w:r>
    <w:r w:rsidR="00BF5B03" w:rsidRPr="00D0691E">
      <w:rPr>
        <w:rFonts w:ascii="Verdana" w:hAnsi="Verdana" w:cs="Verdana"/>
        <w:sz w:val="14"/>
        <w:szCs w:val="14"/>
      </w:rPr>
      <w:t xml:space="preserve"> of </w:t>
    </w:r>
    <w:r w:rsidR="00BF5B03" w:rsidRPr="00D0691E">
      <w:rPr>
        <w:rFonts w:ascii="Verdana" w:hAnsi="Verdana" w:cs="Verdana"/>
        <w:sz w:val="14"/>
        <w:szCs w:val="14"/>
      </w:rPr>
      <w:fldChar w:fldCharType="begin"/>
    </w:r>
    <w:r w:rsidR="00BF5B03" w:rsidRPr="00D0691E">
      <w:rPr>
        <w:rFonts w:ascii="Verdana" w:hAnsi="Verdana" w:cs="Verdana"/>
        <w:sz w:val="14"/>
        <w:szCs w:val="14"/>
      </w:rPr>
      <w:instrText xml:space="preserve"> NUMPAGES </w:instrText>
    </w:r>
    <w:r w:rsidR="00BF5B03" w:rsidRPr="00D0691E">
      <w:rPr>
        <w:rFonts w:ascii="Verdana" w:hAnsi="Verdana" w:cs="Verdana"/>
        <w:sz w:val="14"/>
        <w:szCs w:val="14"/>
      </w:rPr>
      <w:fldChar w:fldCharType="separate"/>
    </w:r>
    <w:r w:rsidR="00BB2AAF">
      <w:rPr>
        <w:rFonts w:ascii="Verdana" w:hAnsi="Verdana" w:cs="Verdana"/>
        <w:noProof/>
        <w:sz w:val="14"/>
        <w:szCs w:val="14"/>
      </w:rPr>
      <w:t>11</w:t>
    </w:r>
    <w:r w:rsidR="00BF5B03" w:rsidRPr="00D0691E">
      <w:rPr>
        <w:rFonts w:ascii="Verdana" w:hAnsi="Verdana" w:cs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445B0" w14:textId="77777777" w:rsidR="00D92396" w:rsidRDefault="00D92396">
      <w:r>
        <w:separator/>
      </w:r>
    </w:p>
  </w:footnote>
  <w:footnote w:type="continuationSeparator" w:id="0">
    <w:p w14:paraId="27A33739" w14:textId="77777777" w:rsidR="00D92396" w:rsidRDefault="00D9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D3A6" w14:textId="0487496F" w:rsidR="00BF5B03" w:rsidRPr="00EE28BF" w:rsidRDefault="00BF5B03" w:rsidP="00EE28BF">
    <w:pPr>
      <w:pStyle w:val="Header"/>
      <w:tabs>
        <w:tab w:val="clear" w:pos="8640"/>
        <w:tab w:val="right" w:pos="9360"/>
      </w:tabs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ab/>
    </w:r>
    <w:r>
      <w:rPr>
        <w:rFonts w:ascii="Verdana" w:hAnsi="Verdana" w:cs="Verdana"/>
        <w:sz w:val="14"/>
        <w:szCs w:val="14"/>
      </w:rPr>
      <w:tab/>
    </w:r>
    <w:sdt>
      <w:sdtPr>
        <w:rPr>
          <w:rFonts w:ascii="Verdana" w:hAnsi="Verdana" w:cs="Verdana"/>
          <w:sz w:val="14"/>
          <w:szCs w:val="14"/>
        </w:rPr>
        <w:alias w:val="Title"/>
        <w:id w:val="24337781"/>
        <w:placeholder>
          <w:docPart w:val="7F7488F587784D94B80FEAE68A236C5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11A0">
          <w:rPr>
            <w:rFonts w:ascii="Verdana" w:hAnsi="Verdana" w:cs="Verdana"/>
            <w:sz w:val="14"/>
            <w:szCs w:val="14"/>
          </w:rPr>
          <w:t>E-PAR Processing for Position Review Actions</w:t>
        </w:r>
        <w:r w:rsidR="007506C8">
          <w:rPr>
            <w:rFonts w:ascii="Verdana" w:hAnsi="Verdana" w:cs="Verdana"/>
            <w:sz w:val="14"/>
            <w:szCs w:val="14"/>
          </w:rPr>
          <w:t>: Submitter’s Guide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21D3AC" wp14:editId="4C21D3AD">
              <wp:simplePos x="0" y="0"/>
              <wp:positionH relativeFrom="page">
                <wp:align>center</wp:align>
              </wp:positionH>
              <wp:positionV relativeFrom="page">
                <wp:posOffset>585470</wp:posOffset>
              </wp:positionV>
              <wp:extent cx="5943600" cy="0"/>
              <wp:effectExtent l="9525" t="13970" r="9525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A8AB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6.1pt" to="468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" strokecolor="gray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34C"/>
    <w:multiLevelType w:val="hybridMultilevel"/>
    <w:tmpl w:val="4A843732"/>
    <w:lvl w:ilvl="0" w:tplc="94D41E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832AE"/>
    <w:multiLevelType w:val="hybridMultilevel"/>
    <w:tmpl w:val="D9205D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24347"/>
    <w:multiLevelType w:val="hybridMultilevel"/>
    <w:tmpl w:val="6B3C4AD2"/>
    <w:lvl w:ilvl="0" w:tplc="2438C3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151E39"/>
    <w:multiLevelType w:val="multilevel"/>
    <w:tmpl w:val="E9AE799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A535FA"/>
    <w:multiLevelType w:val="hybridMultilevel"/>
    <w:tmpl w:val="FF60AB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B57D9C"/>
    <w:multiLevelType w:val="hybridMultilevel"/>
    <w:tmpl w:val="34AC14BA"/>
    <w:lvl w:ilvl="0" w:tplc="E8AED7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8B1101"/>
    <w:multiLevelType w:val="multilevel"/>
    <w:tmpl w:val="2F08A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EC1040"/>
    <w:multiLevelType w:val="hybridMultilevel"/>
    <w:tmpl w:val="2F08A6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3E644D"/>
    <w:multiLevelType w:val="hybridMultilevel"/>
    <w:tmpl w:val="5D6EA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A17395"/>
    <w:multiLevelType w:val="multilevel"/>
    <w:tmpl w:val="4A8437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BA3522"/>
    <w:multiLevelType w:val="hybridMultilevel"/>
    <w:tmpl w:val="34145494"/>
    <w:lvl w:ilvl="0" w:tplc="94D41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4600AD"/>
    <w:multiLevelType w:val="hybridMultilevel"/>
    <w:tmpl w:val="3F4E0570"/>
    <w:lvl w:ilvl="0" w:tplc="831A1CD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506512"/>
    <w:multiLevelType w:val="hybridMultilevel"/>
    <w:tmpl w:val="3DEA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CC4"/>
    <w:multiLevelType w:val="hybridMultilevel"/>
    <w:tmpl w:val="3168B7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300AE7"/>
    <w:multiLevelType w:val="hybridMultilevel"/>
    <w:tmpl w:val="01067A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62E87"/>
    <w:multiLevelType w:val="hybridMultilevel"/>
    <w:tmpl w:val="6AAA72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5B5F70"/>
    <w:multiLevelType w:val="hybridMultilevel"/>
    <w:tmpl w:val="48CE8A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510A1"/>
    <w:multiLevelType w:val="multilevel"/>
    <w:tmpl w:val="344A8BC0"/>
    <w:lvl w:ilvl="0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7563AC"/>
    <w:multiLevelType w:val="hybridMultilevel"/>
    <w:tmpl w:val="A2704730"/>
    <w:lvl w:ilvl="0" w:tplc="74FC705E">
      <w:start w:val="1"/>
      <w:numFmt w:val="bullet"/>
      <w:pStyle w:val="ListParagraph"/>
      <w:lvlText w:val=""/>
      <w:lvlJc w:val="left"/>
      <w:pPr>
        <w:ind w:left="1080" w:hanging="360"/>
      </w:pPr>
      <w:rPr>
        <w:rFonts w:ascii="Wingdings" w:hAnsi="Wingdings" w:cs="Wingdings" w:hint="default"/>
        <w:spacing w:val="0"/>
        <w:w w:val="100"/>
        <w:kern w:val="2"/>
        <w:position w:val="-9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AF2820"/>
    <w:multiLevelType w:val="hybridMultilevel"/>
    <w:tmpl w:val="3A1812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8A09AF"/>
    <w:multiLevelType w:val="hybridMultilevel"/>
    <w:tmpl w:val="7E18F0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FC74AE"/>
    <w:multiLevelType w:val="hybridMultilevel"/>
    <w:tmpl w:val="344A8BC0"/>
    <w:lvl w:ilvl="0" w:tplc="831A1CD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9216BE"/>
    <w:multiLevelType w:val="hybridMultilevel"/>
    <w:tmpl w:val="485678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4D2AB4"/>
    <w:multiLevelType w:val="hybridMultilevel"/>
    <w:tmpl w:val="D22466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F41E6E"/>
    <w:multiLevelType w:val="hybridMultilevel"/>
    <w:tmpl w:val="426A2BD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58AF7EA4"/>
    <w:multiLevelType w:val="hybridMultilevel"/>
    <w:tmpl w:val="68F036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852030"/>
    <w:multiLevelType w:val="hybridMultilevel"/>
    <w:tmpl w:val="19DEA62E"/>
    <w:lvl w:ilvl="0" w:tplc="94D41E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8A16E4"/>
    <w:multiLevelType w:val="hybridMultilevel"/>
    <w:tmpl w:val="9FC6F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902A0"/>
    <w:multiLevelType w:val="hybridMultilevel"/>
    <w:tmpl w:val="E9AE79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3929D4"/>
    <w:multiLevelType w:val="hybridMultilevel"/>
    <w:tmpl w:val="6682EBF8"/>
    <w:lvl w:ilvl="0" w:tplc="3E2A2F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11F0"/>
    <w:multiLevelType w:val="hybridMultilevel"/>
    <w:tmpl w:val="BA68D7CC"/>
    <w:lvl w:ilvl="0" w:tplc="34C253B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FA7EBE"/>
    <w:multiLevelType w:val="hybridMultilevel"/>
    <w:tmpl w:val="16B68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4D7714"/>
    <w:multiLevelType w:val="hybridMultilevel"/>
    <w:tmpl w:val="331AFCB8"/>
    <w:lvl w:ilvl="0" w:tplc="DEC85A8A">
      <w:start w:val="6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DA177E"/>
    <w:multiLevelType w:val="hybridMultilevel"/>
    <w:tmpl w:val="C7C434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4F3E46"/>
    <w:multiLevelType w:val="multilevel"/>
    <w:tmpl w:val="19DEA6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32"/>
  </w:num>
  <w:num w:numId="5">
    <w:abstractNumId w:val="0"/>
  </w:num>
  <w:num w:numId="6">
    <w:abstractNumId w:val="9"/>
  </w:num>
  <w:num w:numId="7">
    <w:abstractNumId w:val="28"/>
  </w:num>
  <w:num w:numId="8">
    <w:abstractNumId w:val="13"/>
  </w:num>
  <w:num w:numId="9">
    <w:abstractNumId w:val="4"/>
  </w:num>
  <w:num w:numId="10">
    <w:abstractNumId w:val="30"/>
  </w:num>
  <w:num w:numId="11">
    <w:abstractNumId w:val="26"/>
  </w:num>
  <w:num w:numId="12">
    <w:abstractNumId w:val="34"/>
  </w:num>
  <w:num w:numId="13">
    <w:abstractNumId w:val="19"/>
  </w:num>
  <w:num w:numId="14">
    <w:abstractNumId w:val="31"/>
  </w:num>
  <w:num w:numId="15">
    <w:abstractNumId w:val="23"/>
  </w:num>
  <w:num w:numId="16">
    <w:abstractNumId w:val="16"/>
  </w:num>
  <w:num w:numId="17">
    <w:abstractNumId w:val="1"/>
  </w:num>
  <w:num w:numId="18">
    <w:abstractNumId w:val="22"/>
  </w:num>
  <w:num w:numId="19">
    <w:abstractNumId w:val="20"/>
  </w:num>
  <w:num w:numId="20">
    <w:abstractNumId w:val="11"/>
  </w:num>
  <w:num w:numId="21">
    <w:abstractNumId w:val="21"/>
  </w:num>
  <w:num w:numId="22">
    <w:abstractNumId w:val="17"/>
  </w:num>
  <w:num w:numId="23">
    <w:abstractNumId w:val="7"/>
  </w:num>
  <w:num w:numId="24">
    <w:abstractNumId w:val="6"/>
  </w:num>
  <w:num w:numId="25">
    <w:abstractNumId w:val="2"/>
  </w:num>
  <w:num w:numId="26">
    <w:abstractNumId w:val="3"/>
  </w:num>
  <w:num w:numId="27">
    <w:abstractNumId w:val="5"/>
  </w:num>
  <w:num w:numId="28">
    <w:abstractNumId w:val="33"/>
  </w:num>
  <w:num w:numId="29">
    <w:abstractNumId w:val="24"/>
  </w:num>
  <w:num w:numId="30">
    <w:abstractNumId w:val="18"/>
  </w:num>
  <w:num w:numId="31">
    <w:abstractNumId w:val="8"/>
  </w:num>
  <w:num w:numId="32">
    <w:abstractNumId w:val="27"/>
  </w:num>
  <w:num w:numId="33">
    <w:abstractNumId w:val="29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8E"/>
    <w:rsid w:val="0000177A"/>
    <w:rsid w:val="00003B44"/>
    <w:rsid w:val="00005B74"/>
    <w:rsid w:val="0000622C"/>
    <w:rsid w:val="000151C1"/>
    <w:rsid w:val="00015A77"/>
    <w:rsid w:val="0001732B"/>
    <w:rsid w:val="0003042E"/>
    <w:rsid w:val="00033106"/>
    <w:rsid w:val="0004051D"/>
    <w:rsid w:val="000413AE"/>
    <w:rsid w:val="00041B93"/>
    <w:rsid w:val="00043089"/>
    <w:rsid w:val="00044BE2"/>
    <w:rsid w:val="00045D54"/>
    <w:rsid w:val="000554AB"/>
    <w:rsid w:val="00064E0F"/>
    <w:rsid w:val="00071D4E"/>
    <w:rsid w:val="000737FE"/>
    <w:rsid w:val="00080BEB"/>
    <w:rsid w:val="00080F98"/>
    <w:rsid w:val="00081158"/>
    <w:rsid w:val="00087912"/>
    <w:rsid w:val="0009026E"/>
    <w:rsid w:val="000935AE"/>
    <w:rsid w:val="00094462"/>
    <w:rsid w:val="0009634E"/>
    <w:rsid w:val="00096C63"/>
    <w:rsid w:val="000A6D31"/>
    <w:rsid w:val="000B360E"/>
    <w:rsid w:val="000B5477"/>
    <w:rsid w:val="000B7044"/>
    <w:rsid w:val="000B77DE"/>
    <w:rsid w:val="000C1F00"/>
    <w:rsid w:val="000C26E0"/>
    <w:rsid w:val="000C3721"/>
    <w:rsid w:val="000C70B7"/>
    <w:rsid w:val="000C7C47"/>
    <w:rsid w:val="000D3095"/>
    <w:rsid w:val="000D72F4"/>
    <w:rsid w:val="000E1D8E"/>
    <w:rsid w:val="000F0473"/>
    <w:rsid w:val="000F6734"/>
    <w:rsid w:val="00106428"/>
    <w:rsid w:val="00106F8B"/>
    <w:rsid w:val="001110DC"/>
    <w:rsid w:val="00112E09"/>
    <w:rsid w:val="001131A6"/>
    <w:rsid w:val="001206D1"/>
    <w:rsid w:val="00120D31"/>
    <w:rsid w:val="0012383E"/>
    <w:rsid w:val="00123C90"/>
    <w:rsid w:val="001272FF"/>
    <w:rsid w:val="0013290A"/>
    <w:rsid w:val="00134811"/>
    <w:rsid w:val="00137568"/>
    <w:rsid w:val="00137E56"/>
    <w:rsid w:val="001433B1"/>
    <w:rsid w:val="00144B96"/>
    <w:rsid w:val="001517ED"/>
    <w:rsid w:val="00154345"/>
    <w:rsid w:val="0015631B"/>
    <w:rsid w:val="00164FA4"/>
    <w:rsid w:val="0016518C"/>
    <w:rsid w:val="001739E5"/>
    <w:rsid w:val="0017614A"/>
    <w:rsid w:val="00181F02"/>
    <w:rsid w:val="00182CD5"/>
    <w:rsid w:val="00186BA5"/>
    <w:rsid w:val="00190D2A"/>
    <w:rsid w:val="001920F2"/>
    <w:rsid w:val="00193710"/>
    <w:rsid w:val="00193BF5"/>
    <w:rsid w:val="00194486"/>
    <w:rsid w:val="00194A15"/>
    <w:rsid w:val="001A4E00"/>
    <w:rsid w:val="001A659B"/>
    <w:rsid w:val="001B06F2"/>
    <w:rsid w:val="001B1684"/>
    <w:rsid w:val="001B1BDB"/>
    <w:rsid w:val="001B26CE"/>
    <w:rsid w:val="001B2FCE"/>
    <w:rsid w:val="001B6904"/>
    <w:rsid w:val="001B72E7"/>
    <w:rsid w:val="001B7F87"/>
    <w:rsid w:val="001C0A7F"/>
    <w:rsid w:val="001C197A"/>
    <w:rsid w:val="001C1CAB"/>
    <w:rsid w:val="001C4027"/>
    <w:rsid w:val="001C44D5"/>
    <w:rsid w:val="001C541A"/>
    <w:rsid w:val="001C5D3E"/>
    <w:rsid w:val="001C7BAF"/>
    <w:rsid w:val="001E3DD9"/>
    <w:rsid w:val="001E6421"/>
    <w:rsid w:val="001E74A6"/>
    <w:rsid w:val="001E7676"/>
    <w:rsid w:val="001E7A3A"/>
    <w:rsid w:val="001E7D06"/>
    <w:rsid w:val="001F2955"/>
    <w:rsid w:val="001F5CFF"/>
    <w:rsid w:val="001F6279"/>
    <w:rsid w:val="001F7A8C"/>
    <w:rsid w:val="0020174C"/>
    <w:rsid w:val="002029F6"/>
    <w:rsid w:val="002037C1"/>
    <w:rsid w:val="00204448"/>
    <w:rsid w:val="00205DCB"/>
    <w:rsid w:val="00206F04"/>
    <w:rsid w:val="002079B9"/>
    <w:rsid w:val="00210790"/>
    <w:rsid w:val="00213973"/>
    <w:rsid w:val="00213B59"/>
    <w:rsid w:val="00214F09"/>
    <w:rsid w:val="00215D57"/>
    <w:rsid w:val="00216611"/>
    <w:rsid w:val="00216659"/>
    <w:rsid w:val="00221BA3"/>
    <w:rsid w:val="00221D29"/>
    <w:rsid w:val="00230996"/>
    <w:rsid w:val="002327A0"/>
    <w:rsid w:val="00236DC7"/>
    <w:rsid w:val="00237C6D"/>
    <w:rsid w:val="0024033B"/>
    <w:rsid w:val="00243A27"/>
    <w:rsid w:val="002471BF"/>
    <w:rsid w:val="002473DE"/>
    <w:rsid w:val="002517E2"/>
    <w:rsid w:val="002554A6"/>
    <w:rsid w:val="00261454"/>
    <w:rsid w:val="00265345"/>
    <w:rsid w:val="00266813"/>
    <w:rsid w:val="00266D1E"/>
    <w:rsid w:val="00266D72"/>
    <w:rsid w:val="00271417"/>
    <w:rsid w:val="00275511"/>
    <w:rsid w:val="002769DE"/>
    <w:rsid w:val="002813D3"/>
    <w:rsid w:val="002858A4"/>
    <w:rsid w:val="00291F7F"/>
    <w:rsid w:val="002936E6"/>
    <w:rsid w:val="002A3D29"/>
    <w:rsid w:val="002A55D2"/>
    <w:rsid w:val="002A5BC8"/>
    <w:rsid w:val="002A72EC"/>
    <w:rsid w:val="002B105E"/>
    <w:rsid w:val="002B3199"/>
    <w:rsid w:val="002B36C8"/>
    <w:rsid w:val="002C066D"/>
    <w:rsid w:val="002C1B84"/>
    <w:rsid w:val="002C3768"/>
    <w:rsid w:val="002C6F7F"/>
    <w:rsid w:val="002E4A5B"/>
    <w:rsid w:val="002F50D6"/>
    <w:rsid w:val="00300277"/>
    <w:rsid w:val="0030703D"/>
    <w:rsid w:val="0031085B"/>
    <w:rsid w:val="0031237E"/>
    <w:rsid w:val="00312574"/>
    <w:rsid w:val="003145AF"/>
    <w:rsid w:val="00317BC0"/>
    <w:rsid w:val="00320CE8"/>
    <w:rsid w:val="0032282F"/>
    <w:rsid w:val="00322863"/>
    <w:rsid w:val="00324000"/>
    <w:rsid w:val="00324FF9"/>
    <w:rsid w:val="003257CC"/>
    <w:rsid w:val="00331777"/>
    <w:rsid w:val="0033181E"/>
    <w:rsid w:val="00332E86"/>
    <w:rsid w:val="0034097B"/>
    <w:rsid w:val="00344047"/>
    <w:rsid w:val="00344839"/>
    <w:rsid w:val="003461DE"/>
    <w:rsid w:val="00346DC9"/>
    <w:rsid w:val="003477B3"/>
    <w:rsid w:val="00347DA1"/>
    <w:rsid w:val="00350E85"/>
    <w:rsid w:val="0035395D"/>
    <w:rsid w:val="00356080"/>
    <w:rsid w:val="0036039C"/>
    <w:rsid w:val="00361517"/>
    <w:rsid w:val="00365151"/>
    <w:rsid w:val="003673A5"/>
    <w:rsid w:val="00370BAF"/>
    <w:rsid w:val="0037362A"/>
    <w:rsid w:val="00373C76"/>
    <w:rsid w:val="00374780"/>
    <w:rsid w:val="00375C14"/>
    <w:rsid w:val="00377F7E"/>
    <w:rsid w:val="00384161"/>
    <w:rsid w:val="003874CC"/>
    <w:rsid w:val="00392207"/>
    <w:rsid w:val="003A1CFF"/>
    <w:rsid w:val="003A1E71"/>
    <w:rsid w:val="003A63C6"/>
    <w:rsid w:val="003B16C3"/>
    <w:rsid w:val="003B72AA"/>
    <w:rsid w:val="003C1A8E"/>
    <w:rsid w:val="003C1FAE"/>
    <w:rsid w:val="003C347F"/>
    <w:rsid w:val="003C4B6C"/>
    <w:rsid w:val="003C51BB"/>
    <w:rsid w:val="003C5C50"/>
    <w:rsid w:val="003C6015"/>
    <w:rsid w:val="003C6EF7"/>
    <w:rsid w:val="003D275D"/>
    <w:rsid w:val="003E305F"/>
    <w:rsid w:val="003E325C"/>
    <w:rsid w:val="003E46C9"/>
    <w:rsid w:val="003E6545"/>
    <w:rsid w:val="003E6B29"/>
    <w:rsid w:val="003F29A7"/>
    <w:rsid w:val="003F3456"/>
    <w:rsid w:val="003F550B"/>
    <w:rsid w:val="003F7C12"/>
    <w:rsid w:val="00400E93"/>
    <w:rsid w:val="004021C9"/>
    <w:rsid w:val="00403469"/>
    <w:rsid w:val="004049F3"/>
    <w:rsid w:val="004053FB"/>
    <w:rsid w:val="00405FA6"/>
    <w:rsid w:val="00406B8C"/>
    <w:rsid w:val="004070E5"/>
    <w:rsid w:val="0040753F"/>
    <w:rsid w:val="00416B9A"/>
    <w:rsid w:val="004222ED"/>
    <w:rsid w:val="004227B9"/>
    <w:rsid w:val="00430E2C"/>
    <w:rsid w:val="004319DE"/>
    <w:rsid w:val="00436CFB"/>
    <w:rsid w:val="00437C44"/>
    <w:rsid w:val="0044184E"/>
    <w:rsid w:val="00451663"/>
    <w:rsid w:val="00454B12"/>
    <w:rsid w:val="0046044D"/>
    <w:rsid w:val="00461347"/>
    <w:rsid w:val="00463F2F"/>
    <w:rsid w:val="00477F05"/>
    <w:rsid w:val="00480DE5"/>
    <w:rsid w:val="0048105C"/>
    <w:rsid w:val="00481AFD"/>
    <w:rsid w:val="00483BC8"/>
    <w:rsid w:val="00484E9D"/>
    <w:rsid w:val="004860E3"/>
    <w:rsid w:val="00486E27"/>
    <w:rsid w:val="004914B2"/>
    <w:rsid w:val="00491C10"/>
    <w:rsid w:val="00493EF8"/>
    <w:rsid w:val="00496457"/>
    <w:rsid w:val="004A1B31"/>
    <w:rsid w:val="004A3337"/>
    <w:rsid w:val="004B298D"/>
    <w:rsid w:val="004B427D"/>
    <w:rsid w:val="004B5111"/>
    <w:rsid w:val="004C46E8"/>
    <w:rsid w:val="004D0BEC"/>
    <w:rsid w:val="004D2845"/>
    <w:rsid w:val="004D3801"/>
    <w:rsid w:val="004D4C94"/>
    <w:rsid w:val="004E263C"/>
    <w:rsid w:val="004E3E38"/>
    <w:rsid w:val="004E7349"/>
    <w:rsid w:val="004E7710"/>
    <w:rsid w:val="004F29A6"/>
    <w:rsid w:val="004F3529"/>
    <w:rsid w:val="004F6C5E"/>
    <w:rsid w:val="004F7D9B"/>
    <w:rsid w:val="00505919"/>
    <w:rsid w:val="00507EED"/>
    <w:rsid w:val="00510E21"/>
    <w:rsid w:val="00513573"/>
    <w:rsid w:val="0051462E"/>
    <w:rsid w:val="00522C87"/>
    <w:rsid w:val="00523CB8"/>
    <w:rsid w:val="00525062"/>
    <w:rsid w:val="00526CDA"/>
    <w:rsid w:val="0053091E"/>
    <w:rsid w:val="00531F3D"/>
    <w:rsid w:val="0053590F"/>
    <w:rsid w:val="00537689"/>
    <w:rsid w:val="00540741"/>
    <w:rsid w:val="005413CF"/>
    <w:rsid w:val="00544D1A"/>
    <w:rsid w:val="00545FC8"/>
    <w:rsid w:val="00555CF5"/>
    <w:rsid w:val="00556A6F"/>
    <w:rsid w:val="00563FB1"/>
    <w:rsid w:val="005670D7"/>
    <w:rsid w:val="00567E97"/>
    <w:rsid w:val="00570A43"/>
    <w:rsid w:val="00570FC6"/>
    <w:rsid w:val="00574352"/>
    <w:rsid w:val="00574BC5"/>
    <w:rsid w:val="00574D32"/>
    <w:rsid w:val="00575B86"/>
    <w:rsid w:val="00575D23"/>
    <w:rsid w:val="00577637"/>
    <w:rsid w:val="0058137D"/>
    <w:rsid w:val="005816FA"/>
    <w:rsid w:val="0058417D"/>
    <w:rsid w:val="00584A88"/>
    <w:rsid w:val="0058558F"/>
    <w:rsid w:val="005870B4"/>
    <w:rsid w:val="005911BD"/>
    <w:rsid w:val="005A05FD"/>
    <w:rsid w:val="005A1D2D"/>
    <w:rsid w:val="005A28BD"/>
    <w:rsid w:val="005A41DB"/>
    <w:rsid w:val="005A752B"/>
    <w:rsid w:val="005B37A3"/>
    <w:rsid w:val="005B4C61"/>
    <w:rsid w:val="005B5E5D"/>
    <w:rsid w:val="005B7DE2"/>
    <w:rsid w:val="005C12E1"/>
    <w:rsid w:val="005C5D95"/>
    <w:rsid w:val="005D1063"/>
    <w:rsid w:val="005D27A0"/>
    <w:rsid w:val="005D44BB"/>
    <w:rsid w:val="005D4A93"/>
    <w:rsid w:val="005D6442"/>
    <w:rsid w:val="005D6FB6"/>
    <w:rsid w:val="005E35B4"/>
    <w:rsid w:val="005E3C2B"/>
    <w:rsid w:val="005E5966"/>
    <w:rsid w:val="005E5CE8"/>
    <w:rsid w:val="005F1346"/>
    <w:rsid w:val="005F137E"/>
    <w:rsid w:val="005F3D50"/>
    <w:rsid w:val="005F4224"/>
    <w:rsid w:val="005F744E"/>
    <w:rsid w:val="00603A0F"/>
    <w:rsid w:val="00603D4C"/>
    <w:rsid w:val="00604753"/>
    <w:rsid w:val="006066CC"/>
    <w:rsid w:val="006072A2"/>
    <w:rsid w:val="00607D05"/>
    <w:rsid w:val="00610AB7"/>
    <w:rsid w:val="006214E3"/>
    <w:rsid w:val="00622C9C"/>
    <w:rsid w:val="00626D1A"/>
    <w:rsid w:val="006303AD"/>
    <w:rsid w:val="00640FB2"/>
    <w:rsid w:val="006413C2"/>
    <w:rsid w:val="00644B07"/>
    <w:rsid w:val="00644EFB"/>
    <w:rsid w:val="00646CD7"/>
    <w:rsid w:val="00655A38"/>
    <w:rsid w:val="00662A6D"/>
    <w:rsid w:val="006631F6"/>
    <w:rsid w:val="006664F4"/>
    <w:rsid w:val="00673CB8"/>
    <w:rsid w:val="00674E1A"/>
    <w:rsid w:val="00675878"/>
    <w:rsid w:val="006806D0"/>
    <w:rsid w:val="0068262A"/>
    <w:rsid w:val="00687768"/>
    <w:rsid w:val="00690C16"/>
    <w:rsid w:val="00690C42"/>
    <w:rsid w:val="00691428"/>
    <w:rsid w:val="00691860"/>
    <w:rsid w:val="00692C78"/>
    <w:rsid w:val="006A1A04"/>
    <w:rsid w:val="006A2DB5"/>
    <w:rsid w:val="006A2E53"/>
    <w:rsid w:val="006A3F84"/>
    <w:rsid w:val="006B2991"/>
    <w:rsid w:val="006B3F09"/>
    <w:rsid w:val="006B582D"/>
    <w:rsid w:val="006B5BC2"/>
    <w:rsid w:val="006B7735"/>
    <w:rsid w:val="006B799D"/>
    <w:rsid w:val="006C3E9F"/>
    <w:rsid w:val="006C5983"/>
    <w:rsid w:val="006D09F6"/>
    <w:rsid w:val="006D0E67"/>
    <w:rsid w:val="006D1B7B"/>
    <w:rsid w:val="006D2509"/>
    <w:rsid w:val="006D3349"/>
    <w:rsid w:val="006D45BE"/>
    <w:rsid w:val="006E0E1D"/>
    <w:rsid w:val="006E36E6"/>
    <w:rsid w:val="006E4EEC"/>
    <w:rsid w:val="006F2140"/>
    <w:rsid w:val="006F66AB"/>
    <w:rsid w:val="006F70A2"/>
    <w:rsid w:val="00700D19"/>
    <w:rsid w:val="00705848"/>
    <w:rsid w:val="007079AE"/>
    <w:rsid w:val="00713050"/>
    <w:rsid w:val="007136B6"/>
    <w:rsid w:val="00716B19"/>
    <w:rsid w:val="00716DC0"/>
    <w:rsid w:val="007218E1"/>
    <w:rsid w:val="007219AA"/>
    <w:rsid w:val="0072536B"/>
    <w:rsid w:val="0072615E"/>
    <w:rsid w:val="0073217A"/>
    <w:rsid w:val="00733893"/>
    <w:rsid w:val="00735FB2"/>
    <w:rsid w:val="0073724A"/>
    <w:rsid w:val="00742DE6"/>
    <w:rsid w:val="00743A83"/>
    <w:rsid w:val="00747491"/>
    <w:rsid w:val="007506C8"/>
    <w:rsid w:val="00756D02"/>
    <w:rsid w:val="00756E9D"/>
    <w:rsid w:val="00760488"/>
    <w:rsid w:val="007619C6"/>
    <w:rsid w:val="00762E35"/>
    <w:rsid w:val="00763F66"/>
    <w:rsid w:val="00770DE5"/>
    <w:rsid w:val="007807F8"/>
    <w:rsid w:val="00783398"/>
    <w:rsid w:val="00791B25"/>
    <w:rsid w:val="0079665B"/>
    <w:rsid w:val="007968CA"/>
    <w:rsid w:val="00797E2C"/>
    <w:rsid w:val="007A329E"/>
    <w:rsid w:val="007A44D3"/>
    <w:rsid w:val="007A5EAB"/>
    <w:rsid w:val="007A7E83"/>
    <w:rsid w:val="007B1818"/>
    <w:rsid w:val="007B281F"/>
    <w:rsid w:val="007B2BF8"/>
    <w:rsid w:val="007B3210"/>
    <w:rsid w:val="007B356D"/>
    <w:rsid w:val="007B567C"/>
    <w:rsid w:val="007C08AB"/>
    <w:rsid w:val="007C5D24"/>
    <w:rsid w:val="007C771B"/>
    <w:rsid w:val="007D05A7"/>
    <w:rsid w:val="007E0124"/>
    <w:rsid w:val="007E26D8"/>
    <w:rsid w:val="007E29F9"/>
    <w:rsid w:val="007E4B44"/>
    <w:rsid w:val="007E6DE5"/>
    <w:rsid w:val="007E7A1B"/>
    <w:rsid w:val="007F3A24"/>
    <w:rsid w:val="007F6D9A"/>
    <w:rsid w:val="008023FF"/>
    <w:rsid w:val="00803C44"/>
    <w:rsid w:val="008109B5"/>
    <w:rsid w:val="008111A0"/>
    <w:rsid w:val="008140EF"/>
    <w:rsid w:val="008253E5"/>
    <w:rsid w:val="00826E80"/>
    <w:rsid w:val="00827327"/>
    <w:rsid w:val="00830481"/>
    <w:rsid w:val="00832789"/>
    <w:rsid w:val="00832E5E"/>
    <w:rsid w:val="0083490C"/>
    <w:rsid w:val="00835D28"/>
    <w:rsid w:val="008378D6"/>
    <w:rsid w:val="00837EB3"/>
    <w:rsid w:val="008424A2"/>
    <w:rsid w:val="00845517"/>
    <w:rsid w:val="0084638D"/>
    <w:rsid w:val="00846651"/>
    <w:rsid w:val="00847BC3"/>
    <w:rsid w:val="00847E49"/>
    <w:rsid w:val="008516A5"/>
    <w:rsid w:val="008553C6"/>
    <w:rsid w:val="0085554E"/>
    <w:rsid w:val="008566C4"/>
    <w:rsid w:val="008575B7"/>
    <w:rsid w:val="00863411"/>
    <w:rsid w:val="00872A52"/>
    <w:rsid w:val="00872E33"/>
    <w:rsid w:val="00873941"/>
    <w:rsid w:val="0087438E"/>
    <w:rsid w:val="00882DA6"/>
    <w:rsid w:val="0088439E"/>
    <w:rsid w:val="008A0CAB"/>
    <w:rsid w:val="008A1B8E"/>
    <w:rsid w:val="008A1D2B"/>
    <w:rsid w:val="008A594D"/>
    <w:rsid w:val="008A646E"/>
    <w:rsid w:val="008A6638"/>
    <w:rsid w:val="008B24D6"/>
    <w:rsid w:val="008B327D"/>
    <w:rsid w:val="008B5371"/>
    <w:rsid w:val="008B6CEA"/>
    <w:rsid w:val="008C1C31"/>
    <w:rsid w:val="008C3228"/>
    <w:rsid w:val="008C7CFC"/>
    <w:rsid w:val="008D4A57"/>
    <w:rsid w:val="008D6CB6"/>
    <w:rsid w:val="008E0FEB"/>
    <w:rsid w:val="008E687F"/>
    <w:rsid w:val="00905757"/>
    <w:rsid w:val="0091493A"/>
    <w:rsid w:val="009170D7"/>
    <w:rsid w:val="00917A5E"/>
    <w:rsid w:val="00917BBA"/>
    <w:rsid w:val="0092275D"/>
    <w:rsid w:val="00931679"/>
    <w:rsid w:val="0093328B"/>
    <w:rsid w:val="009377BE"/>
    <w:rsid w:val="00937BC9"/>
    <w:rsid w:val="00940056"/>
    <w:rsid w:val="00955CA1"/>
    <w:rsid w:val="009627BB"/>
    <w:rsid w:val="00974091"/>
    <w:rsid w:val="0097641C"/>
    <w:rsid w:val="00987068"/>
    <w:rsid w:val="00987F51"/>
    <w:rsid w:val="00987FCA"/>
    <w:rsid w:val="009903BD"/>
    <w:rsid w:val="0099184E"/>
    <w:rsid w:val="00995542"/>
    <w:rsid w:val="009A1FA1"/>
    <w:rsid w:val="009A2064"/>
    <w:rsid w:val="009B6BFA"/>
    <w:rsid w:val="009C3A66"/>
    <w:rsid w:val="009C611C"/>
    <w:rsid w:val="009C7A0F"/>
    <w:rsid w:val="009D5EEF"/>
    <w:rsid w:val="009E047F"/>
    <w:rsid w:val="009E136B"/>
    <w:rsid w:val="009E2FAD"/>
    <w:rsid w:val="009E37D5"/>
    <w:rsid w:val="009E430F"/>
    <w:rsid w:val="009E723E"/>
    <w:rsid w:val="009E78C0"/>
    <w:rsid w:val="009F3544"/>
    <w:rsid w:val="009F650A"/>
    <w:rsid w:val="00A00A9C"/>
    <w:rsid w:val="00A00DB1"/>
    <w:rsid w:val="00A02916"/>
    <w:rsid w:val="00A0577C"/>
    <w:rsid w:val="00A07FD7"/>
    <w:rsid w:val="00A133E6"/>
    <w:rsid w:val="00A1441D"/>
    <w:rsid w:val="00A230E5"/>
    <w:rsid w:val="00A238DA"/>
    <w:rsid w:val="00A26B8B"/>
    <w:rsid w:val="00A274C0"/>
    <w:rsid w:val="00A3056C"/>
    <w:rsid w:val="00A3799D"/>
    <w:rsid w:val="00A402F2"/>
    <w:rsid w:val="00A467F7"/>
    <w:rsid w:val="00A53010"/>
    <w:rsid w:val="00A62FB2"/>
    <w:rsid w:val="00A668DC"/>
    <w:rsid w:val="00A70B94"/>
    <w:rsid w:val="00A72769"/>
    <w:rsid w:val="00A7430A"/>
    <w:rsid w:val="00A74DE4"/>
    <w:rsid w:val="00A75FA3"/>
    <w:rsid w:val="00A7631D"/>
    <w:rsid w:val="00A81859"/>
    <w:rsid w:val="00A82943"/>
    <w:rsid w:val="00A82BCF"/>
    <w:rsid w:val="00A82D31"/>
    <w:rsid w:val="00A91940"/>
    <w:rsid w:val="00A9325C"/>
    <w:rsid w:val="00AA2CC0"/>
    <w:rsid w:val="00AA3381"/>
    <w:rsid w:val="00AA40B3"/>
    <w:rsid w:val="00AA4BB7"/>
    <w:rsid w:val="00AA733D"/>
    <w:rsid w:val="00AB16EE"/>
    <w:rsid w:val="00AB38B3"/>
    <w:rsid w:val="00AB4EEA"/>
    <w:rsid w:val="00AC0C28"/>
    <w:rsid w:val="00AC1834"/>
    <w:rsid w:val="00AC1FFA"/>
    <w:rsid w:val="00AC2733"/>
    <w:rsid w:val="00AC59E3"/>
    <w:rsid w:val="00AC6A08"/>
    <w:rsid w:val="00AC70A1"/>
    <w:rsid w:val="00AC7BAE"/>
    <w:rsid w:val="00AD3614"/>
    <w:rsid w:val="00AD367D"/>
    <w:rsid w:val="00AD3F1C"/>
    <w:rsid w:val="00AD617A"/>
    <w:rsid w:val="00AD6847"/>
    <w:rsid w:val="00AF0800"/>
    <w:rsid w:val="00AF2A0D"/>
    <w:rsid w:val="00AF3546"/>
    <w:rsid w:val="00AF5F2F"/>
    <w:rsid w:val="00AF72D4"/>
    <w:rsid w:val="00B07CAF"/>
    <w:rsid w:val="00B07DF5"/>
    <w:rsid w:val="00B104A7"/>
    <w:rsid w:val="00B10F34"/>
    <w:rsid w:val="00B12DFB"/>
    <w:rsid w:val="00B13BBE"/>
    <w:rsid w:val="00B1626D"/>
    <w:rsid w:val="00B16EFC"/>
    <w:rsid w:val="00B1772B"/>
    <w:rsid w:val="00B2139D"/>
    <w:rsid w:val="00B23731"/>
    <w:rsid w:val="00B24F85"/>
    <w:rsid w:val="00B263D4"/>
    <w:rsid w:val="00B271C8"/>
    <w:rsid w:val="00B3285D"/>
    <w:rsid w:val="00B353D6"/>
    <w:rsid w:val="00B36DD1"/>
    <w:rsid w:val="00B415EA"/>
    <w:rsid w:val="00B419ED"/>
    <w:rsid w:val="00B41E58"/>
    <w:rsid w:val="00B44D2D"/>
    <w:rsid w:val="00B5088F"/>
    <w:rsid w:val="00B50BD5"/>
    <w:rsid w:val="00B52EF6"/>
    <w:rsid w:val="00B5378A"/>
    <w:rsid w:val="00B57718"/>
    <w:rsid w:val="00B6361A"/>
    <w:rsid w:val="00B638FB"/>
    <w:rsid w:val="00B666CD"/>
    <w:rsid w:val="00B67324"/>
    <w:rsid w:val="00B7046B"/>
    <w:rsid w:val="00B71462"/>
    <w:rsid w:val="00B75AA8"/>
    <w:rsid w:val="00B76470"/>
    <w:rsid w:val="00B802F4"/>
    <w:rsid w:val="00B803AE"/>
    <w:rsid w:val="00B80E26"/>
    <w:rsid w:val="00B81725"/>
    <w:rsid w:val="00B84697"/>
    <w:rsid w:val="00B849F0"/>
    <w:rsid w:val="00B86108"/>
    <w:rsid w:val="00B9106A"/>
    <w:rsid w:val="00B93443"/>
    <w:rsid w:val="00B93ADA"/>
    <w:rsid w:val="00BA02EC"/>
    <w:rsid w:val="00BA2687"/>
    <w:rsid w:val="00BA2AD3"/>
    <w:rsid w:val="00BA586D"/>
    <w:rsid w:val="00BA5EDA"/>
    <w:rsid w:val="00BA7708"/>
    <w:rsid w:val="00BB2AAF"/>
    <w:rsid w:val="00BB4877"/>
    <w:rsid w:val="00BB7B50"/>
    <w:rsid w:val="00BC4077"/>
    <w:rsid w:val="00BC57FE"/>
    <w:rsid w:val="00BC5E3D"/>
    <w:rsid w:val="00BC6A95"/>
    <w:rsid w:val="00BC79CA"/>
    <w:rsid w:val="00BD1A79"/>
    <w:rsid w:val="00BD337C"/>
    <w:rsid w:val="00BD3D2E"/>
    <w:rsid w:val="00BD43A7"/>
    <w:rsid w:val="00BD4E46"/>
    <w:rsid w:val="00BD7E04"/>
    <w:rsid w:val="00BE46A3"/>
    <w:rsid w:val="00BE7607"/>
    <w:rsid w:val="00BF00AA"/>
    <w:rsid w:val="00BF04B2"/>
    <w:rsid w:val="00BF309C"/>
    <w:rsid w:val="00BF4292"/>
    <w:rsid w:val="00BF5B03"/>
    <w:rsid w:val="00C00393"/>
    <w:rsid w:val="00C018F8"/>
    <w:rsid w:val="00C02423"/>
    <w:rsid w:val="00C03363"/>
    <w:rsid w:val="00C06A5A"/>
    <w:rsid w:val="00C07118"/>
    <w:rsid w:val="00C16CD8"/>
    <w:rsid w:val="00C20E59"/>
    <w:rsid w:val="00C373E4"/>
    <w:rsid w:val="00C377B7"/>
    <w:rsid w:val="00C45429"/>
    <w:rsid w:val="00C454EB"/>
    <w:rsid w:val="00C45C81"/>
    <w:rsid w:val="00C479DD"/>
    <w:rsid w:val="00C50109"/>
    <w:rsid w:val="00C52CE4"/>
    <w:rsid w:val="00C5379F"/>
    <w:rsid w:val="00C546F3"/>
    <w:rsid w:val="00C6069A"/>
    <w:rsid w:val="00C63339"/>
    <w:rsid w:val="00C657E0"/>
    <w:rsid w:val="00C70BB5"/>
    <w:rsid w:val="00C72B5A"/>
    <w:rsid w:val="00C75B75"/>
    <w:rsid w:val="00C810DC"/>
    <w:rsid w:val="00C82E6D"/>
    <w:rsid w:val="00C8480A"/>
    <w:rsid w:val="00C8556C"/>
    <w:rsid w:val="00C85BB2"/>
    <w:rsid w:val="00C86C7E"/>
    <w:rsid w:val="00C91B24"/>
    <w:rsid w:val="00C945BE"/>
    <w:rsid w:val="00C948AF"/>
    <w:rsid w:val="00C974EE"/>
    <w:rsid w:val="00CA0D75"/>
    <w:rsid w:val="00CA4961"/>
    <w:rsid w:val="00CA5AF9"/>
    <w:rsid w:val="00CA6CE7"/>
    <w:rsid w:val="00CA77F2"/>
    <w:rsid w:val="00CB3694"/>
    <w:rsid w:val="00CB4E22"/>
    <w:rsid w:val="00CB6BC7"/>
    <w:rsid w:val="00CC1E42"/>
    <w:rsid w:val="00CC3DEF"/>
    <w:rsid w:val="00CC4236"/>
    <w:rsid w:val="00CC4FB5"/>
    <w:rsid w:val="00CD248D"/>
    <w:rsid w:val="00CD2C61"/>
    <w:rsid w:val="00CD6C7D"/>
    <w:rsid w:val="00CD6D72"/>
    <w:rsid w:val="00CD78FE"/>
    <w:rsid w:val="00CE455D"/>
    <w:rsid w:val="00CE4DA3"/>
    <w:rsid w:val="00CE5648"/>
    <w:rsid w:val="00CE6077"/>
    <w:rsid w:val="00CF2E92"/>
    <w:rsid w:val="00CF7A01"/>
    <w:rsid w:val="00D009A4"/>
    <w:rsid w:val="00D04E77"/>
    <w:rsid w:val="00D05A44"/>
    <w:rsid w:val="00D0691E"/>
    <w:rsid w:val="00D12C3B"/>
    <w:rsid w:val="00D13DEA"/>
    <w:rsid w:val="00D16134"/>
    <w:rsid w:val="00D21E56"/>
    <w:rsid w:val="00D30320"/>
    <w:rsid w:val="00D36A0E"/>
    <w:rsid w:val="00D378C7"/>
    <w:rsid w:val="00D40BAC"/>
    <w:rsid w:val="00D42908"/>
    <w:rsid w:val="00D476F6"/>
    <w:rsid w:val="00D519D9"/>
    <w:rsid w:val="00D51C6A"/>
    <w:rsid w:val="00D56834"/>
    <w:rsid w:val="00D61516"/>
    <w:rsid w:val="00D64FA7"/>
    <w:rsid w:val="00D66036"/>
    <w:rsid w:val="00D6686C"/>
    <w:rsid w:val="00D76428"/>
    <w:rsid w:val="00D76741"/>
    <w:rsid w:val="00D7765C"/>
    <w:rsid w:val="00D7785F"/>
    <w:rsid w:val="00D808D5"/>
    <w:rsid w:val="00D8218E"/>
    <w:rsid w:val="00D90B62"/>
    <w:rsid w:val="00D92396"/>
    <w:rsid w:val="00D925FA"/>
    <w:rsid w:val="00D96F20"/>
    <w:rsid w:val="00DA0436"/>
    <w:rsid w:val="00DA05F7"/>
    <w:rsid w:val="00DA3162"/>
    <w:rsid w:val="00DA5027"/>
    <w:rsid w:val="00DB2F95"/>
    <w:rsid w:val="00DB3441"/>
    <w:rsid w:val="00DB4536"/>
    <w:rsid w:val="00DB6154"/>
    <w:rsid w:val="00DB77D1"/>
    <w:rsid w:val="00DB7A35"/>
    <w:rsid w:val="00DC0EAD"/>
    <w:rsid w:val="00DC71C5"/>
    <w:rsid w:val="00DD018C"/>
    <w:rsid w:val="00DD3E20"/>
    <w:rsid w:val="00DD4E6B"/>
    <w:rsid w:val="00DD729A"/>
    <w:rsid w:val="00DE4065"/>
    <w:rsid w:val="00DE53E3"/>
    <w:rsid w:val="00DE7620"/>
    <w:rsid w:val="00DF06A7"/>
    <w:rsid w:val="00DF0951"/>
    <w:rsid w:val="00DF1350"/>
    <w:rsid w:val="00E00F8B"/>
    <w:rsid w:val="00E06FA7"/>
    <w:rsid w:val="00E100CC"/>
    <w:rsid w:val="00E1058D"/>
    <w:rsid w:val="00E13A95"/>
    <w:rsid w:val="00E17F48"/>
    <w:rsid w:val="00E21FA8"/>
    <w:rsid w:val="00E228B9"/>
    <w:rsid w:val="00E24037"/>
    <w:rsid w:val="00E328B3"/>
    <w:rsid w:val="00E349ED"/>
    <w:rsid w:val="00E40053"/>
    <w:rsid w:val="00E40D16"/>
    <w:rsid w:val="00E41554"/>
    <w:rsid w:val="00E4262D"/>
    <w:rsid w:val="00E429CC"/>
    <w:rsid w:val="00E45E11"/>
    <w:rsid w:val="00E50093"/>
    <w:rsid w:val="00E50137"/>
    <w:rsid w:val="00E51CB4"/>
    <w:rsid w:val="00E5691B"/>
    <w:rsid w:val="00E56BC1"/>
    <w:rsid w:val="00E57FD7"/>
    <w:rsid w:val="00E63199"/>
    <w:rsid w:val="00E63621"/>
    <w:rsid w:val="00E63FFF"/>
    <w:rsid w:val="00E65947"/>
    <w:rsid w:val="00E6716C"/>
    <w:rsid w:val="00E803C0"/>
    <w:rsid w:val="00E84503"/>
    <w:rsid w:val="00E85E89"/>
    <w:rsid w:val="00E97434"/>
    <w:rsid w:val="00EA0139"/>
    <w:rsid w:val="00EA10FC"/>
    <w:rsid w:val="00EA137E"/>
    <w:rsid w:val="00EA221B"/>
    <w:rsid w:val="00EA6FB2"/>
    <w:rsid w:val="00EA7CD2"/>
    <w:rsid w:val="00EB1F12"/>
    <w:rsid w:val="00EB2C20"/>
    <w:rsid w:val="00EB2CBB"/>
    <w:rsid w:val="00EB30CF"/>
    <w:rsid w:val="00EB5C93"/>
    <w:rsid w:val="00EC180A"/>
    <w:rsid w:val="00EC45A4"/>
    <w:rsid w:val="00EC4D7D"/>
    <w:rsid w:val="00ED0A8E"/>
    <w:rsid w:val="00ED25D3"/>
    <w:rsid w:val="00ED69E3"/>
    <w:rsid w:val="00EE21B6"/>
    <w:rsid w:val="00EE28BF"/>
    <w:rsid w:val="00EE2CA7"/>
    <w:rsid w:val="00EE421D"/>
    <w:rsid w:val="00EE47D6"/>
    <w:rsid w:val="00EE4F35"/>
    <w:rsid w:val="00EF0303"/>
    <w:rsid w:val="00EF3BBF"/>
    <w:rsid w:val="00EF4491"/>
    <w:rsid w:val="00EF74A0"/>
    <w:rsid w:val="00EF7D7C"/>
    <w:rsid w:val="00F02C66"/>
    <w:rsid w:val="00F02D3A"/>
    <w:rsid w:val="00F0738E"/>
    <w:rsid w:val="00F107F2"/>
    <w:rsid w:val="00F1085E"/>
    <w:rsid w:val="00F128E1"/>
    <w:rsid w:val="00F128E3"/>
    <w:rsid w:val="00F13999"/>
    <w:rsid w:val="00F14680"/>
    <w:rsid w:val="00F14BA3"/>
    <w:rsid w:val="00F26E2F"/>
    <w:rsid w:val="00F32022"/>
    <w:rsid w:val="00F32E6B"/>
    <w:rsid w:val="00F32F6F"/>
    <w:rsid w:val="00F33AFE"/>
    <w:rsid w:val="00F34CD7"/>
    <w:rsid w:val="00F34D3A"/>
    <w:rsid w:val="00F36EE0"/>
    <w:rsid w:val="00F4002D"/>
    <w:rsid w:val="00F42ACA"/>
    <w:rsid w:val="00F460E1"/>
    <w:rsid w:val="00F47870"/>
    <w:rsid w:val="00F47B77"/>
    <w:rsid w:val="00F47EA7"/>
    <w:rsid w:val="00F50341"/>
    <w:rsid w:val="00F51940"/>
    <w:rsid w:val="00F558BB"/>
    <w:rsid w:val="00F62200"/>
    <w:rsid w:val="00F72F98"/>
    <w:rsid w:val="00F747FB"/>
    <w:rsid w:val="00F75990"/>
    <w:rsid w:val="00F80D31"/>
    <w:rsid w:val="00F86715"/>
    <w:rsid w:val="00F91EE7"/>
    <w:rsid w:val="00F95002"/>
    <w:rsid w:val="00FA6DEC"/>
    <w:rsid w:val="00FA7994"/>
    <w:rsid w:val="00FB053A"/>
    <w:rsid w:val="00FB05DF"/>
    <w:rsid w:val="00FB22EB"/>
    <w:rsid w:val="00FB36BC"/>
    <w:rsid w:val="00FC44C6"/>
    <w:rsid w:val="00FC50D9"/>
    <w:rsid w:val="00FD08A6"/>
    <w:rsid w:val="00FD64D2"/>
    <w:rsid w:val="00FE158E"/>
    <w:rsid w:val="00FE1DD0"/>
    <w:rsid w:val="00FE5134"/>
    <w:rsid w:val="00FE52A2"/>
    <w:rsid w:val="00FE5724"/>
    <w:rsid w:val="00FE7E9A"/>
    <w:rsid w:val="00FF0327"/>
    <w:rsid w:val="00FF06A2"/>
    <w:rsid w:val="00FF4692"/>
    <w:rsid w:val="00FF69F7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21D2DA"/>
  <w15:docId w15:val="{653ECB65-5C18-49F1-8618-0F41601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5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29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">
    <w:name w:val="h"/>
    <w:basedOn w:val="Normal"/>
    <w:uiPriority w:val="99"/>
    <w:rsid w:val="00A8294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82943"/>
    <w:rPr>
      <w:color w:val="0000FF"/>
      <w:u w:val="single"/>
    </w:rPr>
  </w:style>
  <w:style w:type="character" w:customStyle="1" w:styleId="h1">
    <w:name w:val="h1"/>
    <w:basedOn w:val="DefaultParagraphFont"/>
    <w:uiPriority w:val="99"/>
    <w:rsid w:val="00A82943"/>
  </w:style>
  <w:style w:type="paragraph" w:styleId="Header">
    <w:name w:val="header"/>
    <w:basedOn w:val="Normal"/>
    <w:link w:val="HeaderChar"/>
    <w:uiPriority w:val="99"/>
    <w:rsid w:val="00622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D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2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D7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41B93"/>
    <w:rPr>
      <w:color w:val="800080"/>
      <w:u w:val="single"/>
    </w:rPr>
  </w:style>
  <w:style w:type="paragraph" w:styleId="NormalWeb">
    <w:name w:val="Normal (Web)"/>
    <w:basedOn w:val="Normal"/>
    <w:uiPriority w:val="99"/>
    <w:rsid w:val="0079665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A7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72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CE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4D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DA3"/>
    <w:rPr>
      <w:b/>
      <w:bCs/>
      <w:sz w:val="20"/>
      <w:szCs w:val="20"/>
    </w:rPr>
  </w:style>
  <w:style w:type="paragraph" w:customStyle="1" w:styleId="Default">
    <w:name w:val="Default"/>
    <w:uiPriority w:val="99"/>
    <w:rsid w:val="00D64FA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31">
    <w:name w:val="heading31"/>
    <w:basedOn w:val="DefaultParagraphFont"/>
    <w:uiPriority w:val="99"/>
    <w:rsid w:val="00D0691E"/>
    <w:rPr>
      <w:rFonts w:ascii="Arial" w:hAnsi="Arial" w:cs="Arial"/>
      <w:b/>
      <w:bCs/>
      <w:color w:val="4D8DD5"/>
      <w:sz w:val="22"/>
      <w:szCs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136B6"/>
    <w:pPr>
      <w:numPr>
        <w:numId w:val="30"/>
      </w:numPr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4E2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3490C"/>
    <w:rPr>
      <w:color w:val="808080"/>
    </w:rPr>
  </w:style>
  <w:style w:type="paragraph" w:styleId="Revision">
    <w:name w:val="Revision"/>
    <w:hidden/>
    <w:uiPriority w:val="99"/>
    <w:semiHidden/>
    <w:rsid w:val="00610AB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11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9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5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07FD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07F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07FD7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A07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80E2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7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5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25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045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38325504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383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037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38325504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  <w:divsChild>
                <w:div w:id="3832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96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001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2129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aiss.state.pa.us/par/EntryForm.asp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yperlink" Target="mailto:RA-OABOCCREQUEST@pa.gov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RA-OABOCCREQUEST@pa.gov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mailto:RA-OABOCCREQUEST@pa.gov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7488F587784D94B80FEAE68A23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995F-4B20-479D-90C3-07C13356A957}"/>
      </w:docPartPr>
      <w:docPartBody>
        <w:p w:rsidR="00473FE6" w:rsidRDefault="00473FE6" w:rsidP="00473FE6">
          <w:pPr>
            <w:pStyle w:val="7F7488F587784D94B80FEAE68A236C5E"/>
          </w:pPr>
          <w:r w:rsidRPr="00C1201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E6"/>
    <w:rsid w:val="00090A39"/>
    <w:rsid w:val="000E54E8"/>
    <w:rsid w:val="00177861"/>
    <w:rsid w:val="0018429B"/>
    <w:rsid w:val="00191F76"/>
    <w:rsid w:val="00203025"/>
    <w:rsid w:val="00216FBA"/>
    <w:rsid w:val="00293F9E"/>
    <w:rsid w:val="002C654A"/>
    <w:rsid w:val="002D5732"/>
    <w:rsid w:val="002D6BD8"/>
    <w:rsid w:val="002D6C1C"/>
    <w:rsid w:val="00340084"/>
    <w:rsid w:val="00374062"/>
    <w:rsid w:val="003D7357"/>
    <w:rsid w:val="0042585D"/>
    <w:rsid w:val="00473FE6"/>
    <w:rsid w:val="004B05C7"/>
    <w:rsid w:val="004D430E"/>
    <w:rsid w:val="00516E30"/>
    <w:rsid w:val="00542715"/>
    <w:rsid w:val="005A4E61"/>
    <w:rsid w:val="006138F9"/>
    <w:rsid w:val="006267BF"/>
    <w:rsid w:val="006544BB"/>
    <w:rsid w:val="00661984"/>
    <w:rsid w:val="006A3AB5"/>
    <w:rsid w:val="006B0851"/>
    <w:rsid w:val="0073799F"/>
    <w:rsid w:val="0074075F"/>
    <w:rsid w:val="007546D6"/>
    <w:rsid w:val="00783AE7"/>
    <w:rsid w:val="007D30C7"/>
    <w:rsid w:val="007F14F4"/>
    <w:rsid w:val="00876146"/>
    <w:rsid w:val="00887FB4"/>
    <w:rsid w:val="008C026F"/>
    <w:rsid w:val="008D7A1C"/>
    <w:rsid w:val="009D3993"/>
    <w:rsid w:val="00A26D85"/>
    <w:rsid w:val="00A801B3"/>
    <w:rsid w:val="00AB498A"/>
    <w:rsid w:val="00AE512A"/>
    <w:rsid w:val="00C23963"/>
    <w:rsid w:val="00C260A6"/>
    <w:rsid w:val="00C55C07"/>
    <w:rsid w:val="00C6748A"/>
    <w:rsid w:val="00CC695F"/>
    <w:rsid w:val="00CE1CA3"/>
    <w:rsid w:val="00D06287"/>
    <w:rsid w:val="00D5357D"/>
    <w:rsid w:val="00D55F95"/>
    <w:rsid w:val="00DC78F0"/>
    <w:rsid w:val="00E17DEA"/>
    <w:rsid w:val="00E825F6"/>
    <w:rsid w:val="00EA0998"/>
    <w:rsid w:val="00EB1BED"/>
    <w:rsid w:val="00EE182A"/>
    <w:rsid w:val="00F1735D"/>
    <w:rsid w:val="00F3205C"/>
    <w:rsid w:val="00F42E0C"/>
    <w:rsid w:val="00FD23CA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FE6"/>
    <w:rPr>
      <w:color w:val="808080"/>
    </w:rPr>
  </w:style>
  <w:style w:type="paragraph" w:customStyle="1" w:styleId="9B4EEA4DF93742A9BCE67FCC6D335BA7">
    <w:name w:val="9B4EEA4DF93742A9BCE67FCC6D335BA7"/>
    <w:rsid w:val="00473FE6"/>
  </w:style>
  <w:style w:type="paragraph" w:customStyle="1" w:styleId="436670992EEB4AA48681E62D32B53609">
    <w:name w:val="436670992EEB4AA48681E62D32B53609"/>
    <w:rsid w:val="00473FE6"/>
  </w:style>
  <w:style w:type="paragraph" w:customStyle="1" w:styleId="B525F1D3133F4B9186374906A202172A">
    <w:name w:val="B525F1D3133F4B9186374906A202172A"/>
    <w:rsid w:val="00473FE6"/>
  </w:style>
  <w:style w:type="paragraph" w:customStyle="1" w:styleId="D97ED09683E24933B2F159FE19EE61BB">
    <w:name w:val="D97ED09683E24933B2F159FE19EE61BB"/>
    <w:rsid w:val="00473FE6"/>
  </w:style>
  <w:style w:type="paragraph" w:customStyle="1" w:styleId="F6B3704F8CAC48E882C3DA8882E67060">
    <w:name w:val="F6B3704F8CAC48E882C3DA8882E67060"/>
    <w:rsid w:val="00473FE6"/>
  </w:style>
  <w:style w:type="paragraph" w:customStyle="1" w:styleId="961B269DDC07443598038132BD9B411D">
    <w:name w:val="961B269DDC07443598038132BD9B411D"/>
    <w:rsid w:val="00473FE6"/>
  </w:style>
  <w:style w:type="paragraph" w:customStyle="1" w:styleId="829499AD5B5248E586977EF0C497ADE4">
    <w:name w:val="829499AD5B5248E586977EF0C497ADE4"/>
    <w:rsid w:val="00473FE6"/>
  </w:style>
  <w:style w:type="paragraph" w:customStyle="1" w:styleId="7F7488F587784D94B80FEAE68A236C5E">
    <w:name w:val="7F7488F587784D94B80FEAE68A236C5E"/>
    <w:rsid w:val="00473FE6"/>
  </w:style>
  <w:style w:type="paragraph" w:customStyle="1" w:styleId="D38A18CA14174D46A229778CD9073157">
    <w:name w:val="D38A18CA14174D46A229778CD9073157"/>
    <w:rsid w:val="00473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82FB7-0B85-43FF-A9CE-A69DB0DA2079}">
  <ds:schemaRefs>
    <ds:schemaRef ds:uri="http://schemas.microsoft.com/office/2006/metadata/properties"/>
    <ds:schemaRef ds:uri="http://schemas.microsoft.com/office/infopath/2007/PartnerControls"/>
    <ds:schemaRef ds:uri="5ab7b910-0c9a-4aab-ba05-ddc166abfcec"/>
    <ds:schemaRef ds:uri="http://schemas.microsoft.com/sharepoint/v4"/>
    <ds:schemaRef ds:uri="cf99b5e2-a6b0-4809-85be-37587220b241"/>
  </ds:schemaRefs>
</ds:datastoreItem>
</file>

<file path=customXml/itemProps2.xml><?xml version="1.0" encoding="utf-8"?>
<ds:datastoreItem xmlns:ds="http://schemas.openxmlformats.org/officeDocument/2006/customXml" ds:itemID="{5A4439E9-82B9-4694-A269-0DD4013040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69DAE-D08C-4BCE-99DB-05455CD337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E2DA1-3E0E-4AC2-9B7C-FC7462D9A7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B59711-2CE6-4E37-A8EF-2DCE2188F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11</Pages>
  <Words>921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E-PAR Processing for Position Review Actions</vt:lpstr>
    </vt:vector>
  </TitlesOfParts>
  <Company>Office of Administration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E-PAR Processing for Position Review Actions: Submitter’s Guide</dc:title>
  <dc:subject>Summary of benefits for newly hired employees</dc:subject>
  <dc:creator>HR Service Center (Employee Services)</dc:creator>
  <cp:keywords>new hire,employee,benefits,commonwealth</cp:keywords>
  <cp:lastModifiedBy>Rummel, Jordan</cp:lastModifiedBy>
  <cp:revision>149</cp:revision>
  <cp:lastPrinted>2014-07-15T15:58:00Z</cp:lastPrinted>
  <dcterms:created xsi:type="dcterms:W3CDTF">2020-01-06T16:52:00Z</dcterms:created>
  <dcterms:modified xsi:type="dcterms:W3CDTF">2020-08-05T18:12:00Z</dcterms:modified>
  <cp:category>Commonwealth of Pennsylvania</cp:category>
  <cp:contentStatus>April 1, 2013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0x01010095789475DBFB86458A421B1293D1A95C</vt:lpwstr>
  </property>
  <property fmtid="{D5CDD505-2E9C-101B-9397-08002B2CF9AE}" pid="4" name="ItemRetentionFormula">
    <vt:lpwstr/>
  </property>
  <property fmtid="{D5CDD505-2E9C-101B-9397-08002B2CF9AE}" pid="5" name="TaxKeyword">
    <vt:lpwstr>6;#commonwealth|0a59a66b-c90f-4b3d-9488-ecb5215c18b2;#9;#new hire|4da7b1ca-215d-4a3e-bb4b-6a57fa2863d4;#8;#benefits|3a916b2a-6217-4448-9e72-fb7a67a1a146;#7;#employee|70de3dec-04c9-423f-8796-4dfa26972608</vt:lpwstr>
  </property>
  <property fmtid="{D5CDD505-2E9C-101B-9397-08002B2CF9AE}" pid="6" name="Order">
    <vt:r8>66800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