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59CA" w14:textId="77777777" w:rsidR="00897483" w:rsidRPr="00472D0E" w:rsidRDefault="00897483" w:rsidP="00897483">
      <w:pPr>
        <w:rPr>
          <w:rFonts w:ascii="Verdana" w:hAnsi="Verdana" w:cs="Verdana"/>
          <w:b/>
          <w:bCs/>
          <w:i/>
          <w:iCs/>
          <w:sz w:val="20"/>
          <w:szCs w:val="20"/>
        </w:rPr>
      </w:pPr>
      <w:r w:rsidRPr="00472D0E">
        <w:rPr>
          <w:rFonts w:ascii="Verdana" w:hAnsi="Verdana" w:cs="Verdana"/>
          <w:b/>
          <w:bCs/>
          <w:i/>
          <w:iCs/>
          <w:sz w:val="20"/>
          <w:szCs w:val="20"/>
        </w:rPr>
        <w:t xml:space="preserve">Please distribute this alert to any users within your agency who are responsible </w:t>
      </w:r>
      <w:r w:rsidRPr="00AD14AD">
        <w:rPr>
          <w:rFonts w:ascii="Verdana" w:hAnsi="Verdana" w:cs="Verdana"/>
          <w:b/>
          <w:bCs/>
          <w:i/>
          <w:iCs/>
          <w:sz w:val="20"/>
          <w:szCs w:val="20"/>
        </w:rPr>
        <w:t>for</w:t>
      </w:r>
      <w:r w:rsidR="00CB342D" w:rsidRPr="00AD14AD">
        <w:rPr>
          <w:rFonts w:ascii="Verdana" w:hAnsi="Verdana" w:cs="Verdana"/>
          <w:b/>
          <w:bCs/>
          <w:i/>
          <w:iCs/>
          <w:sz w:val="20"/>
          <w:szCs w:val="20"/>
        </w:rPr>
        <w:t xml:space="preserve"> </w:t>
      </w:r>
      <w:r w:rsidR="004F2264">
        <w:rPr>
          <w:rFonts w:ascii="Verdana" w:hAnsi="Verdana" w:cs="Verdana"/>
          <w:b/>
          <w:bCs/>
          <w:i/>
          <w:iCs/>
          <w:sz w:val="20"/>
          <w:szCs w:val="20"/>
        </w:rPr>
        <w:t>pay increase information.</w:t>
      </w:r>
    </w:p>
    <w:p w14:paraId="4E9A4551" w14:textId="77777777" w:rsidR="00472D0E" w:rsidRDefault="00472D0E" w:rsidP="00C13502">
      <w:pPr>
        <w:rPr>
          <w:rFonts w:ascii="Verdana" w:hAnsi="Verdana" w:cs="Verdana"/>
          <w:b/>
          <w:sz w:val="20"/>
          <w:szCs w:val="20"/>
        </w:rPr>
      </w:pPr>
    </w:p>
    <w:p w14:paraId="0F621157" w14:textId="77777777" w:rsidR="00472D0E" w:rsidRDefault="00472D0E" w:rsidP="00C13502">
      <w:pPr>
        <w:rPr>
          <w:rFonts w:ascii="Verdana" w:hAnsi="Verdana" w:cs="Verdana"/>
          <w:b/>
          <w:sz w:val="20"/>
          <w:szCs w:val="20"/>
        </w:rPr>
      </w:pPr>
    </w:p>
    <w:p w14:paraId="403FF313" w14:textId="3A86FB19" w:rsidR="00377242" w:rsidRPr="009C625C" w:rsidRDefault="00EC092A" w:rsidP="00C13502">
      <w:pPr>
        <w:rPr>
          <w:rFonts w:ascii="Verdana" w:hAnsi="Verdana" w:cs="Verdana"/>
          <w:b/>
          <w:sz w:val="20"/>
          <w:szCs w:val="20"/>
        </w:rPr>
      </w:pPr>
      <w:sdt>
        <w:sdtPr>
          <w:rPr>
            <w:rFonts w:ascii="Verdana" w:hAnsi="Verdana" w:cs="Verdana"/>
            <w:b/>
            <w:sz w:val="20"/>
            <w:szCs w:val="20"/>
          </w:rPr>
          <w:alias w:val="Title"/>
          <w:id w:val="1612978"/>
          <w:placeholder>
            <w:docPart w:val="6D5725D322BA404980D07692A1627D96"/>
          </w:placeholder>
          <w:dataBinding w:prefixMappings="xmlns:ns0='http://purl.org/dc/elements/1.1/' xmlns:ns1='http://schemas.openxmlformats.org/package/2006/metadata/core-properties' " w:xpath="/ns1:coreProperties[1]/ns0:title[1]" w:storeItemID="{6C3C8BC8-F283-45AE-878A-BAB7291924A1}"/>
          <w:text/>
        </w:sdtPr>
        <w:sdtEndPr/>
        <w:sdtContent>
          <w:r w:rsidR="004F2264">
            <w:rPr>
              <w:rFonts w:ascii="Verdana" w:hAnsi="Verdana" w:cs="Verdana"/>
              <w:b/>
              <w:sz w:val="20"/>
              <w:szCs w:val="20"/>
            </w:rPr>
            <w:t>January 20</w:t>
          </w:r>
          <w:r w:rsidR="009600E0">
            <w:rPr>
              <w:rFonts w:ascii="Verdana" w:hAnsi="Verdana" w:cs="Verdana"/>
              <w:b/>
              <w:sz w:val="20"/>
              <w:szCs w:val="20"/>
            </w:rPr>
            <w:t>2</w:t>
          </w:r>
          <w:r w:rsidR="00E875A4">
            <w:rPr>
              <w:rFonts w:ascii="Verdana" w:hAnsi="Verdana" w:cs="Verdana"/>
              <w:b/>
              <w:sz w:val="20"/>
              <w:szCs w:val="20"/>
            </w:rPr>
            <w:t>3</w:t>
          </w:r>
          <w:r w:rsidR="004F2264">
            <w:rPr>
              <w:rFonts w:ascii="Verdana" w:hAnsi="Verdana" w:cs="Verdana"/>
              <w:b/>
              <w:sz w:val="20"/>
              <w:szCs w:val="20"/>
            </w:rPr>
            <w:t xml:space="preserve"> Mass Compensation Processing</w:t>
          </w:r>
        </w:sdtContent>
      </w:sdt>
      <w:r w:rsidR="00377242" w:rsidRPr="009C625C">
        <w:rPr>
          <w:rFonts w:ascii="Verdana" w:hAnsi="Verdana" w:cs="Verdana"/>
          <w:b/>
          <w:sz w:val="20"/>
          <w:szCs w:val="20"/>
        </w:rPr>
        <w:t> </w:t>
      </w:r>
    </w:p>
    <w:p w14:paraId="705CE9C7" w14:textId="77777777" w:rsidR="00685856" w:rsidRPr="009C625C" w:rsidRDefault="00685856" w:rsidP="00C13502">
      <w:pPr>
        <w:rPr>
          <w:rFonts w:ascii="Verdana" w:hAnsi="Verdana" w:cs="Verdana"/>
          <w:b/>
          <w:sz w:val="20"/>
          <w:szCs w:val="20"/>
        </w:rPr>
      </w:pPr>
    </w:p>
    <w:p w14:paraId="37817B3E" w14:textId="77777777" w:rsidR="00377242" w:rsidRPr="009C625C" w:rsidRDefault="00DD4BA6"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14FE649119BD4829BCDF4D1242F0A158"/>
          </w:placeholder>
          <w:dataBinding w:prefixMappings="xmlns:ns0='http://purl.org/dc/elements/1.1/' xmlns:ns1='http://schemas.openxmlformats.org/package/2006/metadata/core-properties' " w:xpath="/ns1:coreProperties[1]/ns0:subject[1]" w:storeItemID="{6C3C8BC8-F283-45AE-878A-BAB7291924A1}"/>
          <w:text/>
        </w:sdtPr>
        <w:sdtContent>
          <w:r>
            <w:rPr>
              <w:rFonts w:ascii="Verdana" w:hAnsi="Verdana" w:cs="Verdana"/>
              <w:sz w:val="20"/>
              <w:szCs w:val="20"/>
            </w:rPr>
            <w:t>Information regarding the schedule for the January 2023 mass compensation processing.</w:t>
          </w:r>
        </w:sdtContent>
      </w:sdt>
    </w:p>
    <w:p w14:paraId="7D61CE6A" w14:textId="41379B66" w:rsidR="00377242" w:rsidRPr="00DD4BA6" w:rsidRDefault="00DD4BA6" w:rsidP="00223788">
      <w:pPr>
        <w:pStyle w:val="ListParagraph"/>
        <w:numPr>
          <w:ilvl w:val="0"/>
          <w:numId w:val="25"/>
        </w:numPr>
        <w:rPr>
          <w:rFonts w:ascii="Verdana" w:hAnsi="Verdana" w:cs="Verdana"/>
          <w:b/>
          <w:bCs/>
          <w:sz w:val="20"/>
          <w:szCs w:val="20"/>
        </w:rPr>
      </w:pPr>
      <w:bookmarkStart w:id="0" w:name="_Hlk124516089"/>
      <w:r w:rsidRPr="00DD4BA6">
        <w:rPr>
          <w:rFonts w:ascii="Verdana" w:hAnsi="Verdana" w:cs="Verdana"/>
          <w:b/>
          <w:bCs/>
          <w:sz w:val="20"/>
          <w:szCs w:val="20"/>
          <w:highlight w:val="yellow"/>
        </w:rPr>
        <w:t>Revised Alert (</w:t>
      </w:r>
      <w:r w:rsidRPr="00DD4BA6">
        <w:rPr>
          <w:rFonts w:ascii="Verdana" w:hAnsi="Verdana" w:cs="Verdana"/>
          <w:b/>
          <w:bCs/>
          <w:sz w:val="20"/>
          <w:szCs w:val="20"/>
          <w:highlight w:val="yellow"/>
        </w:rPr>
        <w:t>01</w:t>
      </w:r>
      <w:r w:rsidRPr="00DD4BA6">
        <w:rPr>
          <w:rFonts w:ascii="Verdana" w:hAnsi="Verdana" w:cs="Verdana"/>
          <w:b/>
          <w:bCs/>
          <w:sz w:val="20"/>
          <w:szCs w:val="20"/>
          <w:highlight w:val="yellow"/>
        </w:rPr>
        <w:t>.1</w:t>
      </w:r>
      <w:r w:rsidRPr="00DD4BA6">
        <w:rPr>
          <w:rFonts w:ascii="Verdana" w:hAnsi="Verdana" w:cs="Verdana"/>
          <w:b/>
          <w:bCs/>
          <w:sz w:val="20"/>
          <w:szCs w:val="20"/>
          <w:highlight w:val="yellow"/>
        </w:rPr>
        <w:t>3</w:t>
      </w:r>
      <w:r w:rsidRPr="00DD4BA6">
        <w:rPr>
          <w:rFonts w:ascii="Verdana" w:hAnsi="Verdana" w:cs="Verdana"/>
          <w:b/>
          <w:bCs/>
          <w:sz w:val="20"/>
          <w:szCs w:val="20"/>
          <w:highlight w:val="yellow"/>
        </w:rPr>
        <w:t>.202</w:t>
      </w:r>
      <w:r w:rsidRPr="00DD4BA6">
        <w:rPr>
          <w:rFonts w:ascii="Verdana" w:hAnsi="Verdana" w:cs="Verdana"/>
          <w:b/>
          <w:bCs/>
          <w:sz w:val="20"/>
          <w:szCs w:val="20"/>
          <w:highlight w:val="yellow"/>
        </w:rPr>
        <w:t>3</w:t>
      </w:r>
      <w:r w:rsidRPr="00DD4BA6">
        <w:rPr>
          <w:rFonts w:ascii="Verdana" w:hAnsi="Verdana" w:cs="Verdana"/>
          <w:b/>
          <w:bCs/>
          <w:sz w:val="20"/>
          <w:szCs w:val="20"/>
          <w:highlight w:val="yellow"/>
        </w:rPr>
        <w:t xml:space="preserve">): </w:t>
      </w:r>
      <w:r w:rsidRPr="00DD4BA6">
        <w:rPr>
          <w:rFonts w:ascii="Verdana" w:hAnsi="Verdana" w:cs="Verdana"/>
          <w:sz w:val="20"/>
          <w:szCs w:val="20"/>
          <w:highlight w:val="yellow"/>
        </w:rPr>
        <w:t>This revision includes a</w:t>
      </w:r>
      <w:r w:rsidRPr="00DD4BA6">
        <w:rPr>
          <w:rFonts w:ascii="Verdana" w:hAnsi="Verdana" w:cs="Verdana"/>
          <w:sz w:val="20"/>
          <w:szCs w:val="20"/>
          <w:highlight w:val="yellow"/>
        </w:rPr>
        <w:t>n update to the Longevity Increment section to include AFS</w:t>
      </w:r>
      <w:r w:rsidR="00EC092A">
        <w:rPr>
          <w:rFonts w:ascii="Verdana" w:hAnsi="Verdana" w:cs="Verdana"/>
          <w:sz w:val="20"/>
          <w:szCs w:val="20"/>
          <w:highlight w:val="yellow"/>
        </w:rPr>
        <w:t>C</w:t>
      </w:r>
      <w:r w:rsidRPr="00DD4BA6">
        <w:rPr>
          <w:rFonts w:ascii="Verdana" w:hAnsi="Verdana" w:cs="Verdana"/>
          <w:sz w:val="20"/>
          <w:szCs w:val="20"/>
          <w:highlight w:val="yellow"/>
        </w:rPr>
        <w:t xml:space="preserve">ME. </w:t>
      </w:r>
      <w:r w:rsidRPr="00DD4BA6">
        <w:rPr>
          <w:rFonts w:ascii="Verdana" w:hAnsi="Verdana" w:cs="Verdana"/>
          <w:sz w:val="20"/>
          <w:szCs w:val="20"/>
          <w:highlight w:val="yellow"/>
        </w:rPr>
        <w:t xml:space="preserve"> </w:t>
      </w:r>
    </w:p>
    <w:p w14:paraId="39597E9A" w14:textId="77777777" w:rsidR="00B07136" w:rsidRDefault="00B07136" w:rsidP="00960F42">
      <w:pPr>
        <w:rPr>
          <w:rFonts w:ascii="Verdana" w:hAnsi="Verdana" w:cs="Verdana"/>
          <w:b/>
          <w:bCs/>
          <w:sz w:val="20"/>
          <w:szCs w:val="20"/>
          <w:u w:val="single"/>
        </w:rPr>
      </w:pPr>
      <w:bookmarkStart w:id="1" w:name="_Toc121219027"/>
      <w:bookmarkEnd w:id="0"/>
    </w:p>
    <w:p w14:paraId="583C7484" w14:textId="1ADE9DA2" w:rsidR="00960F42" w:rsidRPr="00960F42" w:rsidRDefault="00DD4BA6" w:rsidP="00960F42">
      <w:pPr>
        <w:rPr>
          <w:rFonts w:ascii="Verdana" w:hAnsi="Verdana" w:cs="Verdana"/>
          <w:b/>
          <w:bCs/>
          <w:sz w:val="20"/>
          <w:szCs w:val="20"/>
          <w:u w:val="single"/>
        </w:rPr>
      </w:pPr>
      <w:r w:rsidRPr="00DD4BA6">
        <w:rPr>
          <w:rFonts w:ascii="Verdana" w:hAnsi="Verdana"/>
          <w:b/>
          <w:bCs/>
          <w:sz w:val="20"/>
          <w:szCs w:val="20"/>
          <w:highlight w:val="yellow"/>
          <w:u w:val="single"/>
        </w:rPr>
        <w:t>AFSCME and</w:t>
      </w:r>
      <w:r>
        <w:rPr>
          <w:rFonts w:ascii="Verdana" w:hAnsi="Verdana"/>
          <w:b/>
          <w:bCs/>
          <w:sz w:val="20"/>
          <w:szCs w:val="20"/>
          <w:u w:val="single"/>
        </w:rPr>
        <w:t xml:space="preserve"> </w:t>
      </w:r>
      <w:r w:rsidR="00960F42" w:rsidRPr="00960F42">
        <w:rPr>
          <w:rFonts w:ascii="Verdana" w:hAnsi="Verdana" w:cs="Verdana"/>
          <w:b/>
          <w:bCs/>
          <w:sz w:val="20"/>
          <w:szCs w:val="20"/>
          <w:u w:val="single"/>
        </w:rPr>
        <w:t>SEIU - 668 Longevity Increment</w:t>
      </w:r>
      <w:bookmarkEnd w:id="1"/>
      <w:r w:rsidR="00960F42" w:rsidRPr="00960F42">
        <w:rPr>
          <w:rFonts w:ascii="Verdana" w:hAnsi="Verdana" w:cs="Verdana"/>
          <w:b/>
          <w:bCs/>
          <w:sz w:val="20"/>
          <w:szCs w:val="20"/>
          <w:u w:val="single"/>
        </w:rPr>
        <w:t> </w:t>
      </w:r>
    </w:p>
    <w:p w14:paraId="42CC7668" w14:textId="77777777" w:rsidR="00DD4BA6" w:rsidRDefault="00960F42" w:rsidP="00DD4BA6">
      <w:pPr>
        <w:pStyle w:val="NoSpacing"/>
      </w:pPr>
      <w:r>
        <w:t>Effective January 2023</w:t>
      </w:r>
      <w:r w:rsidRPr="00DD4BA6">
        <w:rPr>
          <w:highlight w:val="yellow"/>
        </w:rPr>
        <w:t xml:space="preserve">, </w:t>
      </w:r>
      <w:r w:rsidR="00DD4BA6" w:rsidRPr="00DD4BA6">
        <w:rPr>
          <w:highlight w:val="yellow"/>
        </w:rPr>
        <w:t>certain employees who held trainee job classifications represented by AFSCME and SEIU-668 will be eligible to receive a one-step increase according to the following schedule:</w:t>
      </w:r>
    </w:p>
    <w:p w14:paraId="224ECCD6" w14:textId="3D38C3F4" w:rsidR="00960F42" w:rsidRDefault="00960F42" w:rsidP="00960F42">
      <w:pPr>
        <w:pStyle w:val="NoSpacing"/>
      </w:pPr>
    </w:p>
    <w:p w14:paraId="6F5E9107" w14:textId="19EEA54B" w:rsidR="00B07136" w:rsidRDefault="00B07136" w:rsidP="00960F42">
      <w:pPr>
        <w:pStyle w:val="NoSpacing"/>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698"/>
        <w:gridCol w:w="2346"/>
        <w:gridCol w:w="2112"/>
      </w:tblGrid>
      <w:tr w:rsidR="00B07136" w:rsidRPr="00736D38" w14:paraId="140B221E" w14:textId="77777777" w:rsidTr="00B07136">
        <w:trPr>
          <w:trHeight w:val="257"/>
        </w:trPr>
        <w:tc>
          <w:tcPr>
            <w:tcW w:w="2112" w:type="dxa"/>
            <w:shd w:val="clear" w:color="auto" w:fill="auto"/>
          </w:tcPr>
          <w:p w14:paraId="28D63A6E" w14:textId="77777777" w:rsidR="00B07136" w:rsidRPr="00736D38" w:rsidRDefault="00B07136" w:rsidP="00B07136">
            <w:pPr>
              <w:jc w:val="center"/>
              <w:rPr>
                <w:rFonts w:ascii="Verdana" w:hAnsi="Verdana" w:cs="Verdana"/>
                <w:b/>
                <w:sz w:val="20"/>
                <w:szCs w:val="20"/>
              </w:rPr>
            </w:pPr>
            <w:r w:rsidRPr="00736D38">
              <w:rPr>
                <w:rFonts w:ascii="Verdana" w:hAnsi="Verdana" w:cs="Verdana"/>
                <w:b/>
                <w:sz w:val="20"/>
                <w:szCs w:val="20"/>
              </w:rPr>
              <w:t>Payroll Area</w:t>
            </w:r>
          </w:p>
        </w:tc>
        <w:tc>
          <w:tcPr>
            <w:tcW w:w="2698" w:type="dxa"/>
          </w:tcPr>
          <w:p w14:paraId="3D8C60E8" w14:textId="77777777" w:rsidR="00B07136" w:rsidRDefault="00B07136" w:rsidP="00B07136">
            <w:pPr>
              <w:jc w:val="center"/>
              <w:rPr>
                <w:rFonts w:ascii="Verdana" w:hAnsi="Verdana" w:cs="Verdana"/>
                <w:b/>
                <w:sz w:val="20"/>
                <w:szCs w:val="20"/>
              </w:rPr>
            </w:pPr>
            <w:r>
              <w:rPr>
                <w:rFonts w:ascii="Verdana" w:hAnsi="Verdana" w:cs="Verdana"/>
                <w:b/>
                <w:sz w:val="20"/>
                <w:szCs w:val="20"/>
              </w:rPr>
              <w:t>Processing Date</w:t>
            </w:r>
          </w:p>
        </w:tc>
        <w:tc>
          <w:tcPr>
            <w:tcW w:w="2346" w:type="dxa"/>
          </w:tcPr>
          <w:p w14:paraId="4D6E810B" w14:textId="77777777" w:rsidR="00B07136" w:rsidRPr="00736D38" w:rsidRDefault="00B07136" w:rsidP="00B07136">
            <w:pPr>
              <w:jc w:val="center"/>
              <w:rPr>
                <w:rFonts w:ascii="Verdana" w:hAnsi="Verdana" w:cs="Verdana"/>
                <w:b/>
                <w:sz w:val="20"/>
                <w:szCs w:val="20"/>
              </w:rPr>
            </w:pPr>
            <w:r>
              <w:rPr>
                <w:rFonts w:ascii="Verdana" w:hAnsi="Verdana" w:cs="Verdana"/>
                <w:b/>
                <w:sz w:val="20"/>
                <w:szCs w:val="20"/>
              </w:rPr>
              <w:t>Effective Date</w:t>
            </w:r>
          </w:p>
        </w:tc>
        <w:tc>
          <w:tcPr>
            <w:tcW w:w="2112" w:type="dxa"/>
            <w:shd w:val="clear" w:color="auto" w:fill="auto"/>
          </w:tcPr>
          <w:p w14:paraId="235957E4" w14:textId="77777777" w:rsidR="00B07136" w:rsidRPr="00736D38" w:rsidRDefault="00B07136" w:rsidP="00B07136">
            <w:pPr>
              <w:jc w:val="center"/>
              <w:rPr>
                <w:rFonts w:ascii="Verdana" w:hAnsi="Verdana" w:cs="Verdana"/>
                <w:b/>
                <w:sz w:val="20"/>
                <w:szCs w:val="20"/>
              </w:rPr>
            </w:pPr>
            <w:r w:rsidRPr="00736D38">
              <w:rPr>
                <w:rFonts w:ascii="Verdana" w:hAnsi="Verdana" w:cs="Verdana"/>
                <w:b/>
                <w:sz w:val="20"/>
                <w:szCs w:val="20"/>
              </w:rPr>
              <w:t>Pay Date</w:t>
            </w:r>
          </w:p>
        </w:tc>
      </w:tr>
      <w:tr w:rsidR="00B07136" w:rsidRPr="00736D38" w14:paraId="78085839" w14:textId="77777777" w:rsidTr="00B07136">
        <w:trPr>
          <w:trHeight w:val="257"/>
        </w:trPr>
        <w:tc>
          <w:tcPr>
            <w:tcW w:w="2112" w:type="dxa"/>
            <w:shd w:val="clear" w:color="auto" w:fill="auto"/>
            <w:vAlign w:val="center"/>
          </w:tcPr>
          <w:p w14:paraId="0A288E67" w14:textId="20FDD42F" w:rsidR="00B07136" w:rsidRPr="00736D38" w:rsidRDefault="00B07136" w:rsidP="005F1074">
            <w:pPr>
              <w:jc w:val="center"/>
              <w:rPr>
                <w:rFonts w:ascii="Verdana" w:hAnsi="Verdana" w:cs="Verdana"/>
                <w:sz w:val="20"/>
                <w:szCs w:val="20"/>
              </w:rPr>
            </w:pPr>
            <w:r>
              <w:rPr>
                <w:rFonts w:ascii="Verdana" w:hAnsi="Verdana" w:cs="Verdana"/>
                <w:sz w:val="20"/>
                <w:szCs w:val="20"/>
              </w:rPr>
              <w:t>Z1</w:t>
            </w:r>
          </w:p>
        </w:tc>
        <w:tc>
          <w:tcPr>
            <w:tcW w:w="2698" w:type="dxa"/>
            <w:vMerge w:val="restart"/>
            <w:vAlign w:val="center"/>
          </w:tcPr>
          <w:p w14:paraId="50EBAD0E" w14:textId="53C27758" w:rsidR="00B07136" w:rsidRDefault="00B07136" w:rsidP="005F1074">
            <w:pPr>
              <w:jc w:val="center"/>
              <w:rPr>
                <w:rFonts w:ascii="Verdana" w:hAnsi="Verdana" w:cs="Verdana"/>
                <w:sz w:val="20"/>
                <w:szCs w:val="20"/>
              </w:rPr>
            </w:pPr>
            <w:r>
              <w:rPr>
                <w:rFonts w:ascii="Verdana" w:hAnsi="Verdana" w:cs="Verdana"/>
                <w:sz w:val="20"/>
                <w:szCs w:val="20"/>
              </w:rPr>
              <w:t>01/12/2023</w:t>
            </w:r>
          </w:p>
        </w:tc>
        <w:tc>
          <w:tcPr>
            <w:tcW w:w="2346" w:type="dxa"/>
          </w:tcPr>
          <w:p w14:paraId="7C5ACF4B" w14:textId="155B683A" w:rsidR="00B07136" w:rsidRDefault="00B07136" w:rsidP="005F1074">
            <w:pPr>
              <w:jc w:val="center"/>
              <w:rPr>
                <w:rFonts w:ascii="Verdana" w:hAnsi="Verdana" w:cs="Verdana"/>
                <w:sz w:val="20"/>
                <w:szCs w:val="20"/>
              </w:rPr>
            </w:pPr>
            <w:r>
              <w:rPr>
                <w:rFonts w:ascii="Verdana" w:hAnsi="Verdana" w:cs="Verdana"/>
                <w:sz w:val="20"/>
                <w:szCs w:val="20"/>
              </w:rPr>
              <w:t>01/08/2023</w:t>
            </w:r>
          </w:p>
        </w:tc>
        <w:tc>
          <w:tcPr>
            <w:tcW w:w="2112" w:type="dxa"/>
            <w:vMerge w:val="restart"/>
            <w:shd w:val="clear" w:color="auto" w:fill="auto"/>
            <w:vAlign w:val="center"/>
          </w:tcPr>
          <w:p w14:paraId="42CF6EF3" w14:textId="28C30065" w:rsidR="00B07136" w:rsidRPr="00736D38" w:rsidRDefault="00B07136" w:rsidP="005F1074">
            <w:pPr>
              <w:jc w:val="center"/>
              <w:rPr>
                <w:rFonts w:ascii="Verdana" w:hAnsi="Verdana" w:cs="Verdana"/>
                <w:sz w:val="20"/>
                <w:szCs w:val="20"/>
              </w:rPr>
            </w:pPr>
            <w:r>
              <w:rPr>
                <w:rFonts w:ascii="Verdana" w:hAnsi="Verdana" w:cs="Verdana"/>
                <w:sz w:val="20"/>
                <w:szCs w:val="20"/>
              </w:rPr>
              <w:t>02/03/2023</w:t>
            </w:r>
          </w:p>
        </w:tc>
      </w:tr>
      <w:tr w:rsidR="00B07136" w:rsidRPr="00736D38" w14:paraId="0E97213E" w14:textId="77777777" w:rsidTr="00B07136">
        <w:trPr>
          <w:trHeight w:val="257"/>
        </w:trPr>
        <w:tc>
          <w:tcPr>
            <w:tcW w:w="2112" w:type="dxa"/>
            <w:shd w:val="clear" w:color="auto" w:fill="auto"/>
            <w:vAlign w:val="center"/>
          </w:tcPr>
          <w:p w14:paraId="01736B71" w14:textId="2744D74C" w:rsidR="00B07136" w:rsidRPr="00736D38" w:rsidRDefault="00B07136" w:rsidP="005F1074">
            <w:pPr>
              <w:jc w:val="center"/>
              <w:rPr>
                <w:rFonts w:ascii="Verdana" w:hAnsi="Verdana" w:cs="Verdana"/>
                <w:sz w:val="20"/>
                <w:szCs w:val="20"/>
              </w:rPr>
            </w:pPr>
            <w:r>
              <w:rPr>
                <w:rFonts w:ascii="Verdana" w:hAnsi="Verdana" w:cs="Verdana"/>
                <w:sz w:val="20"/>
                <w:szCs w:val="20"/>
              </w:rPr>
              <w:t>Z2/T2</w:t>
            </w:r>
          </w:p>
        </w:tc>
        <w:tc>
          <w:tcPr>
            <w:tcW w:w="2698" w:type="dxa"/>
            <w:vMerge/>
          </w:tcPr>
          <w:p w14:paraId="43ED6E6B" w14:textId="77777777" w:rsidR="00B07136" w:rsidRDefault="00B07136" w:rsidP="005F1074">
            <w:pPr>
              <w:jc w:val="center"/>
              <w:rPr>
                <w:rFonts w:ascii="Verdana" w:hAnsi="Verdana" w:cs="Verdana"/>
                <w:sz w:val="20"/>
                <w:szCs w:val="20"/>
              </w:rPr>
            </w:pPr>
          </w:p>
        </w:tc>
        <w:tc>
          <w:tcPr>
            <w:tcW w:w="2346" w:type="dxa"/>
          </w:tcPr>
          <w:p w14:paraId="06B1EAB3" w14:textId="65FEC1E4" w:rsidR="00B07136" w:rsidRDefault="00B07136" w:rsidP="005F1074">
            <w:pPr>
              <w:jc w:val="center"/>
              <w:rPr>
                <w:rFonts w:ascii="Verdana" w:hAnsi="Verdana" w:cs="Verdana"/>
                <w:sz w:val="20"/>
                <w:szCs w:val="20"/>
              </w:rPr>
            </w:pPr>
            <w:r>
              <w:rPr>
                <w:rFonts w:ascii="Verdana" w:hAnsi="Verdana" w:cs="Verdana"/>
                <w:sz w:val="20"/>
                <w:szCs w:val="20"/>
              </w:rPr>
              <w:t>01/07/2023</w:t>
            </w:r>
          </w:p>
        </w:tc>
        <w:tc>
          <w:tcPr>
            <w:tcW w:w="2112" w:type="dxa"/>
            <w:vMerge/>
            <w:shd w:val="clear" w:color="auto" w:fill="auto"/>
            <w:vAlign w:val="center"/>
          </w:tcPr>
          <w:p w14:paraId="72857C36" w14:textId="77777777" w:rsidR="00B07136" w:rsidRDefault="00B07136" w:rsidP="005F1074">
            <w:pPr>
              <w:jc w:val="center"/>
              <w:rPr>
                <w:rFonts w:ascii="Verdana" w:hAnsi="Verdana" w:cs="Verdana"/>
                <w:sz w:val="20"/>
                <w:szCs w:val="20"/>
              </w:rPr>
            </w:pPr>
          </w:p>
        </w:tc>
      </w:tr>
      <w:tr w:rsidR="00B07136" w:rsidRPr="00736D38" w14:paraId="5E4061F9" w14:textId="77777777" w:rsidTr="00B07136">
        <w:trPr>
          <w:trHeight w:val="241"/>
        </w:trPr>
        <w:tc>
          <w:tcPr>
            <w:tcW w:w="2112" w:type="dxa"/>
            <w:shd w:val="clear" w:color="auto" w:fill="auto"/>
            <w:vAlign w:val="center"/>
          </w:tcPr>
          <w:p w14:paraId="6C176549" w14:textId="58ED7688" w:rsidR="00B07136" w:rsidRPr="00736D38" w:rsidRDefault="00B07136" w:rsidP="005F1074">
            <w:pPr>
              <w:jc w:val="center"/>
              <w:rPr>
                <w:rFonts w:ascii="Verdana" w:hAnsi="Verdana" w:cs="Verdana"/>
                <w:sz w:val="20"/>
                <w:szCs w:val="20"/>
              </w:rPr>
            </w:pPr>
            <w:r>
              <w:rPr>
                <w:rFonts w:ascii="Verdana" w:hAnsi="Verdana" w:cs="Verdana"/>
                <w:sz w:val="20"/>
                <w:szCs w:val="20"/>
              </w:rPr>
              <w:t>Z3/T3</w:t>
            </w:r>
          </w:p>
        </w:tc>
        <w:tc>
          <w:tcPr>
            <w:tcW w:w="2698" w:type="dxa"/>
            <w:vMerge/>
          </w:tcPr>
          <w:p w14:paraId="58958B64" w14:textId="77777777" w:rsidR="00B07136" w:rsidRDefault="00B07136" w:rsidP="005F1074">
            <w:pPr>
              <w:jc w:val="center"/>
              <w:rPr>
                <w:rFonts w:ascii="Verdana" w:hAnsi="Verdana" w:cs="Verdana"/>
                <w:sz w:val="20"/>
                <w:szCs w:val="20"/>
              </w:rPr>
            </w:pPr>
          </w:p>
        </w:tc>
        <w:tc>
          <w:tcPr>
            <w:tcW w:w="2346" w:type="dxa"/>
          </w:tcPr>
          <w:p w14:paraId="7C116E7D" w14:textId="5B00CA5A" w:rsidR="00B07136" w:rsidRDefault="00B07136" w:rsidP="005F1074">
            <w:pPr>
              <w:jc w:val="center"/>
              <w:rPr>
                <w:rFonts w:ascii="Verdana" w:hAnsi="Verdana" w:cs="Verdana"/>
                <w:sz w:val="20"/>
                <w:szCs w:val="20"/>
              </w:rPr>
            </w:pPr>
            <w:r>
              <w:rPr>
                <w:rFonts w:ascii="Verdana" w:hAnsi="Verdana" w:cs="Verdana"/>
                <w:sz w:val="20"/>
                <w:szCs w:val="20"/>
              </w:rPr>
              <w:t>01/14/2023</w:t>
            </w:r>
          </w:p>
        </w:tc>
        <w:tc>
          <w:tcPr>
            <w:tcW w:w="2112" w:type="dxa"/>
            <w:shd w:val="clear" w:color="auto" w:fill="auto"/>
            <w:vAlign w:val="center"/>
          </w:tcPr>
          <w:p w14:paraId="43C8B895" w14:textId="51F8B649" w:rsidR="00B07136" w:rsidRDefault="00B07136" w:rsidP="005F1074">
            <w:pPr>
              <w:jc w:val="center"/>
              <w:rPr>
                <w:rFonts w:ascii="Verdana" w:hAnsi="Verdana" w:cs="Verdana"/>
                <w:sz w:val="20"/>
                <w:szCs w:val="20"/>
              </w:rPr>
            </w:pPr>
            <w:r>
              <w:rPr>
                <w:rFonts w:ascii="Verdana" w:hAnsi="Verdana" w:cs="Verdana"/>
                <w:sz w:val="20"/>
                <w:szCs w:val="20"/>
              </w:rPr>
              <w:t>02/10/2023</w:t>
            </w:r>
          </w:p>
        </w:tc>
      </w:tr>
    </w:tbl>
    <w:p w14:paraId="7347E983" w14:textId="45C2393D" w:rsidR="00B07136" w:rsidRDefault="00B07136" w:rsidP="00960F42">
      <w:pPr>
        <w:pStyle w:val="NoSpacing"/>
      </w:pPr>
    </w:p>
    <w:p w14:paraId="1E448E74" w14:textId="74DF5406" w:rsidR="00DD4BA6" w:rsidRPr="00DD4BA6" w:rsidRDefault="00DD4BA6" w:rsidP="00DD4BA6">
      <w:pPr>
        <w:pStyle w:val="NoSpacing"/>
        <w:rPr>
          <w:highlight w:val="yellow"/>
        </w:rPr>
      </w:pPr>
      <w:r w:rsidRPr="00DD4BA6">
        <w:rPr>
          <w:highlight w:val="yellow"/>
        </w:rPr>
        <w:t>To</w:t>
      </w:r>
      <w:r w:rsidRPr="00DD4BA6">
        <w:rPr>
          <w:highlight w:val="yellow"/>
        </w:rPr>
        <w:t xml:space="preserve"> be eligible for the increase, employees must have met the following criteria specified in the side letter of agreement:</w:t>
      </w:r>
    </w:p>
    <w:p w14:paraId="6FB9BBE4" w14:textId="436A037A" w:rsidR="00DD4BA6" w:rsidRPr="00DD4BA6" w:rsidRDefault="00DD4BA6" w:rsidP="00DD4BA6">
      <w:pPr>
        <w:pStyle w:val="NoSpacing"/>
        <w:numPr>
          <w:ilvl w:val="0"/>
          <w:numId w:val="38"/>
        </w:numPr>
        <w:rPr>
          <w:highlight w:val="yellow"/>
        </w:rPr>
      </w:pPr>
      <w:r w:rsidRPr="00DD4BA6">
        <w:rPr>
          <w:highlight w:val="yellow"/>
        </w:rPr>
        <w:t>Employed continuously by the Commonwealth since January 31, 2022</w:t>
      </w:r>
    </w:p>
    <w:p w14:paraId="7F06431F" w14:textId="77777777" w:rsidR="00DD4BA6" w:rsidRPr="00DD4BA6" w:rsidRDefault="00DD4BA6" w:rsidP="00DD4BA6">
      <w:pPr>
        <w:pStyle w:val="NoSpacing"/>
        <w:numPr>
          <w:ilvl w:val="0"/>
          <w:numId w:val="38"/>
        </w:numPr>
        <w:rPr>
          <w:highlight w:val="yellow"/>
        </w:rPr>
      </w:pPr>
      <w:r w:rsidRPr="00DD4BA6">
        <w:rPr>
          <w:highlight w:val="yellow"/>
        </w:rPr>
        <w:t>Held an eligible trainee job classification in an agency under the Governor’s jurisdiction as of 08/13/2022 and received the expedited pay scale level increase</w:t>
      </w:r>
    </w:p>
    <w:p w14:paraId="52095E76" w14:textId="77777777" w:rsidR="00DD4BA6" w:rsidRPr="00DD4BA6" w:rsidRDefault="00DD4BA6" w:rsidP="00DD4BA6">
      <w:pPr>
        <w:pStyle w:val="NoSpacing"/>
        <w:numPr>
          <w:ilvl w:val="0"/>
          <w:numId w:val="38"/>
        </w:numPr>
        <w:rPr>
          <w:highlight w:val="yellow"/>
        </w:rPr>
      </w:pPr>
      <w:r w:rsidRPr="00DD4BA6">
        <w:rPr>
          <w:highlight w:val="yellow"/>
        </w:rPr>
        <w:t xml:space="preserve">Promoted into an eligible higher-level working job classification between August 14, </w:t>
      </w:r>
      <w:proofErr w:type="gramStart"/>
      <w:r w:rsidRPr="00DD4BA6">
        <w:rPr>
          <w:highlight w:val="yellow"/>
        </w:rPr>
        <w:t>2022</w:t>
      </w:r>
      <w:proofErr w:type="gramEnd"/>
      <w:r w:rsidRPr="00DD4BA6">
        <w:rPr>
          <w:highlight w:val="yellow"/>
        </w:rPr>
        <w:t xml:space="preserve"> and the end of the first full pay period in January 2023</w:t>
      </w:r>
    </w:p>
    <w:p w14:paraId="471AAB95" w14:textId="4E55F0F2" w:rsidR="00DD4BA6" w:rsidRPr="00DD4BA6" w:rsidRDefault="00DD4BA6" w:rsidP="00DD4BA6">
      <w:pPr>
        <w:pStyle w:val="NoSpacing"/>
        <w:numPr>
          <w:ilvl w:val="0"/>
          <w:numId w:val="38"/>
        </w:numPr>
        <w:rPr>
          <w:highlight w:val="yellow"/>
        </w:rPr>
      </w:pPr>
      <w:r w:rsidRPr="00DD4BA6">
        <w:rPr>
          <w:highlight w:val="yellow"/>
        </w:rPr>
        <w:t>Were at Pay Scale Level 3 or below when the promotion action occurred</w:t>
      </w:r>
    </w:p>
    <w:p w14:paraId="56962163" w14:textId="77777777" w:rsidR="00B07136" w:rsidRPr="00547A6D" w:rsidRDefault="00B07136" w:rsidP="00F12FD8">
      <w:pPr>
        <w:rPr>
          <w:rFonts w:ascii="Verdana" w:hAnsi="Verdana" w:cs="Verdana"/>
          <w:bCs/>
          <w:sz w:val="20"/>
          <w:szCs w:val="20"/>
        </w:rPr>
      </w:pPr>
    </w:p>
    <w:p w14:paraId="1894C61C" w14:textId="77777777" w:rsidR="004F2264" w:rsidRPr="00A37A52" w:rsidRDefault="004F2264" w:rsidP="004F2264">
      <w:pPr>
        <w:rPr>
          <w:rFonts w:ascii="Verdana" w:hAnsi="Verdana" w:cs="Verdana"/>
          <w:b/>
          <w:sz w:val="20"/>
          <w:szCs w:val="20"/>
          <w:u w:val="single"/>
        </w:rPr>
      </w:pPr>
      <w:r w:rsidRPr="00A37A52">
        <w:rPr>
          <w:rFonts w:ascii="Verdana" w:hAnsi="Verdana" w:cs="Verdana"/>
          <w:b/>
          <w:sz w:val="20"/>
          <w:szCs w:val="20"/>
          <w:u w:val="single"/>
        </w:rPr>
        <w:t>Statutory Salaries</w:t>
      </w:r>
    </w:p>
    <w:p w14:paraId="525DB548" w14:textId="2C3A2EA5" w:rsidR="004F2264" w:rsidRDefault="00BA37FC" w:rsidP="004F2264">
      <w:pPr>
        <w:rPr>
          <w:rFonts w:ascii="Verdana" w:hAnsi="Verdana" w:cs="Verdana"/>
          <w:sz w:val="20"/>
          <w:szCs w:val="20"/>
        </w:rPr>
      </w:pPr>
      <w:r w:rsidRPr="00BA37FC">
        <w:rPr>
          <w:rFonts w:ascii="Verdana" w:hAnsi="Verdana" w:cs="Verdana"/>
          <w:sz w:val="20"/>
          <w:szCs w:val="20"/>
        </w:rPr>
        <w:t>Statutory employees will receive a cost-of-living adjustment (COLA), effective January 1, 202</w:t>
      </w:r>
      <w:r w:rsidR="00E875A4">
        <w:rPr>
          <w:rFonts w:ascii="Verdana" w:hAnsi="Verdana" w:cs="Verdana"/>
          <w:sz w:val="20"/>
          <w:szCs w:val="20"/>
        </w:rPr>
        <w:t>3</w:t>
      </w:r>
      <w:r w:rsidRPr="00BA37FC">
        <w:rPr>
          <w:rFonts w:ascii="Verdana" w:hAnsi="Verdana" w:cs="Verdana"/>
          <w:sz w:val="20"/>
          <w:szCs w:val="20"/>
        </w:rPr>
        <w:t>. The increase for certain elected and appointed officials will process according to the following schedule:</w:t>
      </w:r>
    </w:p>
    <w:p w14:paraId="454095F4" w14:textId="77777777" w:rsidR="00BA37FC" w:rsidRPr="00A37A52" w:rsidRDefault="00BA37FC" w:rsidP="004F2264">
      <w:pPr>
        <w:rPr>
          <w:rFonts w:ascii="Verdana" w:hAnsi="Verdana" w:cs="Verdana"/>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415"/>
        <w:gridCol w:w="6328"/>
      </w:tblGrid>
      <w:tr w:rsidR="00A37A52" w:rsidRPr="00A37A52" w14:paraId="4521EFDD" w14:textId="77777777" w:rsidTr="003345EE">
        <w:tc>
          <w:tcPr>
            <w:tcW w:w="1620" w:type="dxa"/>
            <w:shd w:val="clear" w:color="auto" w:fill="auto"/>
            <w:vAlign w:val="center"/>
          </w:tcPr>
          <w:p w14:paraId="70007208" w14:textId="77777777" w:rsidR="004F2264" w:rsidRPr="00A37A52" w:rsidRDefault="004F2264" w:rsidP="00505CED">
            <w:pPr>
              <w:jc w:val="center"/>
              <w:rPr>
                <w:rFonts w:ascii="Verdana" w:hAnsi="Verdana" w:cs="Verdana"/>
                <w:b/>
                <w:sz w:val="20"/>
                <w:szCs w:val="20"/>
              </w:rPr>
            </w:pPr>
            <w:r w:rsidRPr="00A37A52">
              <w:rPr>
                <w:rFonts w:ascii="Verdana" w:hAnsi="Verdana" w:cs="Verdana"/>
                <w:b/>
                <w:sz w:val="20"/>
                <w:szCs w:val="20"/>
              </w:rPr>
              <w:t>Payroll Area</w:t>
            </w:r>
          </w:p>
        </w:tc>
        <w:tc>
          <w:tcPr>
            <w:tcW w:w="1392" w:type="dxa"/>
            <w:shd w:val="clear" w:color="auto" w:fill="auto"/>
            <w:vAlign w:val="center"/>
          </w:tcPr>
          <w:p w14:paraId="5C2385CE" w14:textId="77777777" w:rsidR="004F2264" w:rsidRPr="00A37A52" w:rsidRDefault="004F2264" w:rsidP="00505CED">
            <w:pPr>
              <w:jc w:val="center"/>
              <w:rPr>
                <w:rFonts w:ascii="Verdana" w:hAnsi="Verdana" w:cs="Verdana"/>
                <w:b/>
                <w:sz w:val="20"/>
                <w:szCs w:val="20"/>
              </w:rPr>
            </w:pPr>
            <w:r w:rsidRPr="00A37A52">
              <w:rPr>
                <w:rFonts w:ascii="Verdana" w:hAnsi="Verdana" w:cs="Verdana"/>
                <w:b/>
                <w:sz w:val="20"/>
                <w:szCs w:val="20"/>
              </w:rPr>
              <w:t>Pay Date</w:t>
            </w:r>
          </w:p>
        </w:tc>
        <w:tc>
          <w:tcPr>
            <w:tcW w:w="6348" w:type="dxa"/>
            <w:shd w:val="clear" w:color="auto" w:fill="auto"/>
            <w:vAlign w:val="center"/>
          </w:tcPr>
          <w:p w14:paraId="59D11510" w14:textId="77777777" w:rsidR="004F2264" w:rsidRPr="00A37A52" w:rsidRDefault="004F2264" w:rsidP="00505CED">
            <w:pPr>
              <w:jc w:val="center"/>
              <w:rPr>
                <w:rFonts w:ascii="Verdana" w:hAnsi="Verdana" w:cs="Verdana"/>
                <w:b/>
                <w:sz w:val="20"/>
                <w:szCs w:val="20"/>
              </w:rPr>
            </w:pPr>
            <w:r w:rsidRPr="00A37A52">
              <w:rPr>
                <w:rFonts w:ascii="Verdana" w:hAnsi="Verdana" w:cs="Verdana"/>
                <w:b/>
                <w:sz w:val="20"/>
                <w:szCs w:val="20"/>
              </w:rPr>
              <w:t>Payment</w:t>
            </w:r>
          </w:p>
        </w:tc>
      </w:tr>
      <w:tr w:rsidR="00A37A52" w:rsidRPr="00A37A52" w14:paraId="404F817D" w14:textId="77777777" w:rsidTr="003345EE">
        <w:trPr>
          <w:trHeight w:val="836"/>
        </w:trPr>
        <w:tc>
          <w:tcPr>
            <w:tcW w:w="1620" w:type="dxa"/>
            <w:shd w:val="clear" w:color="auto" w:fill="auto"/>
            <w:vAlign w:val="center"/>
          </w:tcPr>
          <w:p w14:paraId="41FBBE16" w14:textId="77777777" w:rsidR="004F2264" w:rsidRPr="00A37A52" w:rsidRDefault="004F2264" w:rsidP="00505CED">
            <w:pPr>
              <w:jc w:val="center"/>
              <w:rPr>
                <w:rFonts w:ascii="Verdana" w:hAnsi="Verdana" w:cs="Verdana"/>
                <w:sz w:val="20"/>
                <w:szCs w:val="20"/>
              </w:rPr>
            </w:pPr>
            <w:r w:rsidRPr="00A37A52">
              <w:rPr>
                <w:rFonts w:ascii="Verdana" w:hAnsi="Verdana" w:cs="Verdana"/>
                <w:sz w:val="20"/>
                <w:szCs w:val="20"/>
              </w:rPr>
              <w:t>Z3/T3</w:t>
            </w:r>
          </w:p>
        </w:tc>
        <w:tc>
          <w:tcPr>
            <w:tcW w:w="1392" w:type="dxa"/>
            <w:shd w:val="clear" w:color="auto" w:fill="auto"/>
            <w:vAlign w:val="center"/>
          </w:tcPr>
          <w:p w14:paraId="71B832CC" w14:textId="11CC4E5D" w:rsidR="004F2264" w:rsidRPr="00A37A52" w:rsidRDefault="001F5CDA" w:rsidP="00505CED">
            <w:pPr>
              <w:jc w:val="center"/>
              <w:rPr>
                <w:rFonts w:ascii="Verdana" w:hAnsi="Verdana" w:cs="Verdana"/>
                <w:sz w:val="20"/>
                <w:szCs w:val="20"/>
              </w:rPr>
            </w:pPr>
            <w:r w:rsidRPr="00A37A52">
              <w:rPr>
                <w:rFonts w:ascii="Verdana" w:hAnsi="Verdana" w:cs="Verdana"/>
                <w:sz w:val="20"/>
                <w:szCs w:val="20"/>
              </w:rPr>
              <w:t>01/</w:t>
            </w:r>
            <w:r w:rsidR="00960F42">
              <w:rPr>
                <w:rFonts w:ascii="Verdana" w:hAnsi="Verdana" w:cs="Verdana"/>
                <w:sz w:val="20"/>
                <w:szCs w:val="20"/>
              </w:rPr>
              <w:t>27</w:t>
            </w:r>
            <w:r w:rsidRPr="00A37A52">
              <w:rPr>
                <w:rFonts w:ascii="Verdana" w:hAnsi="Verdana" w:cs="Verdana"/>
                <w:sz w:val="20"/>
                <w:szCs w:val="20"/>
              </w:rPr>
              <w:t>/</w:t>
            </w:r>
            <w:r w:rsidR="00606FDE">
              <w:rPr>
                <w:rFonts w:ascii="Verdana" w:hAnsi="Verdana" w:cs="Verdana"/>
                <w:sz w:val="20"/>
                <w:szCs w:val="20"/>
              </w:rPr>
              <w:t>202</w:t>
            </w:r>
            <w:r w:rsidR="00960F42">
              <w:rPr>
                <w:rFonts w:ascii="Verdana" w:hAnsi="Verdana" w:cs="Verdana"/>
                <w:sz w:val="20"/>
                <w:szCs w:val="20"/>
              </w:rPr>
              <w:t>3</w:t>
            </w:r>
          </w:p>
        </w:tc>
        <w:tc>
          <w:tcPr>
            <w:tcW w:w="6348" w:type="dxa"/>
            <w:shd w:val="clear" w:color="auto" w:fill="auto"/>
          </w:tcPr>
          <w:p w14:paraId="12D1E9BA" w14:textId="453B7BED" w:rsidR="00C4166B" w:rsidRPr="00A37A52" w:rsidRDefault="00C4166B" w:rsidP="00C4166B">
            <w:pPr>
              <w:rPr>
                <w:rFonts w:ascii="Verdana" w:hAnsi="Verdana" w:cs="Verdana"/>
                <w:sz w:val="20"/>
                <w:szCs w:val="20"/>
              </w:rPr>
            </w:pPr>
            <w:r w:rsidRPr="00A37A52">
              <w:rPr>
                <w:rFonts w:ascii="Verdana" w:hAnsi="Verdana" w:cs="Verdana"/>
                <w:sz w:val="20"/>
                <w:szCs w:val="20"/>
              </w:rPr>
              <w:t>Partial payment for 01/01/</w:t>
            </w:r>
            <w:r>
              <w:rPr>
                <w:rFonts w:ascii="Verdana" w:hAnsi="Verdana" w:cs="Verdana"/>
                <w:sz w:val="20"/>
                <w:szCs w:val="20"/>
              </w:rPr>
              <w:t>2023</w:t>
            </w:r>
            <w:r w:rsidRPr="00A37A52">
              <w:rPr>
                <w:rFonts w:ascii="Verdana" w:hAnsi="Verdana" w:cs="Verdana"/>
                <w:sz w:val="20"/>
                <w:szCs w:val="20"/>
              </w:rPr>
              <w:t xml:space="preserve"> to 01/</w:t>
            </w:r>
            <w:r>
              <w:rPr>
                <w:rFonts w:ascii="Verdana" w:hAnsi="Verdana" w:cs="Verdana"/>
                <w:sz w:val="20"/>
                <w:szCs w:val="20"/>
              </w:rPr>
              <w:t>13</w:t>
            </w:r>
            <w:r w:rsidRPr="00A37A52">
              <w:rPr>
                <w:rFonts w:ascii="Verdana" w:hAnsi="Verdana" w:cs="Verdana"/>
                <w:sz w:val="20"/>
                <w:szCs w:val="20"/>
              </w:rPr>
              <w:t>/</w:t>
            </w:r>
            <w:r>
              <w:rPr>
                <w:rFonts w:ascii="Verdana" w:hAnsi="Verdana" w:cs="Verdana"/>
                <w:sz w:val="20"/>
                <w:szCs w:val="20"/>
              </w:rPr>
              <w:t>2023</w:t>
            </w:r>
            <w:r w:rsidRPr="00A37A52">
              <w:rPr>
                <w:rFonts w:ascii="Verdana" w:hAnsi="Verdana" w:cs="Verdana"/>
                <w:sz w:val="20"/>
                <w:szCs w:val="20"/>
              </w:rPr>
              <w:t>.</w:t>
            </w:r>
            <w:r w:rsidRPr="00A37A52">
              <w:rPr>
                <w:rFonts w:ascii="Verdana" w:hAnsi="Verdana" w:cs="Verdana"/>
                <w:sz w:val="20"/>
                <w:szCs w:val="20"/>
              </w:rPr>
              <w:br/>
            </w:r>
          </w:p>
          <w:p w14:paraId="044AB006" w14:textId="53A944F1" w:rsidR="004F2264" w:rsidRPr="00A37A52" w:rsidRDefault="00C4166B" w:rsidP="00C4166B">
            <w:pPr>
              <w:rPr>
                <w:rFonts w:ascii="Verdana" w:hAnsi="Verdana" w:cs="Verdana"/>
                <w:sz w:val="20"/>
                <w:szCs w:val="20"/>
              </w:rPr>
            </w:pPr>
            <w:r w:rsidRPr="00A37A52">
              <w:rPr>
                <w:rFonts w:ascii="Verdana" w:hAnsi="Verdana" w:cs="Verdana"/>
                <w:sz w:val="20"/>
                <w:szCs w:val="20"/>
              </w:rPr>
              <w:t>First full payment will be received on pay date 02/</w:t>
            </w:r>
            <w:r w:rsidR="00960F42">
              <w:rPr>
                <w:rFonts w:ascii="Verdana" w:hAnsi="Verdana" w:cs="Verdana"/>
                <w:sz w:val="20"/>
                <w:szCs w:val="20"/>
              </w:rPr>
              <w:t>10</w:t>
            </w:r>
            <w:r w:rsidRPr="00A37A52">
              <w:rPr>
                <w:rFonts w:ascii="Verdana" w:hAnsi="Verdana" w:cs="Verdana"/>
                <w:sz w:val="20"/>
                <w:szCs w:val="20"/>
              </w:rPr>
              <w:t>/</w:t>
            </w:r>
            <w:r>
              <w:rPr>
                <w:rFonts w:ascii="Verdana" w:hAnsi="Verdana" w:cs="Verdana"/>
                <w:sz w:val="20"/>
                <w:szCs w:val="20"/>
              </w:rPr>
              <w:t>2023</w:t>
            </w:r>
            <w:r w:rsidRPr="00A37A52">
              <w:rPr>
                <w:rFonts w:ascii="Verdana" w:hAnsi="Verdana" w:cs="Verdana"/>
                <w:sz w:val="20"/>
                <w:szCs w:val="20"/>
              </w:rPr>
              <w:t>.</w:t>
            </w:r>
          </w:p>
        </w:tc>
      </w:tr>
      <w:tr w:rsidR="00A37A52" w:rsidRPr="00A37A52" w14:paraId="34BB48BC" w14:textId="77777777" w:rsidTr="003345EE">
        <w:trPr>
          <w:trHeight w:val="611"/>
        </w:trPr>
        <w:tc>
          <w:tcPr>
            <w:tcW w:w="1620" w:type="dxa"/>
            <w:shd w:val="clear" w:color="auto" w:fill="auto"/>
            <w:vAlign w:val="center"/>
          </w:tcPr>
          <w:p w14:paraId="452771CD" w14:textId="77777777" w:rsidR="004F2264" w:rsidRPr="00A37A52" w:rsidRDefault="004F2264" w:rsidP="00505CED">
            <w:pPr>
              <w:jc w:val="center"/>
              <w:rPr>
                <w:rFonts w:ascii="Verdana" w:hAnsi="Verdana" w:cs="Verdana"/>
                <w:sz w:val="20"/>
                <w:szCs w:val="20"/>
              </w:rPr>
            </w:pPr>
            <w:r w:rsidRPr="00A37A52">
              <w:rPr>
                <w:rFonts w:ascii="Verdana" w:hAnsi="Verdana" w:cs="Verdana"/>
                <w:sz w:val="20"/>
                <w:szCs w:val="20"/>
              </w:rPr>
              <w:t>Z2/T2</w:t>
            </w:r>
          </w:p>
        </w:tc>
        <w:tc>
          <w:tcPr>
            <w:tcW w:w="1392" w:type="dxa"/>
            <w:shd w:val="clear" w:color="auto" w:fill="auto"/>
            <w:vAlign w:val="center"/>
          </w:tcPr>
          <w:p w14:paraId="154593B3" w14:textId="15456A1C" w:rsidR="004F2264" w:rsidRPr="00A37A52" w:rsidRDefault="001F5CDA" w:rsidP="00505CED">
            <w:pPr>
              <w:jc w:val="center"/>
              <w:rPr>
                <w:rFonts w:ascii="Verdana" w:hAnsi="Verdana" w:cs="Verdana"/>
                <w:sz w:val="20"/>
                <w:szCs w:val="20"/>
              </w:rPr>
            </w:pPr>
            <w:r w:rsidRPr="00A37A52">
              <w:rPr>
                <w:rFonts w:ascii="Verdana" w:hAnsi="Verdana" w:cs="Verdana"/>
                <w:sz w:val="20"/>
                <w:szCs w:val="20"/>
              </w:rPr>
              <w:t>01/</w:t>
            </w:r>
            <w:r w:rsidR="00C4166B">
              <w:rPr>
                <w:rFonts w:ascii="Verdana" w:hAnsi="Verdana" w:cs="Verdana"/>
                <w:sz w:val="20"/>
                <w:szCs w:val="20"/>
              </w:rPr>
              <w:t>20</w:t>
            </w:r>
            <w:r w:rsidRPr="00A37A52">
              <w:rPr>
                <w:rFonts w:ascii="Verdana" w:hAnsi="Verdana" w:cs="Verdana"/>
                <w:sz w:val="20"/>
                <w:szCs w:val="20"/>
              </w:rPr>
              <w:t>/</w:t>
            </w:r>
            <w:r w:rsidR="00606FDE">
              <w:rPr>
                <w:rFonts w:ascii="Verdana" w:hAnsi="Verdana" w:cs="Verdana"/>
                <w:sz w:val="20"/>
                <w:szCs w:val="20"/>
              </w:rPr>
              <w:t>202</w:t>
            </w:r>
            <w:r w:rsidR="00C4166B">
              <w:rPr>
                <w:rFonts w:ascii="Verdana" w:hAnsi="Verdana" w:cs="Verdana"/>
                <w:sz w:val="20"/>
                <w:szCs w:val="20"/>
              </w:rPr>
              <w:t>3</w:t>
            </w:r>
          </w:p>
        </w:tc>
        <w:tc>
          <w:tcPr>
            <w:tcW w:w="6348" w:type="dxa"/>
            <w:shd w:val="clear" w:color="auto" w:fill="auto"/>
          </w:tcPr>
          <w:p w14:paraId="294005C8" w14:textId="313A5162" w:rsidR="004F2264" w:rsidRPr="00A37A52" w:rsidRDefault="004F2264" w:rsidP="00505CED">
            <w:pPr>
              <w:rPr>
                <w:rFonts w:ascii="Verdana" w:hAnsi="Verdana" w:cs="Verdana"/>
                <w:sz w:val="20"/>
                <w:szCs w:val="20"/>
              </w:rPr>
            </w:pPr>
            <w:r w:rsidRPr="00A37A52">
              <w:rPr>
                <w:rFonts w:ascii="Verdana" w:hAnsi="Verdana" w:cs="Verdana"/>
                <w:sz w:val="20"/>
                <w:szCs w:val="20"/>
              </w:rPr>
              <w:t>Partial</w:t>
            </w:r>
            <w:r w:rsidR="00F74AC7" w:rsidRPr="00A37A52">
              <w:rPr>
                <w:rFonts w:ascii="Verdana" w:hAnsi="Verdana" w:cs="Verdana"/>
                <w:sz w:val="20"/>
                <w:szCs w:val="20"/>
              </w:rPr>
              <w:t xml:space="preserve"> payment for 01/01/</w:t>
            </w:r>
            <w:r w:rsidR="00606FDE">
              <w:rPr>
                <w:rFonts w:ascii="Verdana" w:hAnsi="Verdana" w:cs="Verdana"/>
                <w:sz w:val="20"/>
                <w:szCs w:val="20"/>
              </w:rPr>
              <w:t>202</w:t>
            </w:r>
            <w:r w:rsidR="00C4166B">
              <w:rPr>
                <w:rFonts w:ascii="Verdana" w:hAnsi="Verdana" w:cs="Verdana"/>
                <w:sz w:val="20"/>
                <w:szCs w:val="20"/>
              </w:rPr>
              <w:t>3</w:t>
            </w:r>
            <w:r w:rsidR="00F74AC7" w:rsidRPr="00A37A52">
              <w:rPr>
                <w:rFonts w:ascii="Verdana" w:hAnsi="Verdana" w:cs="Verdana"/>
                <w:sz w:val="20"/>
                <w:szCs w:val="20"/>
              </w:rPr>
              <w:t xml:space="preserve"> to 01/</w:t>
            </w:r>
            <w:r w:rsidR="00A37A52" w:rsidRPr="00A37A52">
              <w:rPr>
                <w:rFonts w:ascii="Verdana" w:hAnsi="Verdana" w:cs="Verdana"/>
                <w:sz w:val="20"/>
                <w:szCs w:val="20"/>
              </w:rPr>
              <w:t>0</w:t>
            </w:r>
            <w:r w:rsidR="00C4166B">
              <w:rPr>
                <w:rFonts w:ascii="Verdana" w:hAnsi="Verdana" w:cs="Verdana"/>
                <w:sz w:val="20"/>
                <w:szCs w:val="20"/>
              </w:rPr>
              <w:t>6</w:t>
            </w:r>
            <w:r w:rsidR="00F74AC7" w:rsidRPr="00A37A52">
              <w:rPr>
                <w:rFonts w:ascii="Verdana" w:hAnsi="Verdana" w:cs="Verdana"/>
                <w:sz w:val="20"/>
                <w:szCs w:val="20"/>
              </w:rPr>
              <w:t>/</w:t>
            </w:r>
            <w:r w:rsidR="00606FDE">
              <w:rPr>
                <w:rFonts w:ascii="Verdana" w:hAnsi="Verdana" w:cs="Verdana"/>
                <w:sz w:val="20"/>
                <w:szCs w:val="20"/>
              </w:rPr>
              <w:t>202</w:t>
            </w:r>
            <w:r w:rsidR="00C4166B">
              <w:rPr>
                <w:rFonts w:ascii="Verdana" w:hAnsi="Verdana" w:cs="Verdana"/>
                <w:sz w:val="20"/>
                <w:szCs w:val="20"/>
              </w:rPr>
              <w:t>3</w:t>
            </w:r>
            <w:r w:rsidRPr="00A37A52">
              <w:rPr>
                <w:rFonts w:ascii="Verdana" w:hAnsi="Verdana" w:cs="Verdana"/>
                <w:sz w:val="20"/>
                <w:szCs w:val="20"/>
              </w:rPr>
              <w:t>.</w:t>
            </w:r>
            <w:r w:rsidRPr="00A37A52">
              <w:rPr>
                <w:rFonts w:ascii="Verdana" w:hAnsi="Verdana" w:cs="Verdana"/>
                <w:sz w:val="20"/>
                <w:szCs w:val="20"/>
              </w:rPr>
              <w:br/>
            </w:r>
          </w:p>
          <w:p w14:paraId="182A95A3" w14:textId="407CD400" w:rsidR="004F2264" w:rsidRPr="00A37A52" w:rsidRDefault="004F2264" w:rsidP="00505CED">
            <w:pPr>
              <w:rPr>
                <w:rFonts w:ascii="Verdana" w:hAnsi="Verdana" w:cs="Verdana"/>
                <w:sz w:val="20"/>
                <w:szCs w:val="20"/>
              </w:rPr>
            </w:pPr>
            <w:r w:rsidRPr="00A37A52">
              <w:rPr>
                <w:rFonts w:ascii="Verdana" w:hAnsi="Verdana" w:cs="Verdana"/>
                <w:sz w:val="20"/>
                <w:szCs w:val="20"/>
              </w:rPr>
              <w:t xml:space="preserve">First full payment will be received on pay date </w:t>
            </w:r>
            <w:r w:rsidR="001F5CDA" w:rsidRPr="00A37A52">
              <w:rPr>
                <w:rFonts w:ascii="Verdana" w:hAnsi="Verdana" w:cs="Verdana"/>
                <w:sz w:val="20"/>
                <w:szCs w:val="20"/>
              </w:rPr>
              <w:t>02/</w:t>
            </w:r>
            <w:r w:rsidR="00C4166B">
              <w:rPr>
                <w:rFonts w:ascii="Verdana" w:hAnsi="Verdana" w:cs="Verdana"/>
                <w:sz w:val="20"/>
                <w:szCs w:val="20"/>
              </w:rPr>
              <w:t>03</w:t>
            </w:r>
            <w:r w:rsidR="001F5CDA" w:rsidRPr="00A37A52">
              <w:rPr>
                <w:rFonts w:ascii="Verdana" w:hAnsi="Verdana" w:cs="Verdana"/>
                <w:sz w:val="20"/>
                <w:szCs w:val="20"/>
              </w:rPr>
              <w:t>/</w:t>
            </w:r>
            <w:r w:rsidR="00606FDE">
              <w:rPr>
                <w:rFonts w:ascii="Verdana" w:hAnsi="Verdana" w:cs="Verdana"/>
                <w:sz w:val="20"/>
                <w:szCs w:val="20"/>
              </w:rPr>
              <w:t>202</w:t>
            </w:r>
            <w:r w:rsidR="00C4166B">
              <w:rPr>
                <w:rFonts w:ascii="Verdana" w:hAnsi="Verdana" w:cs="Verdana"/>
                <w:sz w:val="20"/>
                <w:szCs w:val="20"/>
              </w:rPr>
              <w:t>3</w:t>
            </w:r>
            <w:r w:rsidR="001F5CDA" w:rsidRPr="00A37A52">
              <w:rPr>
                <w:rFonts w:ascii="Verdana" w:hAnsi="Verdana" w:cs="Verdana"/>
                <w:sz w:val="20"/>
                <w:szCs w:val="20"/>
              </w:rPr>
              <w:t>.</w:t>
            </w:r>
          </w:p>
        </w:tc>
      </w:tr>
      <w:tr w:rsidR="00A37A52" w:rsidRPr="00A37A52" w14:paraId="5FD612D0" w14:textId="77777777" w:rsidTr="003345EE">
        <w:trPr>
          <w:trHeight w:val="422"/>
        </w:trPr>
        <w:tc>
          <w:tcPr>
            <w:tcW w:w="1620" w:type="dxa"/>
            <w:shd w:val="clear" w:color="auto" w:fill="auto"/>
            <w:vAlign w:val="center"/>
          </w:tcPr>
          <w:p w14:paraId="0FE228D2" w14:textId="77777777" w:rsidR="004F2264" w:rsidRPr="00A37A52" w:rsidRDefault="004F2264" w:rsidP="00505CED">
            <w:pPr>
              <w:jc w:val="center"/>
              <w:rPr>
                <w:rFonts w:ascii="Verdana" w:hAnsi="Verdana" w:cs="Verdana"/>
                <w:sz w:val="20"/>
                <w:szCs w:val="20"/>
              </w:rPr>
            </w:pPr>
            <w:r w:rsidRPr="00A37A52">
              <w:rPr>
                <w:rFonts w:ascii="Verdana" w:hAnsi="Verdana" w:cs="Verdana"/>
                <w:sz w:val="20"/>
                <w:szCs w:val="20"/>
              </w:rPr>
              <w:t>Z1</w:t>
            </w:r>
          </w:p>
        </w:tc>
        <w:tc>
          <w:tcPr>
            <w:tcW w:w="1392" w:type="dxa"/>
            <w:shd w:val="clear" w:color="auto" w:fill="auto"/>
            <w:vAlign w:val="center"/>
          </w:tcPr>
          <w:p w14:paraId="7244AF91" w14:textId="3C719857" w:rsidR="004F2264" w:rsidRPr="00A37A52" w:rsidRDefault="001F5CDA" w:rsidP="00505CED">
            <w:pPr>
              <w:jc w:val="center"/>
              <w:rPr>
                <w:rFonts w:ascii="Verdana" w:hAnsi="Verdana" w:cs="Verdana"/>
                <w:sz w:val="20"/>
                <w:szCs w:val="20"/>
              </w:rPr>
            </w:pPr>
            <w:r w:rsidRPr="00A37A52">
              <w:rPr>
                <w:rFonts w:ascii="Verdana" w:hAnsi="Verdana" w:cs="Verdana"/>
                <w:sz w:val="20"/>
                <w:szCs w:val="20"/>
              </w:rPr>
              <w:t>01/</w:t>
            </w:r>
            <w:r w:rsidR="00C4166B">
              <w:rPr>
                <w:rFonts w:ascii="Verdana" w:hAnsi="Verdana" w:cs="Verdana"/>
                <w:sz w:val="20"/>
                <w:szCs w:val="20"/>
              </w:rPr>
              <w:t>20</w:t>
            </w:r>
            <w:r w:rsidRPr="00A37A52">
              <w:rPr>
                <w:rFonts w:ascii="Verdana" w:hAnsi="Verdana" w:cs="Verdana"/>
                <w:sz w:val="20"/>
                <w:szCs w:val="20"/>
              </w:rPr>
              <w:t>/</w:t>
            </w:r>
            <w:r w:rsidR="00606FDE">
              <w:rPr>
                <w:rFonts w:ascii="Verdana" w:hAnsi="Verdana" w:cs="Verdana"/>
                <w:sz w:val="20"/>
                <w:szCs w:val="20"/>
              </w:rPr>
              <w:t>202</w:t>
            </w:r>
            <w:r w:rsidR="00C4166B">
              <w:rPr>
                <w:rFonts w:ascii="Verdana" w:hAnsi="Verdana" w:cs="Verdana"/>
                <w:sz w:val="20"/>
                <w:szCs w:val="20"/>
              </w:rPr>
              <w:t>3</w:t>
            </w:r>
          </w:p>
        </w:tc>
        <w:tc>
          <w:tcPr>
            <w:tcW w:w="6348" w:type="dxa"/>
            <w:shd w:val="clear" w:color="auto" w:fill="auto"/>
          </w:tcPr>
          <w:p w14:paraId="50103F1E" w14:textId="014B879A" w:rsidR="00F74AC7" w:rsidRPr="00A37A52" w:rsidRDefault="00F74AC7" w:rsidP="00F74AC7">
            <w:pPr>
              <w:rPr>
                <w:rFonts w:ascii="Verdana" w:hAnsi="Verdana" w:cs="Verdana"/>
                <w:sz w:val="20"/>
                <w:szCs w:val="20"/>
              </w:rPr>
            </w:pPr>
            <w:r w:rsidRPr="00A37A52">
              <w:rPr>
                <w:rFonts w:ascii="Verdana" w:hAnsi="Verdana" w:cs="Verdana"/>
                <w:sz w:val="20"/>
                <w:szCs w:val="20"/>
              </w:rPr>
              <w:t>Partial payment for 01/01/</w:t>
            </w:r>
            <w:r w:rsidR="00606FDE">
              <w:rPr>
                <w:rFonts w:ascii="Verdana" w:hAnsi="Verdana" w:cs="Verdana"/>
                <w:sz w:val="20"/>
                <w:szCs w:val="20"/>
              </w:rPr>
              <w:t>202</w:t>
            </w:r>
            <w:r w:rsidR="003345EE">
              <w:rPr>
                <w:rFonts w:ascii="Verdana" w:hAnsi="Verdana" w:cs="Verdana"/>
                <w:sz w:val="20"/>
                <w:szCs w:val="20"/>
              </w:rPr>
              <w:t>3</w:t>
            </w:r>
            <w:r w:rsidRPr="00A37A52">
              <w:rPr>
                <w:rFonts w:ascii="Verdana" w:hAnsi="Verdana" w:cs="Verdana"/>
                <w:sz w:val="20"/>
                <w:szCs w:val="20"/>
              </w:rPr>
              <w:t xml:space="preserve"> to 01/</w:t>
            </w:r>
            <w:r w:rsidR="00C4166B">
              <w:rPr>
                <w:rFonts w:ascii="Verdana" w:hAnsi="Verdana" w:cs="Verdana"/>
                <w:sz w:val="20"/>
                <w:szCs w:val="20"/>
              </w:rPr>
              <w:t>07</w:t>
            </w:r>
            <w:r w:rsidRPr="00A37A52">
              <w:rPr>
                <w:rFonts w:ascii="Verdana" w:hAnsi="Verdana" w:cs="Verdana"/>
                <w:sz w:val="20"/>
                <w:szCs w:val="20"/>
              </w:rPr>
              <w:t>/</w:t>
            </w:r>
            <w:r w:rsidR="00606FDE">
              <w:rPr>
                <w:rFonts w:ascii="Verdana" w:hAnsi="Verdana" w:cs="Verdana"/>
                <w:sz w:val="20"/>
                <w:szCs w:val="20"/>
              </w:rPr>
              <w:t>202</w:t>
            </w:r>
            <w:r w:rsidR="00C4166B">
              <w:rPr>
                <w:rFonts w:ascii="Verdana" w:hAnsi="Verdana" w:cs="Verdana"/>
                <w:sz w:val="20"/>
                <w:szCs w:val="20"/>
              </w:rPr>
              <w:t>3</w:t>
            </w:r>
            <w:r w:rsidRPr="00A37A52">
              <w:rPr>
                <w:rFonts w:ascii="Verdana" w:hAnsi="Verdana" w:cs="Verdana"/>
                <w:sz w:val="20"/>
                <w:szCs w:val="20"/>
              </w:rPr>
              <w:t>.</w:t>
            </w:r>
            <w:r w:rsidRPr="00A37A52">
              <w:rPr>
                <w:rFonts w:ascii="Verdana" w:hAnsi="Verdana" w:cs="Verdana"/>
                <w:sz w:val="20"/>
                <w:szCs w:val="20"/>
              </w:rPr>
              <w:br/>
            </w:r>
          </w:p>
          <w:p w14:paraId="1A523C0A" w14:textId="6285636A" w:rsidR="004F2264" w:rsidRPr="00A37A52" w:rsidRDefault="00F74AC7" w:rsidP="00F74AC7">
            <w:pPr>
              <w:rPr>
                <w:rFonts w:ascii="Verdana" w:hAnsi="Verdana" w:cs="Verdana"/>
                <w:sz w:val="20"/>
                <w:szCs w:val="20"/>
              </w:rPr>
            </w:pPr>
            <w:r w:rsidRPr="00A37A52">
              <w:rPr>
                <w:rFonts w:ascii="Verdana" w:hAnsi="Verdana" w:cs="Verdana"/>
                <w:sz w:val="20"/>
                <w:szCs w:val="20"/>
              </w:rPr>
              <w:t xml:space="preserve">First full payment will be received on pay date </w:t>
            </w:r>
            <w:r w:rsidR="001F5CDA" w:rsidRPr="00A37A52">
              <w:rPr>
                <w:rFonts w:ascii="Verdana" w:hAnsi="Verdana" w:cs="Verdana"/>
                <w:sz w:val="20"/>
                <w:szCs w:val="20"/>
              </w:rPr>
              <w:t>02/</w:t>
            </w:r>
            <w:r w:rsidR="00C4166B">
              <w:rPr>
                <w:rFonts w:ascii="Verdana" w:hAnsi="Verdana" w:cs="Verdana"/>
                <w:sz w:val="20"/>
                <w:szCs w:val="20"/>
              </w:rPr>
              <w:t>03</w:t>
            </w:r>
            <w:r w:rsidR="001F5CDA" w:rsidRPr="00A37A52">
              <w:rPr>
                <w:rFonts w:ascii="Verdana" w:hAnsi="Verdana" w:cs="Verdana"/>
                <w:sz w:val="20"/>
                <w:szCs w:val="20"/>
              </w:rPr>
              <w:t>/</w:t>
            </w:r>
            <w:r w:rsidR="00606FDE">
              <w:rPr>
                <w:rFonts w:ascii="Verdana" w:hAnsi="Verdana" w:cs="Verdana"/>
                <w:sz w:val="20"/>
                <w:szCs w:val="20"/>
              </w:rPr>
              <w:t>202</w:t>
            </w:r>
            <w:r w:rsidR="00C4166B">
              <w:rPr>
                <w:rFonts w:ascii="Verdana" w:hAnsi="Verdana" w:cs="Verdana"/>
                <w:sz w:val="20"/>
                <w:szCs w:val="20"/>
              </w:rPr>
              <w:t>3</w:t>
            </w:r>
            <w:r w:rsidR="001F5CDA" w:rsidRPr="00A37A52">
              <w:rPr>
                <w:rFonts w:ascii="Verdana" w:hAnsi="Verdana" w:cs="Verdana"/>
                <w:sz w:val="20"/>
                <w:szCs w:val="20"/>
              </w:rPr>
              <w:t>.</w:t>
            </w:r>
          </w:p>
        </w:tc>
      </w:tr>
    </w:tbl>
    <w:p w14:paraId="7240F199" w14:textId="77777777" w:rsidR="00C4166B" w:rsidRDefault="00C4166B" w:rsidP="00E56507">
      <w:pPr>
        <w:rPr>
          <w:rFonts w:ascii="Verdana" w:hAnsi="Verdana" w:cs="Verdana"/>
          <w:b/>
          <w:bCs/>
          <w:sz w:val="20"/>
          <w:szCs w:val="20"/>
          <w:u w:val="single"/>
        </w:rPr>
      </w:pPr>
    </w:p>
    <w:p w14:paraId="4327D924" w14:textId="4882FD13" w:rsidR="00C4166B" w:rsidRDefault="00C4166B" w:rsidP="00E56507">
      <w:pPr>
        <w:rPr>
          <w:rFonts w:ascii="Verdana" w:hAnsi="Verdana" w:cs="Verdana"/>
          <w:b/>
          <w:bCs/>
          <w:sz w:val="20"/>
          <w:szCs w:val="20"/>
          <w:u w:val="single"/>
        </w:rPr>
      </w:pPr>
    </w:p>
    <w:p w14:paraId="643399B7" w14:textId="77777777" w:rsidR="00B07136" w:rsidRDefault="00B07136" w:rsidP="00E56507">
      <w:pPr>
        <w:rPr>
          <w:rFonts w:ascii="Verdana" w:hAnsi="Verdana" w:cs="Verdana"/>
          <w:b/>
          <w:bCs/>
          <w:sz w:val="20"/>
          <w:szCs w:val="20"/>
          <w:u w:val="single"/>
        </w:rPr>
      </w:pPr>
    </w:p>
    <w:p w14:paraId="4FA72BC9" w14:textId="6D938B47" w:rsidR="00A55298" w:rsidRDefault="00A55298" w:rsidP="00E56507">
      <w:pPr>
        <w:rPr>
          <w:rFonts w:ascii="Verdana" w:hAnsi="Verdana" w:cs="Verdana"/>
          <w:b/>
          <w:bCs/>
          <w:sz w:val="20"/>
          <w:szCs w:val="20"/>
          <w:u w:val="single"/>
        </w:rPr>
      </w:pPr>
      <w:r>
        <w:rPr>
          <w:rFonts w:ascii="Verdana" w:hAnsi="Verdana" w:cs="Verdana"/>
          <w:b/>
          <w:bCs/>
          <w:sz w:val="20"/>
          <w:szCs w:val="20"/>
          <w:u w:val="single"/>
        </w:rPr>
        <w:lastRenderedPageBreak/>
        <w:t>SEIU-HCPA and OPEIU Retention Payments</w:t>
      </w:r>
    </w:p>
    <w:p w14:paraId="297FC3D0" w14:textId="616DBBEB" w:rsidR="00AB2A47" w:rsidRPr="00A55298" w:rsidRDefault="00AB2A47" w:rsidP="00E56507">
      <w:pPr>
        <w:rPr>
          <w:rFonts w:ascii="Verdana" w:hAnsi="Verdana" w:cs="Verdana"/>
          <w:sz w:val="20"/>
          <w:szCs w:val="20"/>
        </w:rPr>
      </w:pPr>
      <w:r>
        <w:rPr>
          <w:rFonts w:ascii="Verdana" w:hAnsi="Verdana" w:cs="Verdana"/>
          <w:sz w:val="20"/>
          <w:szCs w:val="20"/>
        </w:rPr>
        <w:t xml:space="preserve">Effective January 1, </w:t>
      </w:r>
      <w:r w:rsidR="00606FDE">
        <w:rPr>
          <w:rFonts w:ascii="Verdana" w:hAnsi="Verdana" w:cs="Verdana"/>
          <w:sz w:val="20"/>
          <w:szCs w:val="20"/>
        </w:rPr>
        <w:t>202</w:t>
      </w:r>
      <w:r w:rsidR="005B07E2">
        <w:rPr>
          <w:rFonts w:ascii="Verdana" w:hAnsi="Verdana" w:cs="Verdana"/>
          <w:sz w:val="20"/>
          <w:szCs w:val="20"/>
        </w:rPr>
        <w:t>3</w:t>
      </w:r>
      <w:r>
        <w:rPr>
          <w:rFonts w:ascii="Verdana" w:hAnsi="Verdana" w:cs="Verdana"/>
          <w:sz w:val="20"/>
          <w:szCs w:val="20"/>
        </w:rPr>
        <w:t>, eligible permanent full-time employees in SEIU-H</w:t>
      </w:r>
      <w:r w:rsidR="00597285">
        <w:rPr>
          <w:rFonts w:ascii="Verdana" w:hAnsi="Verdana" w:cs="Verdana"/>
          <w:sz w:val="20"/>
          <w:szCs w:val="20"/>
        </w:rPr>
        <w:t>ealthcare PA</w:t>
      </w:r>
      <w:r>
        <w:rPr>
          <w:rFonts w:ascii="Verdana" w:hAnsi="Verdana" w:cs="Verdana"/>
          <w:sz w:val="20"/>
          <w:szCs w:val="20"/>
        </w:rPr>
        <w:t xml:space="preserve"> and OPEIU will receive a retention incentive payment according to the following schedule:</w:t>
      </w:r>
    </w:p>
    <w:p w14:paraId="3A463FAD" w14:textId="77777777" w:rsidR="00AB2A47" w:rsidRDefault="00AB2A47" w:rsidP="00E56507">
      <w:pPr>
        <w:rPr>
          <w:rFonts w:ascii="Verdana" w:hAnsi="Verdana" w:cs="Verdana"/>
          <w:b/>
          <w:bCs/>
          <w:sz w:val="20"/>
          <w:szCs w:val="20"/>
          <w:u w:val="singl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610"/>
        <w:gridCol w:w="2430"/>
      </w:tblGrid>
      <w:tr w:rsidR="001012B1" w:rsidRPr="00137538" w14:paraId="136230DD" w14:textId="77777777" w:rsidTr="00EC6591">
        <w:trPr>
          <w:trHeight w:val="242"/>
        </w:trPr>
        <w:tc>
          <w:tcPr>
            <w:tcW w:w="4320" w:type="dxa"/>
          </w:tcPr>
          <w:p w14:paraId="5F6180B6" w14:textId="1EA48B28" w:rsidR="001012B1" w:rsidRPr="00137538" w:rsidRDefault="001012B1" w:rsidP="00045C8F">
            <w:pPr>
              <w:jc w:val="center"/>
              <w:rPr>
                <w:rFonts w:ascii="Verdana" w:hAnsi="Verdana" w:cs="Verdana"/>
                <w:b/>
                <w:sz w:val="20"/>
                <w:szCs w:val="20"/>
              </w:rPr>
            </w:pPr>
            <w:r w:rsidRPr="00137538">
              <w:rPr>
                <w:rFonts w:ascii="Verdana" w:hAnsi="Verdana"/>
                <w:b/>
                <w:sz w:val="20"/>
                <w:szCs w:val="20"/>
              </w:rPr>
              <w:t xml:space="preserve">Contract Name </w:t>
            </w:r>
            <w:r w:rsidR="00876868">
              <w:rPr>
                <w:rFonts w:ascii="Verdana" w:hAnsi="Verdana"/>
                <w:b/>
                <w:sz w:val="20"/>
                <w:szCs w:val="20"/>
              </w:rPr>
              <w:t>&amp;</w:t>
            </w:r>
            <w:r>
              <w:rPr>
                <w:rFonts w:ascii="Verdana" w:hAnsi="Verdana"/>
                <w:b/>
                <w:sz w:val="20"/>
                <w:szCs w:val="20"/>
              </w:rPr>
              <w:t xml:space="preserve"> Bargaining Unit</w:t>
            </w:r>
          </w:p>
        </w:tc>
        <w:tc>
          <w:tcPr>
            <w:tcW w:w="2610" w:type="dxa"/>
            <w:shd w:val="clear" w:color="auto" w:fill="auto"/>
          </w:tcPr>
          <w:p w14:paraId="5199700E" w14:textId="2423C0C7" w:rsidR="001012B1" w:rsidRPr="00137538" w:rsidRDefault="001012B1" w:rsidP="00121DC0">
            <w:pPr>
              <w:jc w:val="center"/>
              <w:rPr>
                <w:rFonts w:ascii="Verdana" w:hAnsi="Verdana" w:cs="Verdana"/>
                <w:b/>
                <w:sz w:val="20"/>
                <w:szCs w:val="20"/>
              </w:rPr>
            </w:pPr>
            <w:r>
              <w:rPr>
                <w:rFonts w:ascii="Verdana" w:hAnsi="Verdana" w:cs="Verdana"/>
                <w:b/>
                <w:sz w:val="20"/>
                <w:szCs w:val="20"/>
              </w:rPr>
              <w:t>Payment Amount</w:t>
            </w:r>
          </w:p>
        </w:tc>
        <w:tc>
          <w:tcPr>
            <w:tcW w:w="2430" w:type="dxa"/>
            <w:shd w:val="clear" w:color="auto" w:fill="auto"/>
          </w:tcPr>
          <w:p w14:paraId="066CB4D6" w14:textId="77777777" w:rsidR="001012B1" w:rsidRPr="00137538" w:rsidRDefault="001012B1" w:rsidP="00121DC0">
            <w:pPr>
              <w:jc w:val="center"/>
              <w:rPr>
                <w:rFonts w:ascii="Verdana" w:hAnsi="Verdana" w:cs="Verdana"/>
                <w:b/>
                <w:sz w:val="20"/>
                <w:szCs w:val="20"/>
              </w:rPr>
            </w:pPr>
            <w:r w:rsidRPr="00137538">
              <w:rPr>
                <w:rFonts w:ascii="Verdana" w:hAnsi="Verdana" w:cs="Verdana"/>
                <w:b/>
                <w:sz w:val="20"/>
                <w:szCs w:val="20"/>
              </w:rPr>
              <w:t>Pay Dates(s)</w:t>
            </w:r>
          </w:p>
        </w:tc>
      </w:tr>
      <w:tr w:rsidR="007C5C1F" w:rsidRPr="00137538" w14:paraId="47B7BF9B" w14:textId="77777777" w:rsidTr="003345EE">
        <w:trPr>
          <w:trHeight w:val="584"/>
        </w:trPr>
        <w:tc>
          <w:tcPr>
            <w:tcW w:w="4320" w:type="dxa"/>
            <w:vAlign w:val="center"/>
          </w:tcPr>
          <w:p w14:paraId="4128BDDB" w14:textId="68A24ADF" w:rsidR="007C5C1F" w:rsidRPr="007C5C1F" w:rsidRDefault="007C5C1F" w:rsidP="00E37E81">
            <w:pPr>
              <w:rPr>
                <w:rFonts w:ascii="Verdana" w:hAnsi="Verdana"/>
                <w:bCs/>
                <w:sz w:val="20"/>
                <w:szCs w:val="20"/>
              </w:rPr>
            </w:pPr>
            <w:r w:rsidRPr="007C5C1F">
              <w:rPr>
                <w:rFonts w:ascii="Verdana" w:hAnsi="Verdana"/>
                <w:bCs/>
                <w:sz w:val="20"/>
                <w:szCs w:val="20"/>
              </w:rPr>
              <w:t>SEIU-Healthcare PA (P4)</w:t>
            </w:r>
          </w:p>
        </w:tc>
        <w:tc>
          <w:tcPr>
            <w:tcW w:w="2610" w:type="dxa"/>
            <w:shd w:val="clear" w:color="auto" w:fill="auto"/>
            <w:vAlign w:val="center"/>
          </w:tcPr>
          <w:p w14:paraId="530840C4" w14:textId="274CAB93" w:rsidR="007C5C1F" w:rsidRPr="007C5C1F" w:rsidRDefault="007C5C1F" w:rsidP="00121DC0">
            <w:pPr>
              <w:jc w:val="center"/>
              <w:rPr>
                <w:rFonts w:ascii="Verdana" w:hAnsi="Verdana" w:cs="Verdana"/>
                <w:bCs/>
                <w:sz w:val="20"/>
                <w:szCs w:val="20"/>
              </w:rPr>
            </w:pPr>
            <w:r w:rsidRPr="007C5C1F">
              <w:rPr>
                <w:rFonts w:ascii="Verdana" w:hAnsi="Verdana" w:cs="Verdana"/>
                <w:bCs/>
                <w:sz w:val="20"/>
                <w:szCs w:val="20"/>
              </w:rPr>
              <w:t>$1,000.00</w:t>
            </w:r>
          </w:p>
        </w:tc>
        <w:tc>
          <w:tcPr>
            <w:tcW w:w="2430" w:type="dxa"/>
            <w:vMerge w:val="restart"/>
            <w:shd w:val="clear" w:color="auto" w:fill="auto"/>
          </w:tcPr>
          <w:p w14:paraId="236AA9D5" w14:textId="53A44E63" w:rsidR="007C5C1F" w:rsidRPr="00E37E81" w:rsidRDefault="007C5C1F" w:rsidP="00121DC0">
            <w:pPr>
              <w:jc w:val="center"/>
              <w:rPr>
                <w:rFonts w:ascii="Verdana" w:hAnsi="Verdana" w:cs="Verdana"/>
                <w:b/>
                <w:sz w:val="20"/>
                <w:szCs w:val="20"/>
              </w:rPr>
            </w:pPr>
            <w:r w:rsidRPr="00E37E81">
              <w:rPr>
                <w:rFonts w:ascii="Verdana" w:hAnsi="Verdana" w:cs="Verdana"/>
                <w:b/>
                <w:sz w:val="20"/>
                <w:szCs w:val="20"/>
              </w:rPr>
              <w:t>Z1/Z2</w:t>
            </w:r>
          </w:p>
          <w:p w14:paraId="3CFF13AC" w14:textId="1CF0CF16" w:rsidR="007C5C1F" w:rsidRDefault="007C5C1F" w:rsidP="00121DC0">
            <w:pPr>
              <w:jc w:val="center"/>
              <w:rPr>
                <w:rFonts w:ascii="Verdana" w:hAnsi="Verdana" w:cs="Verdana"/>
                <w:bCs/>
                <w:sz w:val="20"/>
                <w:szCs w:val="20"/>
              </w:rPr>
            </w:pPr>
            <w:r>
              <w:rPr>
                <w:rFonts w:ascii="Verdana" w:hAnsi="Verdana" w:cs="Verdana"/>
                <w:bCs/>
                <w:sz w:val="20"/>
                <w:szCs w:val="20"/>
              </w:rPr>
              <w:t>01/</w:t>
            </w:r>
            <w:r w:rsidR="005B07E2">
              <w:rPr>
                <w:rFonts w:ascii="Verdana" w:hAnsi="Verdana" w:cs="Verdana"/>
                <w:bCs/>
                <w:sz w:val="20"/>
                <w:szCs w:val="20"/>
              </w:rPr>
              <w:t>20</w:t>
            </w:r>
            <w:r>
              <w:rPr>
                <w:rFonts w:ascii="Verdana" w:hAnsi="Verdana" w:cs="Verdana"/>
                <w:bCs/>
                <w:sz w:val="20"/>
                <w:szCs w:val="20"/>
              </w:rPr>
              <w:t>/</w:t>
            </w:r>
            <w:r w:rsidR="00606FDE">
              <w:rPr>
                <w:rFonts w:ascii="Verdana" w:hAnsi="Verdana" w:cs="Verdana"/>
                <w:bCs/>
                <w:sz w:val="20"/>
                <w:szCs w:val="20"/>
              </w:rPr>
              <w:t>202</w:t>
            </w:r>
            <w:r w:rsidR="005B07E2">
              <w:rPr>
                <w:rFonts w:ascii="Verdana" w:hAnsi="Verdana" w:cs="Verdana"/>
                <w:bCs/>
                <w:sz w:val="20"/>
                <w:szCs w:val="20"/>
              </w:rPr>
              <w:t>3</w:t>
            </w:r>
          </w:p>
          <w:p w14:paraId="1345CE53" w14:textId="77777777" w:rsidR="007C5C1F" w:rsidRDefault="007C5C1F" w:rsidP="00121DC0">
            <w:pPr>
              <w:jc w:val="center"/>
              <w:rPr>
                <w:rFonts w:ascii="Verdana" w:hAnsi="Verdana" w:cs="Verdana"/>
                <w:bCs/>
                <w:sz w:val="20"/>
                <w:szCs w:val="20"/>
              </w:rPr>
            </w:pPr>
          </w:p>
          <w:p w14:paraId="3D2B5FF3" w14:textId="77777777" w:rsidR="007C5C1F" w:rsidRPr="00E37E81" w:rsidRDefault="007C5C1F" w:rsidP="00121DC0">
            <w:pPr>
              <w:jc w:val="center"/>
              <w:rPr>
                <w:rFonts w:ascii="Verdana" w:hAnsi="Verdana" w:cs="Verdana"/>
                <w:b/>
                <w:sz w:val="20"/>
                <w:szCs w:val="20"/>
              </w:rPr>
            </w:pPr>
            <w:r w:rsidRPr="00E37E81">
              <w:rPr>
                <w:rFonts w:ascii="Verdana" w:hAnsi="Verdana" w:cs="Verdana"/>
                <w:b/>
                <w:sz w:val="20"/>
                <w:szCs w:val="20"/>
              </w:rPr>
              <w:t>Z3</w:t>
            </w:r>
          </w:p>
          <w:p w14:paraId="7EA9809B" w14:textId="2E5B66A7" w:rsidR="007C5C1F" w:rsidRPr="007C5C1F" w:rsidRDefault="00E37E81" w:rsidP="00121DC0">
            <w:pPr>
              <w:jc w:val="center"/>
              <w:rPr>
                <w:rFonts w:ascii="Verdana" w:hAnsi="Verdana" w:cs="Verdana"/>
                <w:bCs/>
                <w:sz w:val="20"/>
                <w:szCs w:val="20"/>
              </w:rPr>
            </w:pPr>
            <w:r>
              <w:rPr>
                <w:rFonts w:ascii="Verdana" w:hAnsi="Verdana" w:cs="Verdana"/>
                <w:bCs/>
                <w:sz w:val="20"/>
                <w:szCs w:val="20"/>
              </w:rPr>
              <w:t>01/</w:t>
            </w:r>
            <w:r w:rsidR="005B07E2">
              <w:rPr>
                <w:rFonts w:ascii="Verdana" w:hAnsi="Verdana" w:cs="Verdana"/>
                <w:bCs/>
                <w:sz w:val="20"/>
                <w:szCs w:val="20"/>
              </w:rPr>
              <w:t>27</w:t>
            </w:r>
            <w:r>
              <w:rPr>
                <w:rFonts w:ascii="Verdana" w:hAnsi="Verdana" w:cs="Verdana"/>
                <w:bCs/>
                <w:sz w:val="20"/>
                <w:szCs w:val="20"/>
              </w:rPr>
              <w:t>/</w:t>
            </w:r>
            <w:r w:rsidR="00606FDE">
              <w:rPr>
                <w:rFonts w:ascii="Verdana" w:hAnsi="Verdana" w:cs="Verdana"/>
                <w:bCs/>
                <w:sz w:val="20"/>
                <w:szCs w:val="20"/>
              </w:rPr>
              <w:t>202</w:t>
            </w:r>
            <w:r w:rsidR="005B07E2">
              <w:rPr>
                <w:rFonts w:ascii="Verdana" w:hAnsi="Verdana" w:cs="Verdana"/>
                <w:bCs/>
                <w:sz w:val="20"/>
                <w:szCs w:val="20"/>
              </w:rPr>
              <w:t>3</w:t>
            </w:r>
          </w:p>
        </w:tc>
      </w:tr>
      <w:tr w:rsidR="007C5C1F" w:rsidRPr="00137538" w14:paraId="001E189A" w14:textId="77777777" w:rsidTr="00082B55">
        <w:trPr>
          <w:trHeight w:val="647"/>
        </w:trPr>
        <w:tc>
          <w:tcPr>
            <w:tcW w:w="4320" w:type="dxa"/>
            <w:vAlign w:val="center"/>
          </w:tcPr>
          <w:p w14:paraId="39498DAF" w14:textId="484D17A1" w:rsidR="007C5C1F" w:rsidRPr="007C5C1F" w:rsidRDefault="007C5C1F" w:rsidP="00E37E81">
            <w:pPr>
              <w:rPr>
                <w:rFonts w:ascii="Verdana" w:hAnsi="Verdana"/>
                <w:bCs/>
                <w:sz w:val="20"/>
                <w:szCs w:val="20"/>
              </w:rPr>
            </w:pPr>
            <w:r w:rsidRPr="007C5C1F">
              <w:rPr>
                <w:rFonts w:ascii="Verdana" w:hAnsi="Verdana"/>
                <w:bCs/>
                <w:sz w:val="20"/>
                <w:szCs w:val="20"/>
              </w:rPr>
              <w:t>OPEIU (P5)</w:t>
            </w:r>
          </w:p>
        </w:tc>
        <w:tc>
          <w:tcPr>
            <w:tcW w:w="2610" w:type="dxa"/>
            <w:shd w:val="clear" w:color="auto" w:fill="auto"/>
            <w:vAlign w:val="center"/>
          </w:tcPr>
          <w:p w14:paraId="55CD4538" w14:textId="0459DA1A" w:rsidR="007C5C1F" w:rsidRPr="007C5C1F" w:rsidRDefault="007C5C1F" w:rsidP="00121DC0">
            <w:pPr>
              <w:jc w:val="center"/>
              <w:rPr>
                <w:rFonts w:ascii="Verdana" w:hAnsi="Verdana" w:cs="Verdana"/>
                <w:bCs/>
                <w:sz w:val="20"/>
                <w:szCs w:val="20"/>
              </w:rPr>
            </w:pPr>
            <w:r w:rsidRPr="007C5C1F">
              <w:rPr>
                <w:rFonts w:ascii="Verdana" w:hAnsi="Verdana" w:cs="Verdana"/>
                <w:bCs/>
                <w:sz w:val="20"/>
                <w:szCs w:val="20"/>
              </w:rPr>
              <w:t>$1,250.00</w:t>
            </w:r>
          </w:p>
        </w:tc>
        <w:tc>
          <w:tcPr>
            <w:tcW w:w="2430" w:type="dxa"/>
            <w:vMerge/>
            <w:shd w:val="clear" w:color="auto" w:fill="auto"/>
          </w:tcPr>
          <w:p w14:paraId="3EE55C98" w14:textId="77777777" w:rsidR="007C5C1F" w:rsidRPr="007C5C1F" w:rsidRDefault="007C5C1F" w:rsidP="00121DC0">
            <w:pPr>
              <w:jc w:val="center"/>
              <w:rPr>
                <w:rFonts w:ascii="Verdana" w:hAnsi="Verdana" w:cs="Verdana"/>
                <w:bCs/>
                <w:sz w:val="20"/>
                <w:szCs w:val="20"/>
              </w:rPr>
            </w:pPr>
          </w:p>
        </w:tc>
      </w:tr>
    </w:tbl>
    <w:p w14:paraId="138FF13F" w14:textId="77777777" w:rsidR="00606FDE" w:rsidRDefault="00606FDE" w:rsidP="00E56507">
      <w:pPr>
        <w:rPr>
          <w:rFonts w:ascii="Verdana" w:hAnsi="Verdana" w:cs="Verdana"/>
          <w:sz w:val="20"/>
          <w:szCs w:val="20"/>
        </w:rPr>
      </w:pPr>
    </w:p>
    <w:p w14:paraId="36B02C1C" w14:textId="7B700580" w:rsidR="005D1301" w:rsidRDefault="005D1301" w:rsidP="00E56507">
      <w:pPr>
        <w:rPr>
          <w:rFonts w:ascii="Verdana" w:hAnsi="Verdana" w:cs="Verdana"/>
          <w:sz w:val="20"/>
          <w:szCs w:val="20"/>
        </w:rPr>
      </w:pPr>
      <w:r>
        <w:rPr>
          <w:rFonts w:ascii="Verdana" w:hAnsi="Verdana" w:cs="Verdana"/>
          <w:sz w:val="20"/>
          <w:szCs w:val="20"/>
        </w:rPr>
        <w:t>Eligible permanent part-time employees are entitled to receive a pro-rated payment based on hours worked</w:t>
      </w:r>
      <w:r w:rsidR="004E38FE">
        <w:rPr>
          <w:rFonts w:ascii="Verdana" w:hAnsi="Verdana" w:cs="Verdana"/>
          <w:sz w:val="20"/>
          <w:szCs w:val="20"/>
        </w:rPr>
        <w:t xml:space="preserve"> during the previous calendar year</w:t>
      </w:r>
      <w:r>
        <w:rPr>
          <w:rFonts w:ascii="Verdana" w:hAnsi="Verdana" w:cs="Verdana"/>
          <w:sz w:val="20"/>
          <w:szCs w:val="20"/>
        </w:rPr>
        <w:t xml:space="preserve">. </w:t>
      </w:r>
      <w:r w:rsidR="004E38FE">
        <w:rPr>
          <w:rFonts w:ascii="Verdana" w:hAnsi="Verdana" w:cs="Verdana"/>
          <w:sz w:val="20"/>
          <w:szCs w:val="20"/>
        </w:rPr>
        <w:t>Outreach will be performed to the appropriate Delivery Center HR Offices to obtain the hours worked and payment amount for eligible permanent part-time employees.</w:t>
      </w:r>
    </w:p>
    <w:p w14:paraId="42BF188D" w14:textId="381DBAC8" w:rsidR="00597285" w:rsidRDefault="00597285" w:rsidP="00E56507">
      <w:pPr>
        <w:rPr>
          <w:rFonts w:ascii="Verdana" w:hAnsi="Verdana" w:cs="Verdana"/>
          <w:sz w:val="20"/>
          <w:szCs w:val="20"/>
        </w:rPr>
      </w:pPr>
    </w:p>
    <w:p w14:paraId="125F5948" w14:textId="50FC8756" w:rsidR="004E38FE" w:rsidRDefault="00C832C2" w:rsidP="00E56507">
      <w:pPr>
        <w:rPr>
          <w:rFonts w:ascii="Verdana" w:hAnsi="Verdana" w:cs="Verdana"/>
          <w:sz w:val="20"/>
          <w:szCs w:val="20"/>
        </w:rPr>
      </w:pPr>
      <w:r w:rsidRPr="00C832C2">
        <w:rPr>
          <w:rFonts w:ascii="Verdana" w:hAnsi="Verdana" w:cs="Verdana"/>
          <w:sz w:val="20"/>
          <w:szCs w:val="20"/>
        </w:rPr>
        <w:t xml:space="preserve">As a reminder, certain newly hired Commonwealth employees into bargaining units P4 and P5 with employment effective dates on or after July 1, </w:t>
      </w:r>
      <w:proofErr w:type="gramStart"/>
      <w:r w:rsidRPr="00C832C2">
        <w:rPr>
          <w:rFonts w:ascii="Verdana" w:hAnsi="Verdana" w:cs="Verdana"/>
          <w:sz w:val="20"/>
          <w:szCs w:val="20"/>
        </w:rPr>
        <w:t>2020</w:t>
      </w:r>
      <w:proofErr w:type="gramEnd"/>
      <w:r w:rsidRPr="00C832C2">
        <w:rPr>
          <w:rFonts w:ascii="Verdana" w:hAnsi="Verdana" w:cs="Verdana"/>
          <w:sz w:val="20"/>
          <w:szCs w:val="20"/>
        </w:rPr>
        <w:t xml:space="preserve"> are entitled to receive the retention incentive payment upon successful completion of the initial probationary period. It will be the agency and Delivery Center HR Office responsibility to ensure these payments are processed for eligible new hires in accordance with the SEIU-Healthcare PA union contract and OPEIU memorandum. Please provide the following information on the E-PAR when requesting payments:</w:t>
      </w:r>
    </w:p>
    <w:p w14:paraId="02E0C0E4" w14:textId="77777777" w:rsidR="00C832C2" w:rsidRDefault="00C832C2" w:rsidP="00E56507">
      <w:pPr>
        <w:rPr>
          <w:rFonts w:ascii="Verdana" w:hAnsi="Verdana" w:cs="Verdana"/>
          <w:sz w:val="20"/>
          <w:szCs w:val="20"/>
        </w:rPr>
      </w:pPr>
    </w:p>
    <w:p w14:paraId="6AD1F013" w14:textId="77777777" w:rsidR="004E38FE" w:rsidRDefault="004E38FE" w:rsidP="004E38FE">
      <w:pPr>
        <w:pStyle w:val="ListParagraph"/>
        <w:numPr>
          <w:ilvl w:val="0"/>
          <w:numId w:val="36"/>
        </w:numPr>
        <w:rPr>
          <w:rFonts w:ascii="Verdana" w:hAnsi="Verdana" w:cs="Verdana"/>
          <w:sz w:val="20"/>
          <w:szCs w:val="20"/>
        </w:rPr>
      </w:pPr>
      <w:r>
        <w:rPr>
          <w:rFonts w:ascii="Verdana" w:hAnsi="Verdana" w:cs="Verdana"/>
          <w:sz w:val="20"/>
          <w:szCs w:val="20"/>
        </w:rPr>
        <w:t>Action Type: Supplemental One-Time Payment (Action Type ZQ)</w:t>
      </w:r>
    </w:p>
    <w:p w14:paraId="2737E940" w14:textId="4FBC58BC" w:rsidR="004E38FE" w:rsidRDefault="004E38FE" w:rsidP="004E38FE">
      <w:pPr>
        <w:pStyle w:val="ListParagraph"/>
        <w:numPr>
          <w:ilvl w:val="0"/>
          <w:numId w:val="36"/>
        </w:numPr>
        <w:rPr>
          <w:rFonts w:ascii="Verdana" w:hAnsi="Verdana" w:cs="Verdana"/>
          <w:sz w:val="20"/>
          <w:szCs w:val="20"/>
        </w:rPr>
      </w:pPr>
      <w:r w:rsidRPr="004E38FE">
        <w:rPr>
          <w:rFonts w:ascii="Verdana" w:hAnsi="Verdana" w:cs="Verdana"/>
          <w:sz w:val="20"/>
          <w:szCs w:val="20"/>
        </w:rPr>
        <w:t>Reason</w:t>
      </w:r>
      <w:r>
        <w:rPr>
          <w:rFonts w:ascii="Verdana" w:hAnsi="Verdana" w:cs="Verdana"/>
          <w:sz w:val="20"/>
          <w:szCs w:val="20"/>
        </w:rPr>
        <w:t xml:space="preserve"> for Action</w:t>
      </w:r>
      <w:r w:rsidRPr="004E38FE">
        <w:rPr>
          <w:rFonts w:ascii="Verdana" w:hAnsi="Verdana" w:cs="Verdana"/>
          <w:sz w:val="20"/>
          <w:szCs w:val="20"/>
        </w:rPr>
        <w:t xml:space="preserve">: </w:t>
      </w:r>
      <w:r>
        <w:rPr>
          <w:rFonts w:ascii="Verdana" w:hAnsi="Verdana" w:cs="Verdana"/>
          <w:sz w:val="20"/>
          <w:szCs w:val="20"/>
        </w:rPr>
        <w:t>Action Reason 41 (</w:t>
      </w:r>
      <w:proofErr w:type="spellStart"/>
      <w:r w:rsidRPr="004E38FE">
        <w:rPr>
          <w:rFonts w:ascii="Verdana" w:hAnsi="Verdana" w:cs="Verdana"/>
          <w:sz w:val="20"/>
          <w:szCs w:val="20"/>
        </w:rPr>
        <w:t>Physn</w:t>
      </w:r>
      <w:proofErr w:type="spellEnd"/>
      <w:r w:rsidRPr="004E38FE">
        <w:rPr>
          <w:rFonts w:ascii="Verdana" w:hAnsi="Verdana" w:cs="Verdana"/>
          <w:sz w:val="20"/>
          <w:szCs w:val="20"/>
        </w:rPr>
        <w:t> QAP/</w:t>
      </w:r>
      <w:proofErr w:type="spellStart"/>
      <w:r w:rsidRPr="004E38FE">
        <w:rPr>
          <w:rFonts w:ascii="Verdana" w:hAnsi="Verdana" w:cs="Verdana"/>
          <w:sz w:val="20"/>
          <w:szCs w:val="20"/>
        </w:rPr>
        <w:t>Nrs</w:t>
      </w:r>
      <w:proofErr w:type="spellEnd"/>
      <w:r w:rsidRPr="004E38FE">
        <w:rPr>
          <w:rFonts w:ascii="Verdana" w:hAnsi="Verdana" w:cs="Verdana"/>
          <w:sz w:val="20"/>
          <w:szCs w:val="20"/>
        </w:rPr>
        <w:t> Retention)</w:t>
      </w:r>
    </w:p>
    <w:p w14:paraId="07A5142B" w14:textId="05B60B27" w:rsidR="004E38FE" w:rsidRDefault="004E38FE" w:rsidP="004E38FE">
      <w:pPr>
        <w:pStyle w:val="ListParagraph"/>
        <w:numPr>
          <w:ilvl w:val="0"/>
          <w:numId w:val="36"/>
        </w:numPr>
        <w:rPr>
          <w:rFonts w:ascii="Verdana" w:hAnsi="Verdana" w:cs="Verdana"/>
          <w:sz w:val="20"/>
          <w:szCs w:val="20"/>
        </w:rPr>
      </w:pPr>
      <w:r>
        <w:rPr>
          <w:rFonts w:ascii="Verdana" w:hAnsi="Verdana" w:cs="Verdana"/>
          <w:sz w:val="20"/>
          <w:szCs w:val="20"/>
        </w:rPr>
        <w:t>Wage Type; 5706 (</w:t>
      </w:r>
      <w:r w:rsidRPr="004E38FE">
        <w:rPr>
          <w:rFonts w:ascii="Verdana" w:hAnsi="Verdana" w:cs="Verdana"/>
          <w:sz w:val="20"/>
          <w:szCs w:val="20"/>
        </w:rPr>
        <w:t>Nurse Retention </w:t>
      </w:r>
      <w:proofErr w:type="spellStart"/>
      <w:r w:rsidRPr="004E38FE">
        <w:rPr>
          <w:rFonts w:ascii="Verdana" w:hAnsi="Verdana" w:cs="Verdana"/>
          <w:sz w:val="20"/>
          <w:szCs w:val="20"/>
        </w:rPr>
        <w:t>Pmt</w:t>
      </w:r>
      <w:proofErr w:type="spellEnd"/>
      <w:r w:rsidRPr="004E38FE">
        <w:rPr>
          <w:rFonts w:ascii="Verdana" w:hAnsi="Verdana" w:cs="Verdana"/>
          <w:sz w:val="20"/>
          <w:szCs w:val="20"/>
        </w:rPr>
        <w:t>)</w:t>
      </w:r>
    </w:p>
    <w:p w14:paraId="33D67990" w14:textId="5E6EA21C" w:rsidR="004E38FE" w:rsidRDefault="004E38FE" w:rsidP="004E38FE">
      <w:pPr>
        <w:pStyle w:val="ListParagraph"/>
        <w:numPr>
          <w:ilvl w:val="0"/>
          <w:numId w:val="36"/>
        </w:numPr>
        <w:rPr>
          <w:rFonts w:ascii="Verdana" w:hAnsi="Verdana" w:cs="Verdana"/>
          <w:sz w:val="20"/>
          <w:szCs w:val="20"/>
        </w:rPr>
      </w:pPr>
      <w:r>
        <w:rPr>
          <w:rFonts w:ascii="Verdana" w:hAnsi="Verdana" w:cs="Verdana"/>
          <w:sz w:val="20"/>
          <w:szCs w:val="20"/>
        </w:rPr>
        <w:t>Payment Amount:</w:t>
      </w:r>
    </w:p>
    <w:p w14:paraId="554DFF69" w14:textId="0AF7F447" w:rsidR="004E38FE" w:rsidRDefault="004E38FE" w:rsidP="004E38FE">
      <w:pPr>
        <w:pStyle w:val="ListParagraph"/>
        <w:numPr>
          <w:ilvl w:val="1"/>
          <w:numId w:val="36"/>
        </w:numPr>
        <w:rPr>
          <w:rFonts w:ascii="Verdana" w:hAnsi="Verdana" w:cs="Verdana"/>
          <w:sz w:val="20"/>
          <w:szCs w:val="20"/>
        </w:rPr>
      </w:pPr>
      <w:r>
        <w:rPr>
          <w:rFonts w:ascii="Verdana" w:hAnsi="Verdana" w:cs="Verdana"/>
          <w:sz w:val="20"/>
          <w:szCs w:val="20"/>
        </w:rPr>
        <w:t>SEIU-HCPA (P4) - $1,000.00</w:t>
      </w:r>
    </w:p>
    <w:p w14:paraId="2FAB18B6" w14:textId="612E08D3" w:rsidR="00651B60" w:rsidRPr="004E38FE" w:rsidRDefault="004E38FE" w:rsidP="00E56507">
      <w:pPr>
        <w:pStyle w:val="ListParagraph"/>
        <w:numPr>
          <w:ilvl w:val="1"/>
          <w:numId w:val="36"/>
        </w:numPr>
        <w:rPr>
          <w:rFonts w:ascii="Verdana" w:hAnsi="Verdana" w:cs="Verdana"/>
          <w:sz w:val="20"/>
          <w:szCs w:val="20"/>
        </w:rPr>
      </w:pPr>
      <w:r>
        <w:rPr>
          <w:rFonts w:ascii="Verdana" w:hAnsi="Verdana" w:cs="Verdana"/>
          <w:sz w:val="20"/>
          <w:szCs w:val="20"/>
        </w:rPr>
        <w:t>OPEIU (P5) - $1,250.00</w:t>
      </w:r>
    </w:p>
    <w:p w14:paraId="624C70DC" w14:textId="3FD6C739" w:rsidR="00C832C2" w:rsidRDefault="00C832C2" w:rsidP="00E56507">
      <w:pPr>
        <w:rPr>
          <w:rFonts w:ascii="Verdana" w:hAnsi="Verdana" w:cs="Verdana"/>
          <w:b/>
          <w:bCs/>
          <w:sz w:val="20"/>
          <w:szCs w:val="20"/>
          <w:u w:val="single"/>
        </w:rPr>
      </w:pPr>
    </w:p>
    <w:p w14:paraId="63A9F001" w14:textId="77777777" w:rsidR="00B07136" w:rsidRDefault="00B07136" w:rsidP="00E56507">
      <w:pPr>
        <w:rPr>
          <w:rFonts w:ascii="Verdana" w:hAnsi="Verdana" w:cs="Verdana"/>
          <w:b/>
          <w:bCs/>
          <w:sz w:val="20"/>
          <w:szCs w:val="20"/>
          <w:u w:val="single"/>
        </w:rPr>
      </w:pPr>
    </w:p>
    <w:p w14:paraId="7D0F6C3E" w14:textId="77777777" w:rsidR="00C307BC" w:rsidRDefault="00C307BC" w:rsidP="00C307BC">
      <w:pPr>
        <w:rPr>
          <w:rFonts w:ascii="Verdana" w:hAnsi="Verdana" w:cs="Verdana"/>
          <w:b/>
          <w:bCs/>
          <w:sz w:val="20"/>
          <w:szCs w:val="20"/>
          <w:u w:val="single"/>
        </w:rPr>
      </w:pPr>
      <w:r w:rsidRPr="004F2264">
        <w:rPr>
          <w:rFonts w:ascii="Verdana" w:hAnsi="Verdana" w:cs="Verdana"/>
          <w:b/>
          <w:bCs/>
          <w:sz w:val="20"/>
          <w:szCs w:val="20"/>
          <w:u w:val="single"/>
        </w:rPr>
        <w:t>Tool Allowance</w:t>
      </w:r>
    </w:p>
    <w:p w14:paraId="5C237C79" w14:textId="091DD333" w:rsidR="001A0C72" w:rsidRDefault="001A0C72" w:rsidP="00E56507">
      <w:pPr>
        <w:rPr>
          <w:rFonts w:ascii="Verdana" w:hAnsi="Verdana" w:cs="Verdana"/>
          <w:bCs/>
          <w:sz w:val="20"/>
          <w:szCs w:val="20"/>
        </w:rPr>
      </w:pPr>
      <w:r>
        <w:rPr>
          <w:rFonts w:ascii="Verdana" w:hAnsi="Verdana" w:cs="Verdana"/>
          <w:bCs/>
          <w:sz w:val="20"/>
          <w:szCs w:val="20"/>
        </w:rPr>
        <w:t xml:space="preserve">Effective January </w:t>
      </w:r>
      <w:r w:rsidR="00606FDE">
        <w:rPr>
          <w:rFonts w:ascii="Verdana" w:hAnsi="Verdana" w:cs="Verdana"/>
          <w:bCs/>
          <w:sz w:val="20"/>
          <w:szCs w:val="20"/>
        </w:rPr>
        <w:t>202</w:t>
      </w:r>
      <w:r w:rsidR="00960F42">
        <w:rPr>
          <w:rFonts w:ascii="Verdana" w:hAnsi="Verdana" w:cs="Verdana"/>
          <w:bCs/>
          <w:sz w:val="20"/>
          <w:szCs w:val="20"/>
        </w:rPr>
        <w:t>3</w:t>
      </w:r>
      <w:r>
        <w:rPr>
          <w:rFonts w:ascii="Verdana" w:hAnsi="Verdana" w:cs="Verdana"/>
          <w:bCs/>
          <w:sz w:val="20"/>
          <w:szCs w:val="20"/>
        </w:rPr>
        <w:t xml:space="preserve">, tool allowances will process for eligible Diesel and Construction Equipment Mechanics (Job Code 93130) </w:t>
      </w:r>
      <w:r w:rsidR="00372435">
        <w:rPr>
          <w:rFonts w:ascii="Verdana" w:hAnsi="Verdana" w:cs="Verdana"/>
          <w:bCs/>
          <w:sz w:val="20"/>
          <w:szCs w:val="20"/>
        </w:rPr>
        <w:t>with</w:t>
      </w:r>
      <w:r>
        <w:rPr>
          <w:rFonts w:ascii="Verdana" w:hAnsi="Verdana" w:cs="Verdana"/>
          <w:bCs/>
          <w:sz w:val="20"/>
          <w:szCs w:val="20"/>
        </w:rPr>
        <w:t xml:space="preserve">in the Department of Transportation according </w:t>
      </w:r>
      <w:r w:rsidR="00372435">
        <w:rPr>
          <w:rFonts w:ascii="Verdana" w:hAnsi="Verdana" w:cs="Verdana"/>
          <w:bCs/>
          <w:sz w:val="20"/>
          <w:szCs w:val="20"/>
        </w:rPr>
        <w:t xml:space="preserve">to </w:t>
      </w:r>
      <w:r>
        <w:rPr>
          <w:rFonts w:ascii="Verdana" w:hAnsi="Verdana" w:cs="Verdana"/>
          <w:bCs/>
          <w:sz w:val="20"/>
          <w:szCs w:val="20"/>
        </w:rPr>
        <w:t>the following schedule:</w:t>
      </w:r>
    </w:p>
    <w:p w14:paraId="586B1A9A" w14:textId="77777777" w:rsidR="004F2264" w:rsidRDefault="004F2264" w:rsidP="00E56507">
      <w:pPr>
        <w:rPr>
          <w:rFonts w:ascii="Verdana" w:hAnsi="Verdana" w:cs="Verdana"/>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070"/>
        <w:gridCol w:w="1800"/>
        <w:gridCol w:w="1620"/>
        <w:gridCol w:w="2160"/>
      </w:tblGrid>
      <w:tr w:rsidR="00640F11" w:rsidRPr="00736D38" w14:paraId="0EF0F1F1" w14:textId="77777777" w:rsidTr="001012B1">
        <w:tc>
          <w:tcPr>
            <w:tcW w:w="1620" w:type="dxa"/>
            <w:shd w:val="clear" w:color="auto" w:fill="auto"/>
          </w:tcPr>
          <w:p w14:paraId="1FE86E53" w14:textId="77777777" w:rsidR="00640F11" w:rsidRPr="00736D38" w:rsidRDefault="00640F11" w:rsidP="001012B1">
            <w:pPr>
              <w:rPr>
                <w:rFonts w:ascii="Verdana" w:hAnsi="Verdana" w:cs="Verdana"/>
                <w:b/>
                <w:sz w:val="20"/>
                <w:szCs w:val="20"/>
              </w:rPr>
            </w:pPr>
            <w:bookmarkStart w:id="2" w:name="_Hlk26882910"/>
            <w:r w:rsidRPr="00736D38">
              <w:rPr>
                <w:rFonts w:ascii="Verdana" w:hAnsi="Verdana" w:cs="Verdana"/>
                <w:b/>
                <w:sz w:val="20"/>
                <w:szCs w:val="20"/>
              </w:rPr>
              <w:t>Payroll Area</w:t>
            </w:r>
          </w:p>
        </w:tc>
        <w:tc>
          <w:tcPr>
            <w:tcW w:w="2070" w:type="dxa"/>
          </w:tcPr>
          <w:p w14:paraId="32DD1A9A" w14:textId="77777777" w:rsidR="00640F11" w:rsidRDefault="00640F11" w:rsidP="00505CED">
            <w:pPr>
              <w:jc w:val="center"/>
              <w:rPr>
                <w:rFonts w:ascii="Verdana" w:hAnsi="Verdana" w:cs="Verdana"/>
                <w:b/>
                <w:sz w:val="20"/>
                <w:szCs w:val="20"/>
              </w:rPr>
            </w:pPr>
            <w:r>
              <w:rPr>
                <w:rFonts w:ascii="Verdana" w:hAnsi="Verdana" w:cs="Verdana"/>
                <w:b/>
                <w:sz w:val="20"/>
                <w:szCs w:val="20"/>
              </w:rPr>
              <w:t>Processing Date</w:t>
            </w:r>
          </w:p>
        </w:tc>
        <w:tc>
          <w:tcPr>
            <w:tcW w:w="1800" w:type="dxa"/>
          </w:tcPr>
          <w:p w14:paraId="6752657A" w14:textId="77777777" w:rsidR="00640F11" w:rsidRPr="00736D38" w:rsidRDefault="00640F11" w:rsidP="00505CED">
            <w:pPr>
              <w:jc w:val="center"/>
              <w:rPr>
                <w:rFonts w:ascii="Verdana" w:hAnsi="Verdana" w:cs="Verdana"/>
                <w:b/>
                <w:sz w:val="20"/>
                <w:szCs w:val="20"/>
              </w:rPr>
            </w:pPr>
            <w:r>
              <w:rPr>
                <w:rFonts w:ascii="Verdana" w:hAnsi="Verdana" w:cs="Verdana"/>
                <w:b/>
                <w:sz w:val="20"/>
                <w:szCs w:val="20"/>
              </w:rPr>
              <w:t>Effective Date</w:t>
            </w:r>
          </w:p>
        </w:tc>
        <w:tc>
          <w:tcPr>
            <w:tcW w:w="1620" w:type="dxa"/>
            <w:shd w:val="clear" w:color="auto" w:fill="auto"/>
          </w:tcPr>
          <w:p w14:paraId="5F0BE9DC" w14:textId="77777777" w:rsidR="00640F11" w:rsidRPr="00736D38" w:rsidRDefault="00640F11" w:rsidP="00640F11">
            <w:pPr>
              <w:jc w:val="center"/>
              <w:rPr>
                <w:rFonts w:ascii="Verdana" w:hAnsi="Verdana" w:cs="Verdana"/>
                <w:b/>
                <w:sz w:val="20"/>
                <w:szCs w:val="20"/>
              </w:rPr>
            </w:pPr>
            <w:r w:rsidRPr="00736D38">
              <w:rPr>
                <w:rFonts w:ascii="Verdana" w:hAnsi="Verdana" w:cs="Verdana"/>
                <w:b/>
                <w:sz w:val="20"/>
                <w:szCs w:val="20"/>
              </w:rPr>
              <w:t>Pay Date</w:t>
            </w:r>
          </w:p>
        </w:tc>
        <w:tc>
          <w:tcPr>
            <w:tcW w:w="2160" w:type="dxa"/>
            <w:shd w:val="clear" w:color="auto" w:fill="auto"/>
          </w:tcPr>
          <w:p w14:paraId="67179661" w14:textId="77777777" w:rsidR="00640F11" w:rsidRPr="00736D38" w:rsidRDefault="00640F11" w:rsidP="00505CED">
            <w:pPr>
              <w:jc w:val="center"/>
              <w:rPr>
                <w:rFonts w:ascii="Verdana" w:hAnsi="Verdana" w:cs="Verdana"/>
                <w:b/>
                <w:sz w:val="20"/>
                <w:szCs w:val="20"/>
              </w:rPr>
            </w:pPr>
            <w:r w:rsidRPr="00736D38">
              <w:rPr>
                <w:rFonts w:ascii="Verdana" w:hAnsi="Verdana" w:cs="Verdana"/>
                <w:b/>
                <w:sz w:val="20"/>
                <w:szCs w:val="20"/>
              </w:rPr>
              <w:t>Payment</w:t>
            </w:r>
            <w:r>
              <w:rPr>
                <w:rFonts w:ascii="Verdana" w:hAnsi="Verdana" w:cs="Verdana"/>
                <w:b/>
                <w:sz w:val="20"/>
                <w:szCs w:val="20"/>
              </w:rPr>
              <w:t xml:space="preserve"> Amount</w:t>
            </w:r>
          </w:p>
        </w:tc>
      </w:tr>
      <w:tr w:rsidR="00640F11" w:rsidRPr="00736D38" w14:paraId="64DA25F3" w14:textId="77777777" w:rsidTr="001012B1">
        <w:tc>
          <w:tcPr>
            <w:tcW w:w="1620" w:type="dxa"/>
            <w:shd w:val="clear" w:color="auto" w:fill="auto"/>
            <w:vAlign w:val="center"/>
          </w:tcPr>
          <w:p w14:paraId="4C7E50D7" w14:textId="77777777" w:rsidR="00640F11" w:rsidRPr="00736D38" w:rsidRDefault="00640F11" w:rsidP="00505CED">
            <w:pPr>
              <w:jc w:val="center"/>
              <w:rPr>
                <w:rFonts w:ascii="Verdana" w:hAnsi="Verdana" w:cs="Verdana"/>
                <w:sz w:val="20"/>
                <w:szCs w:val="20"/>
              </w:rPr>
            </w:pPr>
            <w:r w:rsidRPr="00736D38">
              <w:rPr>
                <w:rFonts w:ascii="Verdana" w:hAnsi="Verdana" w:cs="Verdana"/>
                <w:sz w:val="20"/>
                <w:szCs w:val="20"/>
              </w:rPr>
              <w:t>T3</w:t>
            </w:r>
          </w:p>
        </w:tc>
        <w:tc>
          <w:tcPr>
            <w:tcW w:w="2070" w:type="dxa"/>
          </w:tcPr>
          <w:p w14:paraId="24F01AFA" w14:textId="04AE2B6F" w:rsidR="00640F11" w:rsidRDefault="00640F11" w:rsidP="00505CED">
            <w:pPr>
              <w:jc w:val="center"/>
              <w:rPr>
                <w:rFonts w:ascii="Verdana" w:hAnsi="Verdana" w:cs="Verdana"/>
                <w:sz w:val="20"/>
                <w:szCs w:val="20"/>
              </w:rPr>
            </w:pPr>
            <w:r>
              <w:rPr>
                <w:rFonts w:ascii="Verdana" w:hAnsi="Verdana" w:cs="Verdana"/>
                <w:sz w:val="20"/>
                <w:szCs w:val="20"/>
              </w:rPr>
              <w:t>01/</w:t>
            </w:r>
            <w:r w:rsidR="00960F42">
              <w:rPr>
                <w:rFonts w:ascii="Verdana" w:hAnsi="Verdana" w:cs="Verdana"/>
                <w:sz w:val="20"/>
                <w:szCs w:val="20"/>
              </w:rPr>
              <w:t>19</w:t>
            </w:r>
            <w:r>
              <w:rPr>
                <w:rFonts w:ascii="Verdana" w:hAnsi="Verdana" w:cs="Verdana"/>
                <w:sz w:val="20"/>
                <w:szCs w:val="20"/>
              </w:rPr>
              <w:t>/</w:t>
            </w:r>
            <w:r w:rsidR="00606FDE">
              <w:rPr>
                <w:rFonts w:ascii="Verdana" w:hAnsi="Verdana" w:cs="Verdana"/>
                <w:sz w:val="20"/>
                <w:szCs w:val="20"/>
              </w:rPr>
              <w:t>202</w:t>
            </w:r>
            <w:r w:rsidR="00960F42">
              <w:rPr>
                <w:rFonts w:ascii="Verdana" w:hAnsi="Verdana" w:cs="Verdana"/>
                <w:sz w:val="20"/>
                <w:szCs w:val="20"/>
              </w:rPr>
              <w:t>3</w:t>
            </w:r>
          </w:p>
        </w:tc>
        <w:tc>
          <w:tcPr>
            <w:tcW w:w="1800" w:type="dxa"/>
          </w:tcPr>
          <w:p w14:paraId="2A47BE9D" w14:textId="5E714BB4" w:rsidR="00640F11" w:rsidRDefault="00640F11" w:rsidP="00505CED">
            <w:pPr>
              <w:jc w:val="center"/>
              <w:rPr>
                <w:rFonts w:ascii="Verdana" w:hAnsi="Verdana" w:cs="Verdana"/>
                <w:sz w:val="20"/>
                <w:szCs w:val="20"/>
              </w:rPr>
            </w:pPr>
            <w:r>
              <w:rPr>
                <w:rFonts w:ascii="Verdana" w:hAnsi="Verdana" w:cs="Verdana"/>
                <w:sz w:val="20"/>
                <w:szCs w:val="20"/>
              </w:rPr>
              <w:t>01/</w:t>
            </w:r>
            <w:r w:rsidR="00960F42">
              <w:rPr>
                <w:rFonts w:ascii="Verdana" w:hAnsi="Verdana" w:cs="Verdana"/>
                <w:sz w:val="20"/>
                <w:szCs w:val="20"/>
              </w:rPr>
              <w:t>14</w:t>
            </w:r>
            <w:r>
              <w:rPr>
                <w:rFonts w:ascii="Verdana" w:hAnsi="Verdana" w:cs="Verdana"/>
                <w:sz w:val="20"/>
                <w:szCs w:val="20"/>
              </w:rPr>
              <w:t>/</w:t>
            </w:r>
            <w:r w:rsidR="00606FDE">
              <w:rPr>
                <w:rFonts w:ascii="Verdana" w:hAnsi="Verdana" w:cs="Verdana"/>
                <w:sz w:val="20"/>
                <w:szCs w:val="20"/>
              </w:rPr>
              <w:t>202</w:t>
            </w:r>
            <w:r w:rsidR="00960F42">
              <w:rPr>
                <w:rFonts w:ascii="Verdana" w:hAnsi="Verdana" w:cs="Verdana"/>
                <w:sz w:val="20"/>
                <w:szCs w:val="20"/>
              </w:rPr>
              <w:t>3</w:t>
            </w:r>
          </w:p>
        </w:tc>
        <w:tc>
          <w:tcPr>
            <w:tcW w:w="1620" w:type="dxa"/>
            <w:shd w:val="clear" w:color="auto" w:fill="auto"/>
            <w:vAlign w:val="center"/>
          </w:tcPr>
          <w:p w14:paraId="1D68660D" w14:textId="6C7C2F10" w:rsidR="00640F11" w:rsidRPr="00736D38" w:rsidRDefault="00960F42" w:rsidP="00505CED">
            <w:pPr>
              <w:jc w:val="center"/>
              <w:rPr>
                <w:rFonts w:ascii="Verdana" w:hAnsi="Verdana" w:cs="Verdana"/>
                <w:sz w:val="20"/>
                <w:szCs w:val="20"/>
              </w:rPr>
            </w:pPr>
            <w:r>
              <w:rPr>
                <w:rFonts w:ascii="Verdana" w:hAnsi="Verdana" w:cs="Verdana"/>
                <w:sz w:val="20"/>
                <w:szCs w:val="20"/>
              </w:rPr>
              <w:t>02</w:t>
            </w:r>
            <w:r w:rsidR="00640F11">
              <w:rPr>
                <w:rFonts w:ascii="Verdana" w:hAnsi="Verdana" w:cs="Verdana"/>
                <w:sz w:val="20"/>
                <w:szCs w:val="20"/>
              </w:rPr>
              <w:t>/</w:t>
            </w:r>
            <w:r>
              <w:rPr>
                <w:rFonts w:ascii="Verdana" w:hAnsi="Verdana" w:cs="Verdana"/>
                <w:sz w:val="20"/>
                <w:szCs w:val="20"/>
              </w:rPr>
              <w:t>10</w:t>
            </w:r>
            <w:r w:rsidR="00640F11">
              <w:rPr>
                <w:rFonts w:ascii="Verdana" w:hAnsi="Verdana" w:cs="Verdana"/>
                <w:sz w:val="20"/>
                <w:szCs w:val="20"/>
              </w:rPr>
              <w:t>/</w:t>
            </w:r>
            <w:r w:rsidR="00606FDE">
              <w:rPr>
                <w:rFonts w:ascii="Verdana" w:hAnsi="Verdana" w:cs="Verdana"/>
                <w:sz w:val="20"/>
                <w:szCs w:val="20"/>
              </w:rPr>
              <w:t>202</w:t>
            </w:r>
            <w:r>
              <w:rPr>
                <w:rFonts w:ascii="Verdana" w:hAnsi="Verdana" w:cs="Verdana"/>
                <w:sz w:val="20"/>
                <w:szCs w:val="20"/>
              </w:rPr>
              <w:t>3</w:t>
            </w:r>
          </w:p>
        </w:tc>
        <w:tc>
          <w:tcPr>
            <w:tcW w:w="2160" w:type="dxa"/>
            <w:shd w:val="clear" w:color="auto" w:fill="auto"/>
          </w:tcPr>
          <w:p w14:paraId="491FD278" w14:textId="399923D6" w:rsidR="00640F11" w:rsidRPr="00736D38" w:rsidRDefault="00640F11" w:rsidP="00640F11">
            <w:pPr>
              <w:jc w:val="center"/>
              <w:rPr>
                <w:rFonts w:ascii="Verdana" w:hAnsi="Verdana" w:cs="Verdana"/>
                <w:sz w:val="20"/>
                <w:szCs w:val="20"/>
              </w:rPr>
            </w:pPr>
            <w:r>
              <w:rPr>
                <w:rFonts w:ascii="Verdana" w:hAnsi="Verdana" w:cs="Verdana"/>
                <w:sz w:val="20"/>
                <w:szCs w:val="20"/>
              </w:rPr>
              <w:t>$200</w:t>
            </w:r>
            <w:r w:rsidR="001012B1">
              <w:rPr>
                <w:rFonts w:ascii="Verdana" w:hAnsi="Verdana" w:cs="Verdana"/>
                <w:sz w:val="20"/>
                <w:szCs w:val="20"/>
              </w:rPr>
              <w:t>.00</w:t>
            </w:r>
          </w:p>
        </w:tc>
      </w:tr>
      <w:bookmarkEnd w:id="2"/>
    </w:tbl>
    <w:p w14:paraId="0331697A" w14:textId="77777777" w:rsidR="00082B55" w:rsidRDefault="00082B55" w:rsidP="009C625C">
      <w:pPr>
        <w:rPr>
          <w:rFonts w:ascii="Verdana" w:hAnsi="Verdana" w:cs="Verdana"/>
          <w:b/>
          <w:sz w:val="20"/>
          <w:szCs w:val="20"/>
        </w:rPr>
      </w:pPr>
    </w:p>
    <w:p w14:paraId="11934FC8" w14:textId="30B74DD3"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6A0CA87A2DCE424ABD65B4754A1FAAA3"/>
          </w:placeholder>
          <w:dataBinding w:prefixMappings="xmlns:ns0='http://purl.org/dc/elements/1.1/' xmlns:ns1='http://schemas.openxmlformats.org/package/2006/metadata/core-properties' " w:xpath="/ns1:coreProperties[1]/ns0:title[1]" w:storeItemID="{6C3C8BC8-F283-45AE-878A-BAB7291924A1}"/>
          <w:text/>
        </w:sdtPr>
        <w:sdtEndPr/>
        <w:sdtContent>
          <w:r w:rsidR="00E875A4">
            <w:rPr>
              <w:rFonts w:ascii="Verdana" w:hAnsi="Verdana" w:cs="Verdana"/>
              <w:sz w:val="20"/>
              <w:szCs w:val="20"/>
            </w:rPr>
            <w:t>January 2023 Mass Compensation Processing</w:t>
          </w:r>
        </w:sdtContent>
      </w:sdt>
      <w:r w:rsidRPr="009C1B31">
        <w:rPr>
          <w:rFonts w:ascii="Verdana" w:hAnsi="Verdana" w:cs="Verdana"/>
          <w:sz w:val="20"/>
          <w:szCs w:val="20"/>
        </w:rPr>
        <w:t xml:space="preserve">, please submit an </w:t>
      </w:r>
      <w:hyperlink r:id="rId8" w:history="1">
        <w:r w:rsidR="00960F42" w:rsidRPr="00960F42">
          <w:rPr>
            <w:rFonts w:ascii="Verdana" w:hAnsi="Verdana"/>
            <w:b/>
            <w:color w:val="002569"/>
            <w:sz w:val="20"/>
            <w:szCs w:val="20"/>
            <w:u w:val="single"/>
          </w:rPr>
          <w:t>HR/Pay Help Desk Request</w:t>
        </w:r>
      </w:hyperlink>
      <w:r w:rsidRPr="009C1B31">
        <w:rPr>
          <w:rFonts w:ascii="Verdana" w:hAnsi="Verdana" w:cs="Verdana"/>
          <w:sz w:val="20"/>
          <w:szCs w:val="20"/>
        </w:rPr>
        <w:t xml:space="preserve"> in the </w:t>
      </w:r>
      <w:r w:rsidR="00175C94">
        <w:rPr>
          <w:rFonts w:ascii="Verdana" w:hAnsi="Verdana" w:cs="Verdana"/>
          <w:sz w:val="20"/>
          <w:szCs w:val="20"/>
        </w:rPr>
        <w:t>personnel administration</w:t>
      </w:r>
      <w:r w:rsidRPr="009C1B31">
        <w:rPr>
          <w:rFonts w:ascii="Verdana" w:hAnsi="Verdana" w:cs="Verdana"/>
          <w:sz w:val="20"/>
          <w:szCs w:val="20"/>
        </w:rPr>
        <w:t xml:space="preserve"> category.</w:t>
      </w:r>
    </w:p>
    <w:sectPr w:rsidR="00377242"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57B9" w14:textId="77777777" w:rsidR="00E375AD" w:rsidRDefault="00E375AD">
      <w:r>
        <w:separator/>
      </w:r>
    </w:p>
  </w:endnote>
  <w:endnote w:type="continuationSeparator" w:id="0">
    <w:p w14:paraId="43929C74" w14:textId="77777777" w:rsidR="00E375AD" w:rsidRDefault="00E3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C104"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3A08995C"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4387"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A40CDD">
      <w:rPr>
        <w:rStyle w:val="PageNumber"/>
        <w:rFonts w:ascii="Verdana" w:hAnsi="Verdana"/>
        <w:noProof/>
        <w:sz w:val="20"/>
        <w:szCs w:val="20"/>
      </w:rPr>
      <w:t>1</w:t>
    </w:r>
    <w:r w:rsidRPr="009C1B31">
      <w:rPr>
        <w:rStyle w:val="PageNumber"/>
        <w:rFonts w:ascii="Verdana" w:hAnsi="Verdana"/>
        <w:sz w:val="20"/>
        <w:szCs w:val="20"/>
      </w:rPr>
      <w:fldChar w:fldCharType="end"/>
    </w:r>
  </w:p>
  <w:p w14:paraId="29F58DC0"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B22E" w14:textId="77777777" w:rsidR="00E375AD" w:rsidRDefault="00E375AD">
      <w:r>
        <w:separator/>
      </w:r>
    </w:p>
  </w:footnote>
  <w:footnote w:type="continuationSeparator" w:id="0">
    <w:p w14:paraId="65CD2083" w14:textId="77777777" w:rsidR="00E375AD" w:rsidRDefault="00E37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081D" w14:textId="77777777" w:rsidR="00C903F3" w:rsidRDefault="00C903F3" w:rsidP="00FF2959">
    <w:pPr>
      <w:pStyle w:val="Header"/>
      <w:tabs>
        <w:tab w:val="clear" w:pos="8640"/>
        <w:tab w:val="right" w:pos="9360"/>
      </w:tabs>
      <w:rPr>
        <w:rFonts w:ascii="Verdana" w:hAnsi="Verdana" w:cs="Arial"/>
        <w:b/>
        <w:bCs/>
        <w:sz w:val="28"/>
        <w:szCs w:val="28"/>
      </w:rPr>
    </w:pPr>
  </w:p>
  <w:p w14:paraId="1562FA3C" w14:textId="09DF6A0E" w:rsidR="00C903F3" w:rsidRPr="009C625C" w:rsidRDefault="00EC092A"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C903F3" w:rsidRPr="009C625C">
          <w:rPr>
            <w:rFonts w:ascii="Verdana" w:hAnsi="Verdana" w:cs="Arial"/>
            <w:b/>
            <w:bCs/>
            <w:sz w:val="28"/>
            <w:szCs w:val="28"/>
          </w:rPr>
          <w:t>20</w:t>
        </w:r>
        <w:r w:rsidR="00C17CC7">
          <w:rPr>
            <w:rFonts w:ascii="Verdana" w:hAnsi="Verdana" w:cs="Arial"/>
            <w:b/>
            <w:bCs/>
            <w:sz w:val="28"/>
            <w:szCs w:val="28"/>
          </w:rPr>
          <w:t>2</w:t>
        </w:r>
        <w:r w:rsidR="00E875A4">
          <w:rPr>
            <w:rFonts w:ascii="Verdana" w:hAnsi="Verdana" w:cs="Arial"/>
            <w:b/>
            <w:bCs/>
            <w:sz w:val="28"/>
            <w:szCs w:val="28"/>
          </w:rPr>
          <w:t>2</w:t>
        </w:r>
        <w:r w:rsidR="00DA1871">
          <w:rPr>
            <w:rFonts w:ascii="Verdana" w:hAnsi="Verdana" w:cs="Arial"/>
            <w:b/>
            <w:bCs/>
            <w:sz w:val="28"/>
            <w:szCs w:val="28"/>
          </w:rPr>
          <w:t>-</w:t>
        </w:r>
        <w:r w:rsidR="00E875A4">
          <w:rPr>
            <w:rFonts w:ascii="Verdana" w:hAnsi="Verdana" w:cs="Arial"/>
            <w:b/>
            <w:bCs/>
            <w:sz w:val="28"/>
            <w:szCs w:val="28"/>
          </w:rPr>
          <w:t>07</w:t>
        </w:r>
        <w:r w:rsidR="00DD4BA6">
          <w:rPr>
            <w:rFonts w:ascii="Verdana" w:hAnsi="Verdana" w:cs="Arial"/>
            <w:b/>
            <w:bCs/>
            <w:sz w:val="28"/>
            <w:szCs w:val="28"/>
          </w:rPr>
          <w:t xml:space="preserve"> REVISED</w:t>
        </w:r>
      </w:sdtContent>
    </w:sdt>
  </w:p>
  <w:p w14:paraId="11267E08" w14:textId="0D9FED25" w:rsidR="00C903F3" w:rsidRPr="00F56F6D" w:rsidRDefault="00C903F3" w:rsidP="00FF2959">
    <w:pPr>
      <w:pStyle w:val="Header"/>
      <w:tabs>
        <w:tab w:val="clear" w:pos="8640"/>
        <w:tab w:val="right" w:pos="9360"/>
      </w:tabs>
      <w:rPr>
        <w:rFonts w:ascii="Verdana" w:hAnsi="Verdana" w:cs="Arial"/>
        <w:sz w:val="20"/>
        <w:szCs w:val="20"/>
      </w:rPr>
    </w:pPr>
    <w:r w:rsidRPr="00F56F6D">
      <w:rPr>
        <w:rFonts w:ascii="Verdana" w:hAnsi="Verdana" w:cs="Arial"/>
        <w:sz w:val="20"/>
        <w:szCs w:val="20"/>
      </w:rPr>
      <w:t xml:space="preserve">Issued </w:t>
    </w:r>
    <w:r w:rsidR="009D2A8E" w:rsidRPr="00F56F6D">
      <w:rPr>
        <w:rFonts w:ascii="Verdana" w:hAnsi="Verdana" w:cs="Arial"/>
        <w:sz w:val="20"/>
        <w:szCs w:val="20"/>
      </w:rPr>
      <w:t>12</w:t>
    </w:r>
    <w:r w:rsidR="005A7C2A" w:rsidRPr="00F56F6D">
      <w:rPr>
        <w:rFonts w:ascii="Verdana" w:hAnsi="Verdana" w:cs="Arial"/>
        <w:sz w:val="20"/>
        <w:szCs w:val="20"/>
      </w:rPr>
      <w:t>.</w:t>
    </w:r>
    <w:r w:rsidR="002E7937">
      <w:rPr>
        <w:rFonts w:ascii="Verdana" w:hAnsi="Verdana" w:cs="Arial"/>
        <w:sz w:val="20"/>
        <w:szCs w:val="20"/>
      </w:rPr>
      <w:t>2</w:t>
    </w:r>
    <w:r w:rsidR="00E875A4">
      <w:rPr>
        <w:rFonts w:ascii="Verdana" w:hAnsi="Verdana" w:cs="Arial"/>
        <w:sz w:val="20"/>
        <w:szCs w:val="20"/>
      </w:rPr>
      <w:t>2</w:t>
    </w:r>
    <w:r w:rsidRPr="00F56F6D">
      <w:rPr>
        <w:rFonts w:ascii="Verdana" w:hAnsi="Verdana" w:cs="Arial"/>
        <w:sz w:val="20"/>
        <w:szCs w:val="20"/>
      </w:rPr>
      <w:t>.20</w:t>
    </w:r>
    <w:r w:rsidR="00C17CC7" w:rsidRPr="00F56F6D">
      <w:rPr>
        <w:rFonts w:ascii="Verdana" w:hAnsi="Verdana" w:cs="Arial"/>
        <w:sz w:val="20"/>
        <w:szCs w:val="20"/>
      </w:rPr>
      <w:t>2</w:t>
    </w:r>
    <w:r w:rsidR="00E875A4">
      <w:rPr>
        <w:rFonts w:ascii="Verdana" w:hAnsi="Verdana" w:cs="Arial"/>
        <w:sz w:val="20"/>
        <w:szCs w:val="20"/>
      </w:rPr>
      <w:t>2</w:t>
    </w:r>
  </w:p>
  <w:p w14:paraId="0CBDAF28" w14:textId="77777777" w:rsidR="00C903F3" w:rsidRDefault="00C903F3" w:rsidP="00FF2959">
    <w:pPr>
      <w:pStyle w:val="Header"/>
      <w:tabs>
        <w:tab w:val="clear" w:pos="8640"/>
        <w:tab w:val="right" w:pos="9360"/>
      </w:tabs>
      <w:rPr>
        <w:rFonts w:ascii="Verdana" w:hAnsi="Verdana" w:cs="Arial"/>
        <w:sz w:val="20"/>
        <w:szCs w:val="20"/>
      </w:rPr>
    </w:pPr>
  </w:p>
  <w:p w14:paraId="63F5587D"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535B33"/>
    <w:multiLevelType w:val="hybridMultilevel"/>
    <w:tmpl w:val="2674A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EA53EC"/>
    <w:multiLevelType w:val="hybridMultilevel"/>
    <w:tmpl w:val="B072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7" w15:restartNumberingAfterBreak="0">
    <w:nsid w:val="26FB2D7B"/>
    <w:multiLevelType w:val="hybridMultilevel"/>
    <w:tmpl w:val="E19E1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1"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2"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4256107D"/>
    <w:multiLevelType w:val="hybridMultilevel"/>
    <w:tmpl w:val="598497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B9A53DA"/>
    <w:multiLevelType w:val="hybridMultilevel"/>
    <w:tmpl w:val="053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5"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16cid:durableId="1109668195">
    <w:abstractNumId w:val="10"/>
  </w:num>
  <w:num w:numId="2" w16cid:durableId="925503193">
    <w:abstractNumId w:val="25"/>
  </w:num>
  <w:num w:numId="3" w16cid:durableId="1226794992">
    <w:abstractNumId w:val="22"/>
  </w:num>
  <w:num w:numId="4" w16cid:durableId="141849130">
    <w:abstractNumId w:val="31"/>
  </w:num>
  <w:num w:numId="5" w16cid:durableId="126894595">
    <w:abstractNumId w:val="34"/>
  </w:num>
  <w:num w:numId="6" w16cid:durableId="93526315">
    <w:abstractNumId w:val="30"/>
  </w:num>
  <w:num w:numId="7" w16cid:durableId="2129272844">
    <w:abstractNumId w:val="15"/>
  </w:num>
  <w:num w:numId="8" w16cid:durableId="1427848113">
    <w:abstractNumId w:val="32"/>
  </w:num>
  <w:num w:numId="9" w16cid:durableId="88503455">
    <w:abstractNumId w:val="7"/>
  </w:num>
  <w:num w:numId="10" w16cid:durableId="462584179">
    <w:abstractNumId w:val="24"/>
  </w:num>
  <w:num w:numId="11" w16cid:durableId="213853019">
    <w:abstractNumId w:val="14"/>
  </w:num>
  <w:num w:numId="12" w16cid:durableId="975914260">
    <w:abstractNumId w:val="36"/>
  </w:num>
  <w:num w:numId="13" w16cid:durableId="1348025168">
    <w:abstractNumId w:val="0"/>
    <w:lvlOverride w:ilvl="0">
      <w:lvl w:ilvl="0">
        <w:numFmt w:val="bullet"/>
        <w:lvlText w:val=""/>
        <w:legacy w:legacy="1" w:legacySpace="0" w:legacyIndent="0"/>
        <w:lvlJc w:val="left"/>
        <w:rPr>
          <w:rFonts w:ascii="Symbol" w:hAnsi="Symbol" w:cs="Symbol" w:hint="default"/>
        </w:rPr>
      </w:lvl>
    </w:lvlOverride>
  </w:num>
  <w:num w:numId="14" w16cid:durableId="1127747307">
    <w:abstractNumId w:val="2"/>
  </w:num>
  <w:num w:numId="15" w16cid:durableId="1135222024">
    <w:abstractNumId w:val="11"/>
  </w:num>
  <w:num w:numId="16" w16cid:durableId="1864129837">
    <w:abstractNumId w:val="3"/>
  </w:num>
  <w:num w:numId="17" w16cid:durableId="953557180">
    <w:abstractNumId w:val="8"/>
  </w:num>
  <w:num w:numId="18" w16cid:durableId="1004435985">
    <w:abstractNumId w:val="27"/>
  </w:num>
  <w:num w:numId="19" w16cid:durableId="710879994">
    <w:abstractNumId w:val="37"/>
  </w:num>
  <w:num w:numId="20" w16cid:durableId="1404377472">
    <w:abstractNumId w:val="1"/>
  </w:num>
  <w:num w:numId="21" w16cid:durableId="1761412125">
    <w:abstractNumId w:val="5"/>
  </w:num>
  <w:num w:numId="22" w16cid:durableId="94523989">
    <w:abstractNumId w:val="21"/>
  </w:num>
  <w:num w:numId="23" w16cid:durableId="724986073">
    <w:abstractNumId w:val="28"/>
  </w:num>
  <w:num w:numId="24" w16cid:durableId="90761636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818543">
    <w:abstractNumId w:val="16"/>
  </w:num>
  <w:num w:numId="26" w16cid:durableId="549464148">
    <w:abstractNumId w:val="29"/>
  </w:num>
  <w:num w:numId="27" w16cid:durableId="739907932">
    <w:abstractNumId w:val="18"/>
  </w:num>
  <w:num w:numId="28" w16cid:durableId="971790812">
    <w:abstractNumId w:val="12"/>
  </w:num>
  <w:num w:numId="29" w16cid:durableId="1620066977">
    <w:abstractNumId w:val="20"/>
  </w:num>
  <w:num w:numId="30" w16cid:durableId="902326000">
    <w:abstractNumId w:val="26"/>
  </w:num>
  <w:num w:numId="31" w16cid:durableId="1263994922">
    <w:abstractNumId w:val="35"/>
  </w:num>
  <w:num w:numId="32" w16cid:durableId="1989549358">
    <w:abstractNumId w:val="6"/>
  </w:num>
  <w:num w:numId="33" w16cid:durableId="62410190">
    <w:abstractNumId w:val="19"/>
  </w:num>
  <w:num w:numId="34" w16cid:durableId="1602369189">
    <w:abstractNumId w:val="33"/>
  </w:num>
  <w:num w:numId="35" w16cid:durableId="894781401">
    <w:abstractNumId w:val="23"/>
  </w:num>
  <w:num w:numId="36" w16cid:durableId="1523394813">
    <w:abstractNumId w:val="17"/>
  </w:num>
  <w:num w:numId="37" w16cid:durableId="751195211">
    <w:abstractNumId w:val="9"/>
  </w:num>
  <w:num w:numId="38" w16cid:durableId="1863008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83"/>
    <w:rsid w:val="00010771"/>
    <w:rsid w:val="000128F7"/>
    <w:rsid w:val="00013CE3"/>
    <w:rsid w:val="00015F8F"/>
    <w:rsid w:val="0001706B"/>
    <w:rsid w:val="00017F94"/>
    <w:rsid w:val="000240E4"/>
    <w:rsid w:val="00030F79"/>
    <w:rsid w:val="00035A6B"/>
    <w:rsid w:val="00041A44"/>
    <w:rsid w:val="00045C8F"/>
    <w:rsid w:val="000578C2"/>
    <w:rsid w:val="000677CE"/>
    <w:rsid w:val="00072A3F"/>
    <w:rsid w:val="00082B55"/>
    <w:rsid w:val="00083DD4"/>
    <w:rsid w:val="00085AB3"/>
    <w:rsid w:val="00092876"/>
    <w:rsid w:val="000973C3"/>
    <w:rsid w:val="000A0B0D"/>
    <w:rsid w:val="000A151D"/>
    <w:rsid w:val="000A310F"/>
    <w:rsid w:val="000D1069"/>
    <w:rsid w:val="000D59B5"/>
    <w:rsid w:val="000D78CE"/>
    <w:rsid w:val="000E4D76"/>
    <w:rsid w:val="000E559E"/>
    <w:rsid w:val="000E57BD"/>
    <w:rsid w:val="000F4067"/>
    <w:rsid w:val="00100840"/>
    <w:rsid w:val="001012B1"/>
    <w:rsid w:val="001013D9"/>
    <w:rsid w:val="00106466"/>
    <w:rsid w:val="00112ACA"/>
    <w:rsid w:val="0011336B"/>
    <w:rsid w:val="00123562"/>
    <w:rsid w:val="00126F48"/>
    <w:rsid w:val="00135131"/>
    <w:rsid w:val="001416F3"/>
    <w:rsid w:val="00142029"/>
    <w:rsid w:val="00163F86"/>
    <w:rsid w:val="00175C94"/>
    <w:rsid w:val="00175E9F"/>
    <w:rsid w:val="00180AD7"/>
    <w:rsid w:val="00183489"/>
    <w:rsid w:val="00186281"/>
    <w:rsid w:val="00190858"/>
    <w:rsid w:val="00194B6C"/>
    <w:rsid w:val="001A0C72"/>
    <w:rsid w:val="001A400C"/>
    <w:rsid w:val="001B3B1F"/>
    <w:rsid w:val="001B565A"/>
    <w:rsid w:val="001C1132"/>
    <w:rsid w:val="001C4301"/>
    <w:rsid w:val="001C5B3C"/>
    <w:rsid w:val="001C7C6A"/>
    <w:rsid w:val="001D27AD"/>
    <w:rsid w:val="001D2BDD"/>
    <w:rsid w:val="001D3170"/>
    <w:rsid w:val="001D3202"/>
    <w:rsid w:val="001D5B6C"/>
    <w:rsid w:val="001D6363"/>
    <w:rsid w:val="001E5838"/>
    <w:rsid w:val="001F3743"/>
    <w:rsid w:val="001F5CDA"/>
    <w:rsid w:val="00204AB0"/>
    <w:rsid w:val="00212228"/>
    <w:rsid w:val="0022287B"/>
    <w:rsid w:val="00223338"/>
    <w:rsid w:val="002277C4"/>
    <w:rsid w:val="00232FEC"/>
    <w:rsid w:val="00240415"/>
    <w:rsid w:val="00250F03"/>
    <w:rsid w:val="0025158B"/>
    <w:rsid w:val="00253D59"/>
    <w:rsid w:val="00254EAB"/>
    <w:rsid w:val="00261AF4"/>
    <w:rsid w:val="00262C4D"/>
    <w:rsid w:val="00263E58"/>
    <w:rsid w:val="0026477D"/>
    <w:rsid w:val="00264B99"/>
    <w:rsid w:val="00266FE7"/>
    <w:rsid w:val="00270C2C"/>
    <w:rsid w:val="00270DEA"/>
    <w:rsid w:val="00272808"/>
    <w:rsid w:val="00273B57"/>
    <w:rsid w:val="002747B9"/>
    <w:rsid w:val="00276AAE"/>
    <w:rsid w:val="00276E26"/>
    <w:rsid w:val="00283803"/>
    <w:rsid w:val="00291321"/>
    <w:rsid w:val="00296667"/>
    <w:rsid w:val="0029694D"/>
    <w:rsid w:val="0029768F"/>
    <w:rsid w:val="00297839"/>
    <w:rsid w:val="00297B95"/>
    <w:rsid w:val="002A141B"/>
    <w:rsid w:val="002A29AE"/>
    <w:rsid w:val="002C1C63"/>
    <w:rsid w:val="002D05F5"/>
    <w:rsid w:val="002D5FEF"/>
    <w:rsid w:val="002E0572"/>
    <w:rsid w:val="002E1B71"/>
    <w:rsid w:val="002E2EC1"/>
    <w:rsid w:val="002E713D"/>
    <w:rsid w:val="002E7937"/>
    <w:rsid w:val="002E7E5C"/>
    <w:rsid w:val="002F0C17"/>
    <w:rsid w:val="002F46D2"/>
    <w:rsid w:val="00300AA2"/>
    <w:rsid w:val="00302655"/>
    <w:rsid w:val="00303D42"/>
    <w:rsid w:val="00303DED"/>
    <w:rsid w:val="0030689A"/>
    <w:rsid w:val="00307692"/>
    <w:rsid w:val="00320821"/>
    <w:rsid w:val="003223E1"/>
    <w:rsid w:val="003345EE"/>
    <w:rsid w:val="003435DB"/>
    <w:rsid w:val="00343C7F"/>
    <w:rsid w:val="003440C0"/>
    <w:rsid w:val="00363E80"/>
    <w:rsid w:val="00365585"/>
    <w:rsid w:val="003671E0"/>
    <w:rsid w:val="00372435"/>
    <w:rsid w:val="00377242"/>
    <w:rsid w:val="00380DB3"/>
    <w:rsid w:val="0038272A"/>
    <w:rsid w:val="00387972"/>
    <w:rsid w:val="003934E3"/>
    <w:rsid w:val="0039376C"/>
    <w:rsid w:val="003A1B01"/>
    <w:rsid w:val="003A5341"/>
    <w:rsid w:val="003B2868"/>
    <w:rsid w:val="003C1AFF"/>
    <w:rsid w:val="003D17FF"/>
    <w:rsid w:val="003D2AEF"/>
    <w:rsid w:val="003D3C16"/>
    <w:rsid w:val="003D435F"/>
    <w:rsid w:val="003F1703"/>
    <w:rsid w:val="003F28EF"/>
    <w:rsid w:val="003F3A1E"/>
    <w:rsid w:val="003F45B6"/>
    <w:rsid w:val="00401BB7"/>
    <w:rsid w:val="00406094"/>
    <w:rsid w:val="00407D92"/>
    <w:rsid w:val="00412D1B"/>
    <w:rsid w:val="00415C63"/>
    <w:rsid w:val="004231E8"/>
    <w:rsid w:val="00431645"/>
    <w:rsid w:val="00440868"/>
    <w:rsid w:val="00440EA6"/>
    <w:rsid w:val="0045029C"/>
    <w:rsid w:val="00454B70"/>
    <w:rsid w:val="00463296"/>
    <w:rsid w:val="004639E3"/>
    <w:rsid w:val="00463D94"/>
    <w:rsid w:val="00464923"/>
    <w:rsid w:val="00466DB7"/>
    <w:rsid w:val="00470E52"/>
    <w:rsid w:val="00472D0E"/>
    <w:rsid w:val="00473681"/>
    <w:rsid w:val="004821A6"/>
    <w:rsid w:val="0048680C"/>
    <w:rsid w:val="00497DC4"/>
    <w:rsid w:val="004A037D"/>
    <w:rsid w:val="004A39F7"/>
    <w:rsid w:val="004A3D9B"/>
    <w:rsid w:val="004A772A"/>
    <w:rsid w:val="004B0360"/>
    <w:rsid w:val="004C157A"/>
    <w:rsid w:val="004D2081"/>
    <w:rsid w:val="004E1A78"/>
    <w:rsid w:val="004E38FE"/>
    <w:rsid w:val="004F106E"/>
    <w:rsid w:val="004F2264"/>
    <w:rsid w:val="004F29D0"/>
    <w:rsid w:val="004F46C0"/>
    <w:rsid w:val="0050528D"/>
    <w:rsid w:val="005052EC"/>
    <w:rsid w:val="00510E46"/>
    <w:rsid w:val="005125AF"/>
    <w:rsid w:val="00513F01"/>
    <w:rsid w:val="00517E5B"/>
    <w:rsid w:val="00523C0E"/>
    <w:rsid w:val="00525B66"/>
    <w:rsid w:val="00526EB1"/>
    <w:rsid w:val="00531D0D"/>
    <w:rsid w:val="00532E6D"/>
    <w:rsid w:val="00537D70"/>
    <w:rsid w:val="005420FE"/>
    <w:rsid w:val="00547A6D"/>
    <w:rsid w:val="00550A6B"/>
    <w:rsid w:val="00553420"/>
    <w:rsid w:val="005550F9"/>
    <w:rsid w:val="00557B92"/>
    <w:rsid w:val="00561F4C"/>
    <w:rsid w:val="005671FB"/>
    <w:rsid w:val="005678C4"/>
    <w:rsid w:val="00575F1A"/>
    <w:rsid w:val="00581953"/>
    <w:rsid w:val="00582DA8"/>
    <w:rsid w:val="0058507F"/>
    <w:rsid w:val="00597285"/>
    <w:rsid w:val="00597B2B"/>
    <w:rsid w:val="005A7C2A"/>
    <w:rsid w:val="005A7DC2"/>
    <w:rsid w:val="005B07E2"/>
    <w:rsid w:val="005B52D1"/>
    <w:rsid w:val="005B7C05"/>
    <w:rsid w:val="005C0E77"/>
    <w:rsid w:val="005D1301"/>
    <w:rsid w:val="005D45D6"/>
    <w:rsid w:val="005E5A3F"/>
    <w:rsid w:val="005F6C66"/>
    <w:rsid w:val="00602857"/>
    <w:rsid w:val="00606FDE"/>
    <w:rsid w:val="00611055"/>
    <w:rsid w:val="0061211C"/>
    <w:rsid w:val="0061438C"/>
    <w:rsid w:val="00615751"/>
    <w:rsid w:val="00620192"/>
    <w:rsid w:val="006268A7"/>
    <w:rsid w:val="0063058E"/>
    <w:rsid w:val="00632CCC"/>
    <w:rsid w:val="0063484A"/>
    <w:rsid w:val="00640F11"/>
    <w:rsid w:val="00651B60"/>
    <w:rsid w:val="00652B4B"/>
    <w:rsid w:val="0065376D"/>
    <w:rsid w:val="00654258"/>
    <w:rsid w:val="00655AA4"/>
    <w:rsid w:val="0067247D"/>
    <w:rsid w:val="00673338"/>
    <w:rsid w:val="00675176"/>
    <w:rsid w:val="00675DE1"/>
    <w:rsid w:val="006775A3"/>
    <w:rsid w:val="00682D11"/>
    <w:rsid w:val="006833FA"/>
    <w:rsid w:val="00684947"/>
    <w:rsid w:val="00685856"/>
    <w:rsid w:val="00692502"/>
    <w:rsid w:val="006A226E"/>
    <w:rsid w:val="006A62D1"/>
    <w:rsid w:val="006A6E4F"/>
    <w:rsid w:val="006A7D52"/>
    <w:rsid w:val="006B6558"/>
    <w:rsid w:val="006C05AB"/>
    <w:rsid w:val="006C3972"/>
    <w:rsid w:val="006C47B2"/>
    <w:rsid w:val="006C5454"/>
    <w:rsid w:val="006C65B6"/>
    <w:rsid w:val="006D4829"/>
    <w:rsid w:val="006D52CD"/>
    <w:rsid w:val="006D63C4"/>
    <w:rsid w:val="006D7B98"/>
    <w:rsid w:val="006E3735"/>
    <w:rsid w:val="006E43DF"/>
    <w:rsid w:val="006F085B"/>
    <w:rsid w:val="006F1162"/>
    <w:rsid w:val="006F6735"/>
    <w:rsid w:val="006F7B2C"/>
    <w:rsid w:val="007008F5"/>
    <w:rsid w:val="00704C0F"/>
    <w:rsid w:val="00704EFD"/>
    <w:rsid w:val="0070649D"/>
    <w:rsid w:val="00707D6C"/>
    <w:rsid w:val="00710E12"/>
    <w:rsid w:val="00711F5B"/>
    <w:rsid w:val="00713EAA"/>
    <w:rsid w:val="007142A8"/>
    <w:rsid w:val="00725A65"/>
    <w:rsid w:val="00740BF0"/>
    <w:rsid w:val="00740D43"/>
    <w:rsid w:val="00751FA0"/>
    <w:rsid w:val="00753C8D"/>
    <w:rsid w:val="00755125"/>
    <w:rsid w:val="00755B37"/>
    <w:rsid w:val="00761E16"/>
    <w:rsid w:val="00771133"/>
    <w:rsid w:val="00774871"/>
    <w:rsid w:val="00775108"/>
    <w:rsid w:val="00781D8D"/>
    <w:rsid w:val="00787F5F"/>
    <w:rsid w:val="00792831"/>
    <w:rsid w:val="007A4A1D"/>
    <w:rsid w:val="007B0EAD"/>
    <w:rsid w:val="007B1C44"/>
    <w:rsid w:val="007B23C1"/>
    <w:rsid w:val="007B4FF2"/>
    <w:rsid w:val="007C1721"/>
    <w:rsid w:val="007C5C1F"/>
    <w:rsid w:val="007D080F"/>
    <w:rsid w:val="007D4175"/>
    <w:rsid w:val="007D4312"/>
    <w:rsid w:val="007D4D67"/>
    <w:rsid w:val="007E0F09"/>
    <w:rsid w:val="007E323A"/>
    <w:rsid w:val="007E5096"/>
    <w:rsid w:val="007E5DE9"/>
    <w:rsid w:val="007F0EDA"/>
    <w:rsid w:val="008117D8"/>
    <w:rsid w:val="00821D99"/>
    <w:rsid w:val="00825BAC"/>
    <w:rsid w:val="00826B50"/>
    <w:rsid w:val="00830DE7"/>
    <w:rsid w:val="008333AC"/>
    <w:rsid w:val="00834767"/>
    <w:rsid w:val="00837988"/>
    <w:rsid w:val="00850334"/>
    <w:rsid w:val="00852857"/>
    <w:rsid w:val="00854632"/>
    <w:rsid w:val="00856BBC"/>
    <w:rsid w:val="00857868"/>
    <w:rsid w:val="00865E95"/>
    <w:rsid w:val="00867705"/>
    <w:rsid w:val="00876868"/>
    <w:rsid w:val="00882D29"/>
    <w:rsid w:val="00892D7C"/>
    <w:rsid w:val="00897483"/>
    <w:rsid w:val="008B477C"/>
    <w:rsid w:val="008B5463"/>
    <w:rsid w:val="008C6F9F"/>
    <w:rsid w:val="008D04D2"/>
    <w:rsid w:val="008D7865"/>
    <w:rsid w:val="008E042F"/>
    <w:rsid w:val="008E05EF"/>
    <w:rsid w:val="008E538A"/>
    <w:rsid w:val="008F3F83"/>
    <w:rsid w:val="008F61D5"/>
    <w:rsid w:val="008F71C2"/>
    <w:rsid w:val="008F7E50"/>
    <w:rsid w:val="00900FC9"/>
    <w:rsid w:val="009045FA"/>
    <w:rsid w:val="009106E0"/>
    <w:rsid w:val="00911E3D"/>
    <w:rsid w:val="00914AFF"/>
    <w:rsid w:val="009221F4"/>
    <w:rsid w:val="00927C44"/>
    <w:rsid w:val="00944F2D"/>
    <w:rsid w:val="00947636"/>
    <w:rsid w:val="009561C3"/>
    <w:rsid w:val="009600E0"/>
    <w:rsid w:val="0096060C"/>
    <w:rsid w:val="00960F42"/>
    <w:rsid w:val="00961C35"/>
    <w:rsid w:val="00971D59"/>
    <w:rsid w:val="00981D1D"/>
    <w:rsid w:val="00982221"/>
    <w:rsid w:val="00984676"/>
    <w:rsid w:val="009870B6"/>
    <w:rsid w:val="009871AC"/>
    <w:rsid w:val="009901D3"/>
    <w:rsid w:val="00996592"/>
    <w:rsid w:val="00996D54"/>
    <w:rsid w:val="00997DFE"/>
    <w:rsid w:val="009A25EE"/>
    <w:rsid w:val="009A7700"/>
    <w:rsid w:val="009A77C4"/>
    <w:rsid w:val="009B1E79"/>
    <w:rsid w:val="009B4472"/>
    <w:rsid w:val="009B7707"/>
    <w:rsid w:val="009B7CB6"/>
    <w:rsid w:val="009C1128"/>
    <w:rsid w:val="009C1B31"/>
    <w:rsid w:val="009C1C8C"/>
    <w:rsid w:val="009C625C"/>
    <w:rsid w:val="009C7C5D"/>
    <w:rsid w:val="009D21C1"/>
    <w:rsid w:val="009D2A8E"/>
    <w:rsid w:val="009D3D39"/>
    <w:rsid w:val="009D3F21"/>
    <w:rsid w:val="009D4082"/>
    <w:rsid w:val="00A11750"/>
    <w:rsid w:val="00A140E8"/>
    <w:rsid w:val="00A16566"/>
    <w:rsid w:val="00A16C3F"/>
    <w:rsid w:val="00A17878"/>
    <w:rsid w:val="00A17DBF"/>
    <w:rsid w:val="00A256E4"/>
    <w:rsid w:val="00A3251A"/>
    <w:rsid w:val="00A371A6"/>
    <w:rsid w:val="00A37A52"/>
    <w:rsid w:val="00A403B5"/>
    <w:rsid w:val="00A40CDD"/>
    <w:rsid w:val="00A41446"/>
    <w:rsid w:val="00A416A3"/>
    <w:rsid w:val="00A430F3"/>
    <w:rsid w:val="00A43D87"/>
    <w:rsid w:val="00A52621"/>
    <w:rsid w:val="00A55298"/>
    <w:rsid w:val="00A64952"/>
    <w:rsid w:val="00A82449"/>
    <w:rsid w:val="00A85CEE"/>
    <w:rsid w:val="00A85F4B"/>
    <w:rsid w:val="00A875A9"/>
    <w:rsid w:val="00A90380"/>
    <w:rsid w:val="00A92752"/>
    <w:rsid w:val="00A93632"/>
    <w:rsid w:val="00A9430B"/>
    <w:rsid w:val="00A94411"/>
    <w:rsid w:val="00A94AB0"/>
    <w:rsid w:val="00AA09D9"/>
    <w:rsid w:val="00AA4B7F"/>
    <w:rsid w:val="00AA68FA"/>
    <w:rsid w:val="00AB2A47"/>
    <w:rsid w:val="00AC4B6F"/>
    <w:rsid w:val="00AD14AD"/>
    <w:rsid w:val="00AD22B0"/>
    <w:rsid w:val="00AD38C5"/>
    <w:rsid w:val="00AE3238"/>
    <w:rsid w:val="00AF44A6"/>
    <w:rsid w:val="00B00AE6"/>
    <w:rsid w:val="00B070F3"/>
    <w:rsid w:val="00B07136"/>
    <w:rsid w:val="00B16FB6"/>
    <w:rsid w:val="00B20ABD"/>
    <w:rsid w:val="00B21DB7"/>
    <w:rsid w:val="00B235D1"/>
    <w:rsid w:val="00B23F43"/>
    <w:rsid w:val="00B27E60"/>
    <w:rsid w:val="00B27F8E"/>
    <w:rsid w:val="00B3324C"/>
    <w:rsid w:val="00B36E7A"/>
    <w:rsid w:val="00B43567"/>
    <w:rsid w:val="00B44329"/>
    <w:rsid w:val="00B458B2"/>
    <w:rsid w:val="00B45EB7"/>
    <w:rsid w:val="00B517A2"/>
    <w:rsid w:val="00B57E09"/>
    <w:rsid w:val="00B60E09"/>
    <w:rsid w:val="00B624B8"/>
    <w:rsid w:val="00B653EB"/>
    <w:rsid w:val="00B84B15"/>
    <w:rsid w:val="00B9095D"/>
    <w:rsid w:val="00B9185C"/>
    <w:rsid w:val="00BA37FC"/>
    <w:rsid w:val="00BA623A"/>
    <w:rsid w:val="00BA668C"/>
    <w:rsid w:val="00BB6B18"/>
    <w:rsid w:val="00BC08E6"/>
    <w:rsid w:val="00BC2E24"/>
    <w:rsid w:val="00BC5CD9"/>
    <w:rsid w:val="00BC6263"/>
    <w:rsid w:val="00BD051B"/>
    <w:rsid w:val="00BD0E3C"/>
    <w:rsid w:val="00BD7F4D"/>
    <w:rsid w:val="00BE0A59"/>
    <w:rsid w:val="00BE5A9B"/>
    <w:rsid w:val="00BF0BAB"/>
    <w:rsid w:val="00BF47D0"/>
    <w:rsid w:val="00BF7E99"/>
    <w:rsid w:val="00C052FE"/>
    <w:rsid w:val="00C0693F"/>
    <w:rsid w:val="00C13502"/>
    <w:rsid w:val="00C17CC7"/>
    <w:rsid w:val="00C2514D"/>
    <w:rsid w:val="00C26D8E"/>
    <w:rsid w:val="00C26F35"/>
    <w:rsid w:val="00C307BC"/>
    <w:rsid w:val="00C37928"/>
    <w:rsid w:val="00C4166B"/>
    <w:rsid w:val="00C456D1"/>
    <w:rsid w:val="00C45B7D"/>
    <w:rsid w:val="00C5303C"/>
    <w:rsid w:val="00C57212"/>
    <w:rsid w:val="00C62637"/>
    <w:rsid w:val="00C75B10"/>
    <w:rsid w:val="00C7709E"/>
    <w:rsid w:val="00C832C2"/>
    <w:rsid w:val="00C8765C"/>
    <w:rsid w:val="00C9010D"/>
    <w:rsid w:val="00C903F3"/>
    <w:rsid w:val="00C9285D"/>
    <w:rsid w:val="00C928E2"/>
    <w:rsid w:val="00C9312D"/>
    <w:rsid w:val="00C936AA"/>
    <w:rsid w:val="00C945A0"/>
    <w:rsid w:val="00C977C2"/>
    <w:rsid w:val="00CA3B92"/>
    <w:rsid w:val="00CA4EC5"/>
    <w:rsid w:val="00CA5A4A"/>
    <w:rsid w:val="00CA734B"/>
    <w:rsid w:val="00CB342D"/>
    <w:rsid w:val="00CB3482"/>
    <w:rsid w:val="00CC022A"/>
    <w:rsid w:val="00CC4292"/>
    <w:rsid w:val="00CC6254"/>
    <w:rsid w:val="00CD1290"/>
    <w:rsid w:val="00CD6CB5"/>
    <w:rsid w:val="00CE6275"/>
    <w:rsid w:val="00CF5933"/>
    <w:rsid w:val="00CF73BE"/>
    <w:rsid w:val="00D079EF"/>
    <w:rsid w:val="00D123A1"/>
    <w:rsid w:val="00D1341C"/>
    <w:rsid w:val="00D16C5E"/>
    <w:rsid w:val="00D2172A"/>
    <w:rsid w:val="00D31F60"/>
    <w:rsid w:val="00D32413"/>
    <w:rsid w:val="00D33B75"/>
    <w:rsid w:val="00D33D54"/>
    <w:rsid w:val="00D5176A"/>
    <w:rsid w:val="00D52F2E"/>
    <w:rsid w:val="00D570C5"/>
    <w:rsid w:val="00D65896"/>
    <w:rsid w:val="00D73250"/>
    <w:rsid w:val="00D74829"/>
    <w:rsid w:val="00D83759"/>
    <w:rsid w:val="00DA1871"/>
    <w:rsid w:val="00DA33AF"/>
    <w:rsid w:val="00DA683A"/>
    <w:rsid w:val="00DB3B2E"/>
    <w:rsid w:val="00DB46DD"/>
    <w:rsid w:val="00DB53B0"/>
    <w:rsid w:val="00DB5A17"/>
    <w:rsid w:val="00DB6DF8"/>
    <w:rsid w:val="00DC467C"/>
    <w:rsid w:val="00DD3D5B"/>
    <w:rsid w:val="00DD4BA6"/>
    <w:rsid w:val="00DE0508"/>
    <w:rsid w:val="00DE697D"/>
    <w:rsid w:val="00DF4D1A"/>
    <w:rsid w:val="00DF65DF"/>
    <w:rsid w:val="00DF78C3"/>
    <w:rsid w:val="00E15F7F"/>
    <w:rsid w:val="00E16248"/>
    <w:rsid w:val="00E17D9E"/>
    <w:rsid w:val="00E27E23"/>
    <w:rsid w:val="00E32247"/>
    <w:rsid w:val="00E375AD"/>
    <w:rsid w:val="00E37E81"/>
    <w:rsid w:val="00E42C77"/>
    <w:rsid w:val="00E4428A"/>
    <w:rsid w:val="00E44989"/>
    <w:rsid w:val="00E44A9D"/>
    <w:rsid w:val="00E45772"/>
    <w:rsid w:val="00E4597C"/>
    <w:rsid w:val="00E47563"/>
    <w:rsid w:val="00E506E0"/>
    <w:rsid w:val="00E55166"/>
    <w:rsid w:val="00E56507"/>
    <w:rsid w:val="00E6128C"/>
    <w:rsid w:val="00E6374D"/>
    <w:rsid w:val="00E67460"/>
    <w:rsid w:val="00E7139F"/>
    <w:rsid w:val="00E73277"/>
    <w:rsid w:val="00E800B7"/>
    <w:rsid w:val="00E80D3F"/>
    <w:rsid w:val="00E83B09"/>
    <w:rsid w:val="00E875A4"/>
    <w:rsid w:val="00E91151"/>
    <w:rsid w:val="00E94FDB"/>
    <w:rsid w:val="00E9509F"/>
    <w:rsid w:val="00EA5B36"/>
    <w:rsid w:val="00EB060C"/>
    <w:rsid w:val="00EB460D"/>
    <w:rsid w:val="00EB4892"/>
    <w:rsid w:val="00EB49BA"/>
    <w:rsid w:val="00EC04F8"/>
    <w:rsid w:val="00EC092A"/>
    <w:rsid w:val="00EC6591"/>
    <w:rsid w:val="00ED2534"/>
    <w:rsid w:val="00ED5D52"/>
    <w:rsid w:val="00ED6275"/>
    <w:rsid w:val="00EE0BBB"/>
    <w:rsid w:val="00EE14CE"/>
    <w:rsid w:val="00EE1D5D"/>
    <w:rsid w:val="00EE4243"/>
    <w:rsid w:val="00F007DB"/>
    <w:rsid w:val="00F04945"/>
    <w:rsid w:val="00F10ECF"/>
    <w:rsid w:val="00F12FD8"/>
    <w:rsid w:val="00F15489"/>
    <w:rsid w:val="00F17A79"/>
    <w:rsid w:val="00F22D84"/>
    <w:rsid w:val="00F2388C"/>
    <w:rsid w:val="00F25CC5"/>
    <w:rsid w:val="00F26AD9"/>
    <w:rsid w:val="00F33741"/>
    <w:rsid w:val="00F355F9"/>
    <w:rsid w:val="00F359CE"/>
    <w:rsid w:val="00F444F6"/>
    <w:rsid w:val="00F45499"/>
    <w:rsid w:val="00F454F7"/>
    <w:rsid w:val="00F46EFC"/>
    <w:rsid w:val="00F5284F"/>
    <w:rsid w:val="00F54727"/>
    <w:rsid w:val="00F55DAC"/>
    <w:rsid w:val="00F56F6D"/>
    <w:rsid w:val="00F63F51"/>
    <w:rsid w:val="00F66CE1"/>
    <w:rsid w:val="00F73B7F"/>
    <w:rsid w:val="00F74AC7"/>
    <w:rsid w:val="00F81736"/>
    <w:rsid w:val="00F8399F"/>
    <w:rsid w:val="00F8614A"/>
    <w:rsid w:val="00F91B04"/>
    <w:rsid w:val="00FA169A"/>
    <w:rsid w:val="00FA4911"/>
    <w:rsid w:val="00FB04C2"/>
    <w:rsid w:val="00FC45DE"/>
    <w:rsid w:val="00FD0203"/>
    <w:rsid w:val="00FD1180"/>
    <w:rsid w:val="00FD1B87"/>
    <w:rsid w:val="00FD7412"/>
    <w:rsid w:val="00FE1BA4"/>
    <w:rsid w:val="00FF2504"/>
    <w:rsid w:val="00FF2959"/>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1E331"/>
  <w15:docId w15:val="{CF8352E1-77B0-465E-B8BE-BECFF12B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897483"/>
    <w:pPr>
      <w:ind w:left="720"/>
      <w:contextualSpacing/>
    </w:pPr>
  </w:style>
  <w:style w:type="character" w:customStyle="1" w:styleId="UnresolvedMention1">
    <w:name w:val="Unresolved Mention1"/>
    <w:basedOn w:val="DefaultParagraphFont"/>
    <w:uiPriority w:val="99"/>
    <w:semiHidden/>
    <w:unhideWhenUsed/>
    <w:rsid w:val="00F26AD9"/>
    <w:rPr>
      <w:color w:val="808080"/>
      <w:shd w:val="clear" w:color="auto" w:fill="E6E6E6"/>
    </w:rPr>
  </w:style>
  <w:style w:type="paragraph" w:styleId="NoSpacing">
    <w:name w:val="No Spacing"/>
    <w:uiPriority w:val="1"/>
    <w:qFormat/>
    <w:rsid w:val="00684947"/>
    <w:rPr>
      <w:rFonts w:ascii="Calibri" w:eastAsia="Calibri" w:hAnsi="Calibri"/>
    </w:rPr>
  </w:style>
  <w:style w:type="character" w:customStyle="1" w:styleId="spellingerror">
    <w:name w:val="spellingerror"/>
    <w:basedOn w:val="DefaultParagraphFont"/>
    <w:rsid w:val="004E38FE"/>
  </w:style>
  <w:style w:type="character" w:customStyle="1" w:styleId="normaltextrun">
    <w:name w:val="normaltextrun"/>
    <w:basedOn w:val="DefaultParagraphFont"/>
    <w:rsid w:val="004E38FE"/>
  </w:style>
  <w:style w:type="character" w:styleId="UnresolvedMention">
    <w:name w:val="Unresolved Mention"/>
    <w:basedOn w:val="DefaultParagraphFont"/>
    <w:uiPriority w:val="99"/>
    <w:semiHidden/>
    <w:unhideWhenUsed/>
    <w:rsid w:val="00F63F51"/>
    <w:rPr>
      <w:color w:val="605E5C"/>
      <w:shd w:val="clear" w:color="auto" w:fill="E1DFDD"/>
    </w:rPr>
  </w:style>
  <w:style w:type="character" w:customStyle="1" w:styleId="eop">
    <w:name w:val="eop"/>
    <w:basedOn w:val="DefaultParagraphFont"/>
    <w:rsid w:val="0096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0776">
      <w:bodyDiv w:val="1"/>
      <w:marLeft w:val="0"/>
      <w:marRight w:val="0"/>
      <w:marTop w:val="0"/>
      <w:marBottom w:val="0"/>
      <w:divBdr>
        <w:top w:val="none" w:sz="0" w:space="0" w:color="auto"/>
        <w:left w:val="none" w:sz="0" w:space="0" w:color="auto"/>
        <w:bottom w:val="none" w:sz="0" w:space="0" w:color="auto"/>
        <w:right w:val="none" w:sz="0" w:space="0" w:color="auto"/>
      </w:divBdr>
    </w:div>
    <w:div w:id="262495654">
      <w:bodyDiv w:val="1"/>
      <w:marLeft w:val="0"/>
      <w:marRight w:val="0"/>
      <w:marTop w:val="0"/>
      <w:marBottom w:val="0"/>
      <w:divBdr>
        <w:top w:val="none" w:sz="0" w:space="0" w:color="auto"/>
        <w:left w:val="none" w:sz="0" w:space="0" w:color="auto"/>
        <w:bottom w:val="none" w:sz="0" w:space="0" w:color="auto"/>
        <w:right w:val="none" w:sz="0" w:space="0" w:color="auto"/>
      </w:divBdr>
    </w:div>
    <w:div w:id="265970026">
      <w:bodyDiv w:val="1"/>
      <w:marLeft w:val="0"/>
      <w:marRight w:val="0"/>
      <w:marTop w:val="0"/>
      <w:marBottom w:val="0"/>
      <w:divBdr>
        <w:top w:val="none" w:sz="0" w:space="0" w:color="auto"/>
        <w:left w:val="none" w:sz="0" w:space="0" w:color="auto"/>
        <w:bottom w:val="none" w:sz="0" w:space="0" w:color="auto"/>
        <w:right w:val="none" w:sz="0" w:space="0" w:color="auto"/>
      </w:divBdr>
    </w:div>
    <w:div w:id="636834687">
      <w:bodyDiv w:val="1"/>
      <w:marLeft w:val="0"/>
      <w:marRight w:val="0"/>
      <w:marTop w:val="0"/>
      <w:marBottom w:val="0"/>
      <w:divBdr>
        <w:top w:val="none" w:sz="0" w:space="0" w:color="auto"/>
        <w:left w:val="none" w:sz="0" w:space="0" w:color="auto"/>
        <w:bottom w:val="none" w:sz="0" w:space="0" w:color="auto"/>
        <w:right w:val="none" w:sz="0" w:space="0" w:color="auto"/>
      </w:divBdr>
    </w:div>
    <w:div w:id="705644345">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8708">
      <w:bodyDiv w:val="1"/>
      <w:marLeft w:val="0"/>
      <w:marRight w:val="0"/>
      <w:marTop w:val="0"/>
      <w:marBottom w:val="0"/>
      <w:divBdr>
        <w:top w:val="none" w:sz="0" w:space="0" w:color="auto"/>
        <w:left w:val="none" w:sz="0" w:space="0" w:color="auto"/>
        <w:bottom w:val="none" w:sz="0" w:space="0" w:color="auto"/>
        <w:right w:val="none" w:sz="0" w:space="0" w:color="auto"/>
      </w:divBdr>
    </w:div>
    <w:div w:id="18391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pahrprod.servicenowservices.com/esc?id=sc_cat_item&amp;sys_id=49dc343f1b0c0d10075ca932f54bcb65&amp;sysparm_category=3d00682a1bbea410075ca932f54bcb3c"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725D322BA404980D07692A1627D96"/>
        <w:category>
          <w:name w:val="General"/>
          <w:gallery w:val="placeholder"/>
        </w:category>
        <w:types>
          <w:type w:val="bbPlcHdr"/>
        </w:types>
        <w:behaviors>
          <w:behavior w:val="content"/>
        </w:behaviors>
        <w:guid w:val="{1D426DD9-65F5-47A9-AB2A-6CC0CB067D9A}"/>
      </w:docPartPr>
      <w:docPartBody>
        <w:p w:rsidR="00DE640A" w:rsidRDefault="00DE640A">
          <w:pPr>
            <w:pStyle w:val="6D5725D322BA404980D07692A1627D96"/>
          </w:pPr>
          <w:r w:rsidRPr="00521103">
            <w:rPr>
              <w:rStyle w:val="PlaceholderText"/>
            </w:rPr>
            <w:t>[Title]</w:t>
          </w:r>
        </w:p>
      </w:docPartBody>
    </w:docPart>
    <w:docPart>
      <w:docPartPr>
        <w:name w:val="14FE649119BD4829BCDF4D1242F0A158"/>
        <w:category>
          <w:name w:val="General"/>
          <w:gallery w:val="placeholder"/>
        </w:category>
        <w:types>
          <w:type w:val="bbPlcHdr"/>
        </w:types>
        <w:behaviors>
          <w:behavior w:val="content"/>
        </w:behaviors>
        <w:guid w:val="{AA0830EB-BD7A-466E-BAC6-36C3AE545C52}"/>
      </w:docPartPr>
      <w:docPartBody>
        <w:p w:rsidR="00DE640A" w:rsidRDefault="00DE640A">
          <w:pPr>
            <w:pStyle w:val="14FE649119BD4829BCDF4D1242F0A158"/>
          </w:pPr>
          <w:r w:rsidRPr="00521103">
            <w:rPr>
              <w:rStyle w:val="PlaceholderText"/>
            </w:rPr>
            <w:t>[Subject]</w:t>
          </w:r>
        </w:p>
      </w:docPartBody>
    </w:docPart>
    <w:docPart>
      <w:docPartPr>
        <w:name w:val="6A0CA87A2DCE424ABD65B4754A1FAAA3"/>
        <w:category>
          <w:name w:val="General"/>
          <w:gallery w:val="placeholder"/>
        </w:category>
        <w:types>
          <w:type w:val="bbPlcHdr"/>
        </w:types>
        <w:behaviors>
          <w:behavior w:val="content"/>
        </w:behaviors>
        <w:guid w:val="{CEB58AE1-B868-4EFF-AD0B-59E48A5F6125}"/>
      </w:docPartPr>
      <w:docPartBody>
        <w:p w:rsidR="00DE640A" w:rsidRDefault="00DE640A">
          <w:pPr>
            <w:pStyle w:val="6A0CA87A2DCE424ABD65B4754A1FAAA3"/>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40A"/>
    <w:rsid w:val="0088220C"/>
    <w:rsid w:val="00DE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6D5725D322BA404980D07692A1627D96">
    <w:name w:val="6D5725D322BA404980D07692A1627D96"/>
  </w:style>
  <w:style w:type="paragraph" w:customStyle="1" w:styleId="14FE649119BD4829BCDF4D1242F0A158">
    <w:name w:val="14FE649119BD4829BCDF4D1242F0A158"/>
  </w:style>
  <w:style w:type="paragraph" w:customStyle="1" w:styleId="6A0CA87A2DCE424ABD65B4754A1FAAA3">
    <w:name w:val="6A0CA87A2DCE424ABD65B4754A1FA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80BBE18B-BB17-4890-BC8C-E34EDC662D7C}">
  <ds:schemaRefs>
    <ds:schemaRef ds:uri="http://schemas.openxmlformats.org/officeDocument/2006/bibliography"/>
  </ds:schemaRefs>
</ds:datastoreItem>
</file>

<file path=customXml/itemProps2.xml><?xml version="1.0" encoding="utf-8"?>
<ds:datastoreItem xmlns:ds="http://schemas.openxmlformats.org/officeDocument/2006/customXml" ds:itemID="{5320A23F-DAEB-4EA1-BBBD-0FA3863AEEE9}"/>
</file>

<file path=customXml/itemProps3.xml><?xml version="1.0" encoding="utf-8"?>
<ds:datastoreItem xmlns:ds="http://schemas.openxmlformats.org/officeDocument/2006/customXml" ds:itemID="{311202A5-B18E-44C6-A230-21124369E156}"/>
</file>

<file path=customXml/itemProps4.xml><?xml version="1.0" encoding="utf-8"?>
<ds:datastoreItem xmlns:ds="http://schemas.openxmlformats.org/officeDocument/2006/customXml" ds:itemID="{55AC9BD4-0A1E-4E87-8F1F-23E6182D1B53}"/>
</file>

<file path=docProps/app.xml><?xml version="1.0" encoding="utf-8"?>
<Properties xmlns="http://schemas.openxmlformats.org/officeDocument/2006/extended-properties" xmlns:vt="http://schemas.openxmlformats.org/officeDocument/2006/docPropsVTypes">
  <Template>Normal</Template>
  <TotalTime>33</TotalTime>
  <Pages>2</Pages>
  <Words>562</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January 2023 Mass Compensation Processing</vt:lpstr>
    </vt:vector>
  </TitlesOfParts>
  <Company>Office of Administration</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Mass Compensation Processing</dc:title>
  <dc:subject>Information regarding the schedule for the January 2023 mass compensation processing.</dc:subject>
  <dc:creator>Rummel, Jordan</dc:creator>
  <cp:keywords>Description, Keywords, Operations, Personnel Administration</cp:keywords>
  <cp:lastModifiedBy>Robinson, Corey</cp:lastModifiedBy>
  <cp:revision>3</cp:revision>
  <cp:lastPrinted>2011-02-25T13:44:00Z</cp:lastPrinted>
  <dcterms:created xsi:type="dcterms:W3CDTF">2023-01-13T20:01:00Z</dcterms:created>
  <dcterms:modified xsi:type="dcterms:W3CDTF">2023-01-13T20:28:00Z</dcterms:modified>
  <cp:category>Personnel Administration Alert</cp:category>
  <cp:contentStatus>2022-07 REVISED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