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63B9C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6EC9CB3A" w14:textId="34F9E8C9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C653E">
        <w:rPr>
          <w:rFonts w:ascii="Verdana" w:hAnsi="Verdana" w:cs="Verdana"/>
          <w:b/>
          <w:bCs/>
          <w:i/>
          <w:iCs/>
          <w:sz w:val="20"/>
          <w:szCs w:val="20"/>
        </w:rPr>
        <w:t>personnel administration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E865E24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13D65E7A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21F3282B" w14:textId="391EF9BA" w:rsidR="00377242" w:rsidRPr="009C625C" w:rsidRDefault="005D2AEE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36BE185E8ED743938C339EB05596AAB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C653E">
            <w:rPr>
              <w:rFonts w:ascii="Verdana" w:hAnsi="Verdana" w:cs="Verdana"/>
              <w:b/>
              <w:sz w:val="20"/>
              <w:szCs w:val="20"/>
            </w:rPr>
            <w:t>Fair Share</w:t>
          </w:r>
          <w:r w:rsidR="00EF6A39">
            <w:rPr>
              <w:rFonts w:ascii="Verdana" w:hAnsi="Verdana" w:cs="Verdana"/>
              <w:b/>
              <w:sz w:val="20"/>
              <w:szCs w:val="20"/>
            </w:rPr>
            <w:t xml:space="preserve"> and Initiation</w:t>
          </w:r>
          <w:r w:rsidR="005330D0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3C653E">
            <w:rPr>
              <w:rFonts w:ascii="Verdana" w:hAnsi="Verdana" w:cs="Verdana"/>
              <w:b/>
              <w:sz w:val="20"/>
              <w:szCs w:val="20"/>
            </w:rPr>
            <w:t>Fee Changes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0858B5CB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  <w:bookmarkStart w:id="0" w:name="_GoBack"/>
      <w:bookmarkEnd w:id="0"/>
    </w:p>
    <w:p w14:paraId="4E42DAC0" w14:textId="67289453" w:rsidR="00377242" w:rsidRPr="00903086" w:rsidRDefault="005D2AEE" w:rsidP="00903086">
      <w:pPr>
        <w:pStyle w:val="ListParagraph"/>
        <w:numPr>
          <w:ilvl w:val="0"/>
          <w:numId w:val="37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27E0B39185644364861F37D42925C3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03086" w:rsidRPr="00903086">
            <w:rPr>
              <w:rFonts w:ascii="Verdana" w:hAnsi="Verdana" w:cs="Verdana"/>
              <w:sz w:val="20"/>
              <w:szCs w:val="20"/>
            </w:rPr>
            <w:t xml:space="preserve">Information regarding changes to the </w:t>
          </w:r>
          <w:r w:rsidR="00EB6201">
            <w:rPr>
              <w:rFonts w:ascii="Verdana" w:hAnsi="Verdana" w:cs="Verdana"/>
              <w:sz w:val="20"/>
              <w:szCs w:val="20"/>
            </w:rPr>
            <w:t>f</w:t>
          </w:r>
          <w:r w:rsidR="00903086" w:rsidRPr="00903086">
            <w:rPr>
              <w:rFonts w:ascii="Verdana" w:hAnsi="Verdana" w:cs="Verdana"/>
              <w:sz w:val="20"/>
              <w:szCs w:val="20"/>
            </w:rPr>
            <w:t xml:space="preserve">air </w:t>
          </w:r>
          <w:r w:rsidR="00EB6201">
            <w:rPr>
              <w:rFonts w:ascii="Verdana" w:hAnsi="Verdana" w:cs="Verdana"/>
              <w:sz w:val="20"/>
              <w:szCs w:val="20"/>
            </w:rPr>
            <w:t>s</w:t>
          </w:r>
          <w:r w:rsidR="00903086" w:rsidRPr="00903086">
            <w:rPr>
              <w:rFonts w:ascii="Verdana" w:hAnsi="Verdana" w:cs="Verdana"/>
              <w:sz w:val="20"/>
              <w:szCs w:val="20"/>
            </w:rPr>
            <w:t>hare process and collection of fees</w:t>
          </w:r>
        </w:sdtContent>
      </w:sdt>
      <w:r w:rsidR="00685856" w:rsidRPr="00903086">
        <w:rPr>
          <w:rFonts w:ascii="Verdana" w:hAnsi="Verdana" w:cs="Verdana"/>
          <w:sz w:val="20"/>
          <w:szCs w:val="20"/>
        </w:rPr>
        <w:t>.</w:t>
      </w:r>
    </w:p>
    <w:p w14:paraId="75CEE5D1" w14:textId="77777777"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44E5B4B8" w14:textId="45C78644" w:rsidR="002B30FE" w:rsidRDefault="002B30FE" w:rsidP="002B30FE">
      <w:pPr>
        <w:rPr>
          <w:rFonts w:ascii="Verdana" w:hAnsi="Verdana" w:cs="Verdana"/>
          <w:b/>
          <w:sz w:val="20"/>
          <w:szCs w:val="20"/>
          <w:u w:val="single"/>
        </w:rPr>
      </w:pPr>
    </w:p>
    <w:p w14:paraId="1276B5B3" w14:textId="2693B52B" w:rsidR="00E144B9" w:rsidRPr="00404996" w:rsidRDefault="00404996" w:rsidP="002B30F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 accordance with the Supreme Court of the United States’ decision in Janus v. AFSCME, </w:t>
      </w:r>
      <w:r w:rsidR="003B5342">
        <w:rPr>
          <w:rFonts w:ascii="Verdana" w:hAnsi="Verdana" w:cs="Verdana"/>
          <w:sz w:val="20"/>
          <w:szCs w:val="20"/>
        </w:rPr>
        <w:t>f</w:t>
      </w:r>
      <w:r w:rsidR="00E144B9">
        <w:rPr>
          <w:rFonts w:ascii="Verdana" w:hAnsi="Verdana" w:cs="Verdana"/>
          <w:sz w:val="20"/>
          <w:szCs w:val="20"/>
        </w:rPr>
        <w:t xml:space="preserve">air </w:t>
      </w:r>
      <w:r w:rsidR="003B5342">
        <w:rPr>
          <w:rFonts w:ascii="Verdana" w:hAnsi="Verdana" w:cs="Verdana"/>
          <w:sz w:val="20"/>
          <w:szCs w:val="20"/>
        </w:rPr>
        <w:t>s</w:t>
      </w:r>
      <w:r w:rsidR="00E144B9">
        <w:rPr>
          <w:rFonts w:ascii="Verdana" w:hAnsi="Verdana" w:cs="Verdana"/>
          <w:sz w:val="20"/>
          <w:szCs w:val="20"/>
        </w:rPr>
        <w:t xml:space="preserve">hare and </w:t>
      </w:r>
      <w:r w:rsidR="003B5342">
        <w:rPr>
          <w:rFonts w:ascii="Verdana" w:hAnsi="Verdana" w:cs="Verdana"/>
          <w:sz w:val="20"/>
          <w:szCs w:val="20"/>
        </w:rPr>
        <w:t>i</w:t>
      </w:r>
      <w:r w:rsidR="00E144B9">
        <w:rPr>
          <w:rFonts w:ascii="Verdana" w:hAnsi="Verdana" w:cs="Verdana"/>
          <w:sz w:val="20"/>
          <w:szCs w:val="20"/>
        </w:rPr>
        <w:t xml:space="preserve">nitiation </w:t>
      </w:r>
      <w:r w:rsidR="003B5342">
        <w:rPr>
          <w:rFonts w:ascii="Verdana" w:hAnsi="Verdana" w:cs="Verdana"/>
          <w:sz w:val="20"/>
          <w:szCs w:val="20"/>
        </w:rPr>
        <w:t>f</w:t>
      </w:r>
      <w:r w:rsidR="00E144B9">
        <w:rPr>
          <w:rFonts w:ascii="Verdana" w:hAnsi="Verdana" w:cs="Verdana"/>
          <w:sz w:val="20"/>
          <w:szCs w:val="20"/>
        </w:rPr>
        <w:t>ees have been stopped for all non-member union employees</w:t>
      </w:r>
      <w:r w:rsidR="00143E23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effective </w:t>
      </w:r>
      <w:r w:rsidR="00E27BB5">
        <w:rPr>
          <w:rFonts w:ascii="Verdana" w:hAnsi="Verdana" w:cs="Verdana"/>
          <w:sz w:val="20"/>
          <w:szCs w:val="20"/>
        </w:rPr>
        <w:t xml:space="preserve">close of business </w:t>
      </w:r>
      <w:r>
        <w:rPr>
          <w:rFonts w:ascii="Verdana" w:hAnsi="Verdana" w:cs="Verdana"/>
          <w:sz w:val="20"/>
          <w:szCs w:val="20"/>
        </w:rPr>
        <w:t>06/26/2018.</w:t>
      </w:r>
    </w:p>
    <w:p w14:paraId="5A83CD07" w14:textId="77777777" w:rsidR="00E144B9" w:rsidRDefault="00E144B9" w:rsidP="002B30FE">
      <w:pPr>
        <w:rPr>
          <w:rFonts w:ascii="Verdana" w:hAnsi="Verdana" w:cs="Verdana"/>
          <w:b/>
          <w:sz w:val="20"/>
          <w:szCs w:val="20"/>
          <w:u w:val="single"/>
        </w:rPr>
      </w:pPr>
    </w:p>
    <w:p w14:paraId="1349719B" w14:textId="52EB778C" w:rsidR="002B30FE" w:rsidRPr="00CA613E" w:rsidRDefault="002B30FE" w:rsidP="002B30FE">
      <w:pPr>
        <w:rPr>
          <w:rFonts w:ascii="Verdana" w:hAnsi="Verdana" w:cs="Verdana"/>
          <w:b/>
          <w:sz w:val="20"/>
          <w:szCs w:val="20"/>
          <w:u w:val="single"/>
        </w:rPr>
      </w:pPr>
      <w:r w:rsidRPr="00CA613E">
        <w:rPr>
          <w:rFonts w:ascii="Verdana" w:hAnsi="Verdana" w:cs="Verdana"/>
          <w:b/>
          <w:sz w:val="20"/>
          <w:szCs w:val="20"/>
          <w:u w:val="single"/>
        </w:rPr>
        <w:t>Fair Share Fee Records</w:t>
      </w:r>
    </w:p>
    <w:p w14:paraId="03981636" w14:textId="7CC734EF" w:rsidR="002B30FE" w:rsidRDefault="002B30FE" w:rsidP="002B30FE">
      <w:pPr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I</w:t>
      </w:r>
      <w:r w:rsidR="00D679D2">
        <w:rPr>
          <w:rFonts w:ascii="Verdana" w:hAnsi="Verdana" w:cs="Verdana"/>
          <w:sz w:val="20"/>
          <w:szCs w:val="20"/>
        </w:rPr>
        <w:t>nfotype</w:t>
      </w:r>
      <w:proofErr w:type="spellEnd"/>
      <w:r w:rsidR="00D679D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0057 (Membership Fees) records will </w:t>
      </w:r>
      <w:r w:rsidR="007A368B">
        <w:rPr>
          <w:rFonts w:ascii="Verdana" w:hAnsi="Verdana" w:cs="Verdana"/>
          <w:sz w:val="20"/>
          <w:szCs w:val="20"/>
        </w:rPr>
        <w:t xml:space="preserve">continue to </w:t>
      </w:r>
      <w:r>
        <w:rPr>
          <w:rFonts w:ascii="Verdana" w:hAnsi="Verdana" w:cs="Verdana"/>
          <w:sz w:val="20"/>
          <w:szCs w:val="20"/>
        </w:rPr>
        <w:t xml:space="preserve">exist for non-member union employees. </w:t>
      </w:r>
      <w:r w:rsidR="00D31BF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This process has not changed. </w:t>
      </w:r>
      <w:r w:rsidR="00984350">
        <w:rPr>
          <w:rFonts w:ascii="Verdana" w:hAnsi="Verdana" w:cs="Verdana"/>
          <w:sz w:val="20"/>
          <w:szCs w:val="20"/>
        </w:rPr>
        <w:t xml:space="preserve"> </w:t>
      </w:r>
      <w:r w:rsidR="007A368B">
        <w:rPr>
          <w:rFonts w:ascii="Verdana" w:hAnsi="Verdana" w:cs="Verdana"/>
          <w:sz w:val="20"/>
          <w:szCs w:val="20"/>
        </w:rPr>
        <w:t xml:space="preserve">All non-member union employees must have an active </w:t>
      </w:r>
      <w:proofErr w:type="spellStart"/>
      <w:r w:rsidR="007A368B">
        <w:rPr>
          <w:rFonts w:ascii="Verdana" w:hAnsi="Verdana" w:cs="Verdana"/>
          <w:sz w:val="20"/>
          <w:szCs w:val="20"/>
        </w:rPr>
        <w:t>Infotype</w:t>
      </w:r>
      <w:proofErr w:type="spellEnd"/>
      <w:r w:rsidR="007A368B">
        <w:rPr>
          <w:rFonts w:ascii="Verdana" w:hAnsi="Verdana" w:cs="Verdana"/>
          <w:sz w:val="20"/>
          <w:szCs w:val="20"/>
        </w:rPr>
        <w:t xml:space="preserve"> 0057</w:t>
      </w:r>
      <w:r>
        <w:rPr>
          <w:rFonts w:ascii="Verdana" w:hAnsi="Verdana" w:cs="Verdana"/>
          <w:sz w:val="20"/>
          <w:szCs w:val="20"/>
        </w:rPr>
        <w:t xml:space="preserve"> </w:t>
      </w:r>
      <w:r w:rsidR="00A6750F">
        <w:rPr>
          <w:rFonts w:ascii="Verdana" w:hAnsi="Verdana" w:cs="Verdana"/>
          <w:sz w:val="20"/>
          <w:szCs w:val="20"/>
        </w:rPr>
        <w:t xml:space="preserve">and those records must still be </w:t>
      </w:r>
      <w:r>
        <w:rPr>
          <w:rFonts w:ascii="Verdana" w:hAnsi="Verdana" w:cs="Verdana"/>
          <w:sz w:val="20"/>
          <w:szCs w:val="20"/>
        </w:rPr>
        <w:t xml:space="preserve">created </w:t>
      </w:r>
      <w:r w:rsidR="00A6750F">
        <w:rPr>
          <w:rFonts w:ascii="Verdana" w:hAnsi="Verdana" w:cs="Verdana"/>
          <w:sz w:val="20"/>
          <w:szCs w:val="20"/>
        </w:rPr>
        <w:t xml:space="preserve">for </w:t>
      </w:r>
      <w:r>
        <w:rPr>
          <w:rFonts w:ascii="Verdana" w:hAnsi="Verdana" w:cs="Verdana"/>
          <w:sz w:val="20"/>
          <w:szCs w:val="20"/>
        </w:rPr>
        <w:t>employees during hire and new duty assignment transactions.</w:t>
      </w:r>
    </w:p>
    <w:p w14:paraId="16E9823B" w14:textId="1735C596" w:rsidR="002B30FE" w:rsidRDefault="002B30FE" w:rsidP="002B30FE">
      <w:pPr>
        <w:rPr>
          <w:rFonts w:ascii="Verdana" w:hAnsi="Verdana" w:cs="Verdana"/>
          <w:sz w:val="20"/>
          <w:szCs w:val="20"/>
        </w:rPr>
      </w:pPr>
    </w:p>
    <w:p w14:paraId="344DA2B8" w14:textId="1BC732A8" w:rsidR="00A83133" w:rsidRDefault="002B30FE" w:rsidP="00A8313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07/09/2018, </w:t>
      </w:r>
      <w:r w:rsidR="00821DDF">
        <w:rPr>
          <w:rFonts w:ascii="Verdana" w:hAnsi="Verdana" w:cs="Verdana"/>
          <w:sz w:val="20"/>
          <w:szCs w:val="20"/>
        </w:rPr>
        <w:t xml:space="preserve">all </w:t>
      </w:r>
      <w:r w:rsidR="00D773FE">
        <w:rPr>
          <w:rFonts w:ascii="Verdana" w:hAnsi="Verdana" w:cs="Verdana"/>
          <w:sz w:val="20"/>
          <w:szCs w:val="20"/>
        </w:rPr>
        <w:t xml:space="preserve">wage types </w:t>
      </w:r>
      <w:r w:rsidR="00404996">
        <w:rPr>
          <w:rFonts w:ascii="Verdana" w:hAnsi="Verdana" w:cs="Verdana"/>
          <w:sz w:val="20"/>
          <w:szCs w:val="20"/>
        </w:rPr>
        <w:t xml:space="preserve">previously </w:t>
      </w:r>
      <w:r w:rsidR="00D773FE">
        <w:rPr>
          <w:rFonts w:ascii="Verdana" w:hAnsi="Verdana" w:cs="Verdana"/>
          <w:sz w:val="20"/>
          <w:szCs w:val="20"/>
        </w:rPr>
        <w:t xml:space="preserve">associated with </w:t>
      </w:r>
      <w:r w:rsidR="003B5342">
        <w:rPr>
          <w:rFonts w:ascii="Verdana" w:hAnsi="Verdana" w:cs="Verdana"/>
          <w:sz w:val="20"/>
          <w:szCs w:val="20"/>
        </w:rPr>
        <w:t>f</w:t>
      </w:r>
      <w:r w:rsidR="00D773FE">
        <w:rPr>
          <w:rFonts w:ascii="Verdana" w:hAnsi="Verdana" w:cs="Verdana"/>
          <w:sz w:val="20"/>
          <w:szCs w:val="20"/>
        </w:rPr>
        <w:t xml:space="preserve">air </w:t>
      </w:r>
      <w:r w:rsidR="003B5342">
        <w:rPr>
          <w:rFonts w:ascii="Verdana" w:hAnsi="Verdana" w:cs="Verdana"/>
          <w:sz w:val="20"/>
          <w:szCs w:val="20"/>
        </w:rPr>
        <w:t>s</w:t>
      </w:r>
      <w:r w:rsidR="00D773FE">
        <w:rPr>
          <w:rFonts w:ascii="Verdana" w:hAnsi="Verdana" w:cs="Verdana"/>
          <w:sz w:val="20"/>
          <w:szCs w:val="20"/>
        </w:rPr>
        <w:t>hare</w:t>
      </w:r>
      <w:r w:rsidR="00404996">
        <w:rPr>
          <w:rFonts w:ascii="Verdana" w:hAnsi="Verdana" w:cs="Verdana"/>
          <w:sz w:val="20"/>
          <w:szCs w:val="20"/>
        </w:rPr>
        <w:t xml:space="preserve"> have been </w:t>
      </w:r>
      <w:r w:rsidR="00821DDF">
        <w:rPr>
          <w:rFonts w:ascii="Verdana" w:hAnsi="Verdana" w:cs="Verdana"/>
          <w:sz w:val="20"/>
          <w:szCs w:val="20"/>
        </w:rPr>
        <w:t xml:space="preserve">renamed </w:t>
      </w:r>
      <w:r w:rsidR="00D773FE">
        <w:rPr>
          <w:rFonts w:ascii="Verdana" w:hAnsi="Verdana" w:cs="Verdana"/>
          <w:sz w:val="20"/>
          <w:szCs w:val="20"/>
        </w:rPr>
        <w:t xml:space="preserve">to </w:t>
      </w:r>
      <w:r w:rsidR="00821DDF">
        <w:rPr>
          <w:rFonts w:ascii="Verdana" w:hAnsi="Verdana" w:cs="Verdana"/>
          <w:sz w:val="20"/>
          <w:szCs w:val="20"/>
        </w:rPr>
        <w:t xml:space="preserve">“Non-Member” to coincide with </w:t>
      </w:r>
      <w:r w:rsidR="00821DDF" w:rsidRPr="006749A3">
        <w:rPr>
          <w:rFonts w:ascii="Verdana" w:hAnsi="Verdana" w:cs="Verdana"/>
          <w:sz w:val="20"/>
          <w:szCs w:val="20"/>
        </w:rPr>
        <w:t xml:space="preserve">the </w:t>
      </w:r>
      <w:r w:rsidR="00E144B9" w:rsidRPr="006749A3">
        <w:rPr>
          <w:rFonts w:ascii="Verdana" w:hAnsi="Verdana" w:cs="Verdana"/>
          <w:sz w:val="20"/>
          <w:szCs w:val="20"/>
        </w:rPr>
        <w:t>stoppage</w:t>
      </w:r>
      <w:r w:rsidR="00821DDF" w:rsidRPr="006749A3">
        <w:rPr>
          <w:rFonts w:ascii="Verdana" w:hAnsi="Verdana" w:cs="Verdana"/>
          <w:sz w:val="20"/>
          <w:szCs w:val="20"/>
        </w:rPr>
        <w:t xml:space="preserve"> </w:t>
      </w:r>
      <w:r w:rsidR="000E40D4">
        <w:rPr>
          <w:rFonts w:ascii="Verdana" w:hAnsi="Verdana" w:cs="Verdana"/>
          <w:sz w:val="20"/>
          <w:szCs w:val="20"/>
        </w:rPr>
        <w:t>of fees</w:t>
      </w:r>
      <w:r w:rsidR="00821DDF" w:rsidRPr="006749A3">
        <w:rPr>
          <w:rFonts w:ascii="Verdana" w:hAnsi="Verdana" w:cs="Verdana"/>
          <w:sz w:val="20"/>
          <w:szCs w:val="20"/>
        </w:rPr>
        <w:t>.</w:t>
      </w:r>
      <w:r w:rsidR="0010560B">
        <w:rPr>
          <w:rFonts w:ascii="Verdana" w:hAnsi="Verdana" w:cs="Verdana"/>
          <w:sz w:val="20"/>
          <w:szCs w:val="20"/>
        </w:rPr>
        <w:t xml:space="preserve">  </w:t>
      </w:r>
      <w:r w:rsidR="006749A3" w:rsidRPr="006749A3">
        <w:rPr>
          <w:rFonts w:ascii="Verdana" w:hAnsi="Verdana" w:cs="Verdana"/>
          <w:sz w:val="20"/>
          <w:szCs w:val="20"/>
        </w:rPr>
        <w:t>The text change to “Non-Member” does not impact</w:t>
      </w:r>
      <w:r w:rsidR="00A83133" w:rsidRPr="006749A3">
        <w:rPr>
          <w:rFonts w:ascii="Verdana" w:hAnsi="Verdana" w:cs="Verdana"/>
          <w:sz w:val="20"/>
          <w:szCs w:val="20"/>
        </w:rPr>
        <w:t xml:space="preserve"> </w:t>
      </w:r>
      <w:r w:rsidR="005A06C0" w:rsidRPr="006749A3">
        <w:rPr>
          <w:rFonts w:ascii="Verdana" w:hAnsi="Verdana" w:cs="Verdana"/>
          <w:sz w:val="20"/>
          <w:szCs w:val="20"/>
        </w:rPr>
        <w:t xml:space="preserve">PSTA (L1) and AFSCME District Council 33 (54) as </w:t>
      </w:r>
      <w:r w:rsidR="00FE1483">
        <w:rPr>
          <w:rFonts w:ascii="Verdana" w:hAnsi="Verdana" w:cs="Verdana"/>
          <w:sz w:val="20"/>
          <w:szCs w:val="20"/>
        </w:rPr>
        <w:t xml:space="preserve">there are no </w:t>
      </w:r>
      <w:r w:rsidR="000E40D4">
        <w:rPr>
          <w:rFonts w:ascii="Verdana" w:hAnsi="Verdana" w:cs="Verdana"/>
          <w:sz w:val="20"/>
          <w:szCs w:val="20"/>
        </w:rPr>
        <w:t xml:space="preserve">fair share </w:t>
      </w:r>
      <w:r w:rsidR="00FE1483">
        <w:rPr>
          <w:rFonts w:ascii="Verdana" w:hAnsi="Verdana" w:cs="Verdana"/>
          <w:sz w:val="20"/>
          <w:szCs w:val="20"/>
        </w:rPr>
        <w:t>wages types due to all employees being union members.</w:t>
      </w:r>
    </w:p>
    <w:p w14:paraId="66DD692C" w14:textId="062F9659" w:rsidR="00821DDF" w:rsidRDefault="00821DDF" w:rsidP="002B30FE">
      <w:pPr>
        <w:rPr>
          <w:rFonts w:ascii="Verdana" w:hAnsi="Verdana" w:cs="Verdana"/>
          <w:sz w:val="20"/>
          <w:szCs w:val="20"/>
        </w:rPr>
      </w:pPr>
    </w:p>
    <w:p w14:paraId="6AA798BD" w14:textId="4EA98F6F" w:rsidR="00404996" w:rsidRDefault="00404996" w:rsidP="002B30FE">
      <w:pPr>
        <w:rPr>
          <w:rFonts w:ascii="Verdana" w:hAnsi="Verdana" w:cs="Verdana"/>
          <w:sz w:val="20"/>
          <w:szCs w:val="20"/>
        </w:rPr>
      </w:pPr>
      <w:r w:rsidRPr="00404996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333962A8" wp14:editId="7CD55EF9">
            <wp:extent cx="4848902" cy="1676634"/>
            <wp:effectExtent l="19050" t="19050" r="27940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8902" cy="167663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9F084D1" w14:textId="628D35EC" w:rsidR="00404996" w:rsidRDefault="00404996" w:rsidP="002B30FE">
      <w:pPr>
        <w:rPr>
          <w:rFonts w:ascii="Verdana" w:hAnsi="Verdana" w:cs="Verdana"/>
          <w:sz w:val="20"/>
          <w:szCs w:val="20"/>
        </w:rPr>
      </w:pPr>
    </w:p>
    <w:p w14:paraId="5E5A828A" w14:textId="11913C79" w:rsidR="00216458" w:rsidRPr="008C0FF0" w:rsidRDefault="00216458" w:rsidP="002B30FE">
      <w:pPr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t>Initiation</w:t>
      </w:r>
      <w:r w:rsidRPr="00CA613E">
        <w:rPr>
          <w:rFonts w:ascii="Verdana" w:hAnsi="Verdana" w:cs="Verdana"/>
          <w:b/>
          <w:sz w:val="20"/>
          <w:szCs w:val="20"/>
          <w:u w:val="single"/>
        </w:rPr>
        <w:t xml:space="preserve"> Fee Records</w:t>
      </w:r>
    </w:p>
    <w:p w14:paraId="04D963EC" w14:textId="4F8ABE93" w:rsidR="0045195E" w:rsidRDefault="008C0FF0" w:rsidP="002B30F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For</w:t>
      </w:r>
      <w:r w:rsidR="0045195E">
        <w:rPr>
          <w:rFonts w:ascii="Verdana" w:hAnsi="Verdana" w:cs="Verdana"/>
          <w:sz w:val="20"/>
          <w:szCs w:val="20"/>
        </w:rPr>
        <w:t xml:space="preserve"> unions that levy </w:t>
      </w:r>
      <w:r w:rsidR="00F12D7E">
        <w:rPr>
          <w:rFonts w:ascii="Verdana" w:hAnsi="Verdana" w:cs="Verdana"/>
          <w:sz w:val="20"/>
          <w:szCs w:val="20"/>
        </w:rPr>
        <w:t>i</w:t>
      </w:r>
      <w:r w:rsidR="0045195E">
        <w:rPr>
          <w:rFonts w:ascii="Verdana" w:hAnsi="Verdana" w:cs="Verdana"/>
          <w:sz w:val="20"/>
          <w:szCs w:val="20"/>
        </w:rPr>
        <w:t xml:space="preserve">nitiation </w:t>
      </w:r>
      <w:r w:rsidR="00F12D7E">
        <w:rPr>
          <w:rFonts w:ascii="Verdana" w:hAnsi="Verdana" w:cs="Verdana"/>
          <w:sz w:val="20"/>
          <w:szCs w:val="20"/>
        </w:rPr>
        <w:t>f</w:t>
      </w:r>
      <w:r w:rsidR="0045195E">
        <w:rPr>
          <w:rFonts w:ascii="Verdana" w:hAnsi="Verdana" w:cs="Verdana"/>
          <w:sz w:val="20"/>
          <w:szCs w:val="20"/>
        </w:rPr>
        <w:t xml:space="preserve">ees, employees will now only be required to pay those fees when enrolled as a </w:t>
      </w:r>
      <w:r w:rsidR="006A3B65">
        <w:rPr>
          <w:rFonts w:ascii="Verdana" w:hAnsi="Verdana" w:cs="Verdana"/>
          <w:sz w:val="20"/>
          <w:szCs w:val="20"/>
        </w:rPr>
        <w:t xml:space="preserve">union </w:t>
      </w:r>
      <w:r w:rsidR="0045195E">
        <w:rPr>
          <w:rFonts w:ascii="Verdana" w:hAnsi="Verdana" w:cs="Verdana"/>
          <w:sz w:val="20"/>
          <w:szCs w:val="20"/>
        </w:rPr>
        <w:t>member.</w:t>
      </w:r>
    </w:p>
    <w:p w14:paraId="45922B6A" w14:textId="77777777" w:rsidR="0045195E" w:rsidRDefault="0045195E" w:rsidP="002B30FE">
      <w:pPr>
        <w:rPr>
          <w:rFonts w:ascii="Verdana" w:hAnsi="Verdana" w:cs="Verdana"/>
          <w:sz w:val="20"/>
          <w:szCs w:val="20"/>
        </w:rPr>
      </w:pPr>
    </w:p>
    <w:p w14:paraId="032012A2" w14:textId="4BDAFEF9" w:rsidR="00404996" w:rsidRDefault="003E5D05" w:rsidP="002B30F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Initiation </w:t>
      </w:r>
      <w:r w:rsidR="00F12D7E"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z w:val="20"/>
          <w:szCs w:val="20"/>
        </w:rPr>
        <w:t xml:space="preserve">ee records on </w:t>
      </w:r>
      <w:proofErr w:type="spellStart"/>
      <w:r w:rsidR="00D679D2">
        <w:rPr>
          <w:rFonts w:ascii="Verdana" w:hAnsi="Verdana" w:cs="Verdana"/>
          <w:sz w:val="20"/>
          <w:szCs w:val="20"/>
        </w:rPr>
        <w:t>Infotype</w:t>
      </w:r>
      <w:proofErr w:type="spellEnd"/>
      <w:r w:rsidR="00D679D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0014 (Recurring Payments/Deductions) and </w:t>
      </w:r>
      <w:proofErr w:type="spellStart"/>
      <w:r w:rsidR="00D679D2">
        <w:rPr>
          <w:rFonts w:ascii="Verdana" w:hAnsi="Verdana" w:cs="Verdana"/>
          <w:sz w:val="20"/>
          <w:szCs w:val="20"/>
        </w:rPr>
        <w:t>Infotype</w:t>
      </w:r>
      <w:proofErr w:type="spellEnd"/>
      <w:r w:rsidR="00D679D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0015 (Additional Payments) will no</w:t>
      </w:r>
      <w:r w:rsidR="002A7F24">
        <w:rPr>
          <w:rFonts w:ascii="Verdana" w:hAnsi="Verdana" w:cs="Verdana"/>
          <w:sz w:val="20"/>
          <w:szCs w:val="20"/>
        </w:rPr>
        <w:t xml:space="preserve"> longer</w:t>
      </w:r>
      <w:r>
        <w:rPr>
          <w:rFonts w:ascii="Verdana" w:hAnsi="Verdana" w:cs="Verdana"/>
          <w:sz w:val="20"/>
          <w:szCs w:val="20"/>
        </w:rPr>
        <w:t xml:space="preserve"> generate during hire and new duty assignment transactions </w:t>
      </w:r>
      <w:r w:rsidR="004B35AC">
        <w:rPr>
          <w:rFonts w:ascii="Verdana" w:hAnsi="Verdana" w:cs="Verdana"/>
          <w:sz w:val="20"/>
          <w:szCs w:val="20"/>
        </w:rPr>
        <w:t>when an</w:t>
      </w:r>
      <w:r>
        <w:rPr>
          <w:rFonts w:ascii="Verdana" w:hAnsi="Verdana" w:cs="Verdana"/>
          <w:sz w:val="20"/>
          <w:szCs w:val="20"/>
        </w:rPr>
        <w:t xml:space="preserve"> employee is placed into a non-member status on </w:t>
      </w:r>
      <w:proofErr w:type="spellStart"/>
      <w:r w:rsidR="00D679D2">
        <w:rPr>
          <w:rFonts w:ascii="Verdana" w:hAnsi="Verdana" w:cs="Verdana"/>
          <w:sz w:val="20"/>
          <w:szCs w:val="20"/>
        </w:rPr>
        <w:t>Infotype</w:t>
      </w:r>
      <w:proofErr w:type="spellEnd"/>
      <w:r w:rsidR="00D679D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0057</w:t>
      </w:r>
      <w:r w:rsidR="006A3B65">
        <w:rPr>
          <w:rFonts w:ascii="Verdana" w:hAnsi="Verdana" w:cs="Verdana"/>
          <w:sz w:val="20"/>
          <w:szCs w:val="20"/>
        </w:rPr>
        <w:t>.</w:t>
      </w:r>
      <w:r w:rsidR="00600B32">
        <w:rPr>
          <w:rFonts w:ascii="Verdana" w:hAnsi="Verdana" w:cs="Verdana"/>
          <w:sz w:val="20"/>
          <w:szCs w:val="20"/>
        </w:rPr>
        <w:t xml:space="preserve"> </w:t>
      </w:r>
    </w:p>
    <w:p w14:paraId="69A56C43" w14:textId="0A37244E" w:rsidR="002378A9" w:rsidRDefault="002378A9" w:rsidP="002B30FE">
      <w:pPr>
        <w:rPr>
          <w:rFonts w:ascii="Verdana" w:hAnsi="Verdana" w:cs="Verdana"/>
          <w:sz w:val="20"/>
          <w:szCs w:val="20"/>
        </w:rPr>
      </w:pPr>
    </w:p>
    <w:p w14:paraId="16C6053E" w14:textId="3F99F945" w:rsidR="00AA5673" w:rsidRDefault="0045195E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07/23/2018,</w:t>
      </w:r>
      <w:r w:rsidR="00C65439">
        <w:rPr>
          <w:rFonts w:ascii="Verdana" w:hAnsi="Verdana" w:cs="Verdana"/>
          <w:sz w:val="20"/>
          <w:szCs w:val="20"/>
        </w:rPr>
        <w:t xml:space="preserve"> </w:t>
      </w:r>
      <w:r w:rsidR="006A3B65">
        <w:rPr>
          <w:rFonts w:ascii="Verdana" w:hAnsi="Verdana" w:cs="Verdana"/>
          <w:sz w:val="20"/>
          <w:szCs w:val="20"/>
        </w:rPr>
        <w:t xml:space="preserve">SAP enhancements </w:t>
      </w:r>
      <w:r w:rsidR="00791FAB">
        <w:rPr>
          <w:rFonts w:ascii="Verdana" w:hAnsi="Verdana" w:cs="Verdana"/>
          <w:sz w:val="20"/>
          <w:szCs w:val="20"/>
        </w:rPr>
        <w:t>will</w:t>
      </w:r>
      <w:r w:rsidR="00C65439">
        <w:rPr>
          <w:rFonts w:ascii="Verdana" w:hAnsi="Verdana" w:cs="Verdana"/>
          <w:sz w:val="20"/>
          <w:szCs w:val="20"/>
        </w:rPr>
        <w:t xml:space="preserve"> automatically create </w:t>
      </w:r>
      <w:r w:rsidR="000F56E8">
        <w:rPr>
          <w:rFonts w:ascii="Verdana" w:hAnsi="Verdana" w:cs="Verdana"/>
          <w:sz w:val="20"/>
          <w:szCs w:val="20"/>
        </w:rPr>
        <w:t xml:space="preserve">Initiation Fee records </w:t>
      </w:r>
      <w:r w:rsidR="003548FE">
        <w:rPr>
          <w:rFonts w:ascii="Verdana" w:hAnsi="Verdana" w:cs="Verdana"/>
          <w:sz w:val="20"/>
          <w:szCs w:val="20"/>
        </w:rPr>
        <w:t>for applicable</w:t>
      </w:r>
      <w:r w:rsidR="006A3B65">
        <w:rPr>
          <w:rFonts w:ascii="Verdana" w:hAnsi="Verdana" w:cs="Verdana"/>
          <w:sz w:val="20"/>
          <w:szCs w:val="20"/>
        </w:rPr>
        <w:t xml:space="preserve"> employee</w:t>
      </w:r>
      <w:r w:rsidR="003548FE">
        <w:rPr>
          <w:rFonts w:ascii="Verdana" w:hAnsi="Verdana" w:cs="Verdana"/>
          <w:sz w:val="20"/>
          <w:szCs w:val="20"/>
        </w:rPr>
        <w:t>s when</w:t>
      </w:r>
      <w:r w:rsidR="00377258">
        <w:rPr>
          <w:rFonts w:ascii="Verdana" w:hAnsi="Verdana" w:cs="Verdana"/>
          <w:sz w:val="20"/>
          <w:szCs w:val="20"/>
        </w:rPr>
        <w:t xml:space="preserve"> </w:t>
      </w:r>
      <w:r w:rsidR="006A3B65">
        <w:rPr>
          <w:rFonts w:ascii="Verdana" w:hAnsi="Verdana" w:cs="Verdana"/>
          <w:sz w:val="20"/>
          <w:szCs w:val="20"/>
        </w:rPr>
        <w:t xml:space="preserve">enrolled as a union member on </w:t>
      </w:r>
      <w:proofErr w:type="spellStart"/>
      <w:r w:rsidR="006A3B65">
        <w:rPr>
          <w:rFonts w:ascii="Verdana" w:hAnsi="Verdana" w:cs="Verdana"/>
          <w:sz w:val="20"/>
          <w:szCs w:val="20"/>
        </w:rPr>
        <w:t>Infotype</w:t>
      </w:r>
      <w:proofErr w:type="spellEnd"/>
      <w:r w:rsidR="006A3B65">
        <w:rPr>
          <w:rFonts w:ascii="Verdana" w:hAnsi="Verdana" w:cs="Verdana"/>
          <w:sz w:val="20"/>
          <w:szCs w:val="20"/>
        </w:rPr>
        <w:t xml:space="preserve"> 0057.  </w:t>
      </w:r>
      <w:r w:rsidR="00277A49">
        <w:rPr>
          <w:rFonts w:ascii="Verdana" w:hAnsi="Verdana" w:cs="Verdana"/>
          <w:sz w:val="20"/>
          <w:szCs w:val="20"/>
        </w:rPr>
        <w:t xml:space="preserve">This system change only affects membership enrollments performed directly on </w:t>
      </w:r>
      <w:proofErr w:type="spellStart"/>
      <w:r w:rsidR="00277A49">
        <w:rPr>
          <w:rFonts w:ascii="Verdana" w:hAnsi="Verdana" w:cs="Verdana"/>
          <w:sz w:val="20"/>
          <w:szCs w:val="20"/>
        </w:rPr>
        <w:t>Infotype</w:t>
      </w:r>
      <w:proofErr w:type="spellEnd"/>
      <w:r w:rsidR="00277A49">
        <w:rPr>
          <w:rFonts w:ascii="Verdana" w:hAnsi="Verdana" w:cs="Verdana"/>
          <w:sz w:val="20"/>
          <w:szCs w:val="20"/>
        </w:rPr>
        <w:t xml:space="preserve"> 0057.</w:t>
      </w:r>
      <w:r w:rsidR="00C2649C">
        <w:rPr>
          <w:rFonts w:ascii="Verdana" w:hAnsi="Verdana" w:cs="Verdana"/>
          <w:sz w:val="20"/>
          <w:szCs w:val="20"/>
        </w:rPr>
        <w:t xml:space="preserve"> </w:t>
      </w:r>
      <w:r w:rsidR="007E5FDA">
        <w:rPr>
          <w:rFonts w:ascii="Verdana" w:hAnsi="Verdana" w:cs="Verdana"/>
          <w:sz w:val="20"/>
          <w:szCs w:val="20"/>
        </w:rPr>
        <w:t xml:space="preserve"> </w:t>
      </w:r>
      <w:r w:rsidR="00277A49">
        <w:rPr>
          <w:rFonts w:ascii="Verdana" w:hAnsi="Verdana" w:cs="Verdana"/>
          <w:sz w:val="20"/>
          <w:szCs w:val="20"/>
        </w:rPr>
        <w:t xml:space="preserve">Initiation </w:t>
      </w:r>
      <w:r w:rsidR="00F12D7E">
        <w:rPr>
          <w:rFonts w:ascii="Verdana" w:hAnsi="Verdana" w:cs="Verdana"/>
          <w:sz w:val="20"/>
          <w:szCs w:val="20"/>
        </w:rPr>
        <w:t>f</w:t>
      </w:r>
      <w:r w:rsidR="00277A49">
        <w:rPr>
          <w:rFonts w:ascii="Verdana" w:hAnsi="Verdana" w:cs="Verdana"/>
          <w:sz w:val="20"/>
          <w:szCs w:val="20"/>
        </w:rPr>
        <w:t xml:space="preserve">ee records already generate when membership enrollments occur as part of a hire </w:t>
      </w:r>
      <w:r w:rsidR="00277A49">
        <w:rPr>
          <w:rFonts w:ascii="Verdana" w:hAnsi="Verdana" w:cs="Verdana"/>
          <w:sz w:val="20"/>
          <w:szCs w:val="20"/>
        </w:rPr>
        <w:lastRenderedPageBreak/>
        <w:t>or new duty assignment transaction. The HR Service Center will be provided processing instructions for the system change.</w:t>
      </w:r>
    </w:p>
    <w:p w14:paraId="3167BF4C" w14:textId="77777777" w:rsidR="00277A49" w:rsidRDefault="00277A49" w:rsidP="00E56507">
      <w:pPr>
        <w:rPr>
          <w:rFonts w:ascii="Verdana" w:hAnsi="Verdana" w:cs="Verdana"/>
          <w:b/>
          <w:sz w:val="20"/>
          <w:szCs w:val="20"/>
          <w:u w:val="single"/>
        </w:rPr>
      </w:pPr>
    </w:p>
    <w:p w14:paraId="1D537C9D" w14:textId="16CB77F7" w:rsidR="00685856" w:rsidRPr="00D679D2" w:rsidRDefault="00CA613E" w:rsidP="00E56507">
      <w:pPr>
        <w:rPr>
          <w:rFonts w:ascii="Verdana" w:hAnsi="Verdana" w:cs="Verdana"/>
          <w:sz w:val="20"/>
          <w:szCs w:val="20"/>
        </w:rPr>
      </w:pPr>
      <w:r w:rsidRPr="00CA613E">
        <w:rPr>
          <w:rFonts w:ascii="Verdana" w:hAnsi="Verdana" w:cs="Verdana"/>
          <w:b/>
          <w:sz w:val="20"/>
          <w:szCs w:val="20"/>
          <w:u w:val="single"/>
        </w:rPr>
        <w:t xml:space="preserve">Fair Share </w:t>
      </w:r>
      <w:r w:rsidR="00216458">
        <w:rPr>
          <w:rFonts w:ascii="Verdana" w:hAnsi="Verdana" w:cs="Verdana"/>
          <w:b/>
          <w:sz w:val="20"/>
          <w:szCs w:val="20"/>
          <w:u w:val="single"/>
        </w:rPr>
        <w:t xml:space="preserve">and Initiation </w:t>
      </w:r>
      <w:r w:rsidRPr="00CA613E">
        <w:rPr>
          <w:rFonts w:ascii="Verdana" w:hAnsi="Verdana" w:cs="Verdana"/>
          <w:b/>
          <w:sz w:val="20"/>
          <w:szCs w:val="20"/>
          <w:u w:val="single"/>
        </w:rPr>
        <w:t xml:space="preserve">Fee </w:t>
      </w:r>
      <w:r w:rsidR="00B8100E">
        <w:rPr>
          <w:rFonts w:ascii="Verdana" w:hAnsi="Verdana" w:cs="Verdana"/>
          <w:b/>
          <w:sz w:val="20"/>
          <w:szCs w:val="20"/>
          <w:u w:val="single"/>
        </w:rPr>
        <w:t>Reimbursements</w:t>
      </w:r>
    </w:p>
    <w:p w14:paraId="1E12694A" w14:textId="29087D0B" w:rsidR="003C653E" w:rsidRDefault="00A63075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Final </w:t>
      </w:r>
      <w:r w:rsidR="00E144B9">
        <w:rPr>
          <w:rFonts w:ascii="Verdana" w:hAnsi="Verdana" w:cs="Verdana"/>
          <w:sz w:val="20"/>
          <w:szCs w:val="20"/>
        </w:rPr>
        <w:t xml:space="preserve">Fair Share and Initiation Fee </w:t>
      </w:r>
      <w:r>
        <w:rPr>
          <w:rFonts w:ascii="Verdana" w:hAnsi="Verdana" w:cs="Verdana"/>
          <w:sz w:val="20"/>
          <w:szCs w:val="20"/>
        </w:rPr>
        <w:t>deductions for employees occurred on the following dates:</w:t>
      </w:r>
    </w:p>
    <w:p w14:paraId="289C46AB" w14:textId="31DFD748" w:rsidR="00A63075" w:rsidRDefault="00A63075" w:rsidP="003758AD">
      <w:pPr>
        <w:pStyle w:val="ListParagraph"/>
        <w:numPr>
          <w:ilvl w:val="0"/>
          <w:numId w:val="34"/>
        </w:numPr>
        <w:ind w:left="630" w:hanging="27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Pay Area Z1/Z2/T2 – Pay Date 06/29/2018</w:t>
      </w:r>
    </w:p>
    <w:p w14:paraId="5E52865E" w14:textId="5A3EAA44" w:rsidR="00A63075" w:rsidRPr="00A63075" w:rsidRDefault="00A63075" w:rsidP="003758AD">
      <w:pPr>
        <w:pStyle w:val="ListParagraph"/>
        <w:numPr>
          <w:ilvl w:val="0"/>
          <w:numId w:val="34"/>
        </w:numPr>
        <w:ind w:left="630" w:hanging="27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Pay Area Z3/T3 – Pay Date 07/06/2018</w:t>
      </w:r>
    </w:p>
    <w:p w14:paraId="06DF60A6" w14:textId="77777777" w:rsidR="003C653E" w:rsidRDefault="003C653E" w:rsidP="00E56507">
      <w:pPr>
        <w:rPr>
          <w:rFonts w:ascii="Verdana" w:hAnsi="Verdana" w:cs="Verdana"/>
          <w:sz w:val="20"/>
          <w:szCs w:val="20"/>
        </w:rPr>
      </w:pPr>
    </w:p>
    <w:p w14:paraId="45FA9E9D" w14:textId="08156A37" w:rsidR="00A63075" w:rsidRDefault="007C1612" w:rsidP="00A6307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</w:t>
      </w:r>
      <w:r w:rsidR="00EF63F2">
        <w:rPr>
          <w:rFonts w:ascii="Verdana" w:hAnsi="Verdana" w:cs="Verdana"/>
          <w:sz w:val="20"/>
          <w:szCs w:val="20"/>
        </w:rPr>
        <w:t>Bureau of Commonwealth Payroll Operations</w:t>
      </w:r>
      <w:r>
        <w:rPr>
          <w:rFonts w:ascii="Verdana" w:hAnsi="Verdana" w:cs="Verdana"/>
          <w:sz w:val="20"/>
          <w:szCs w:val="20"/>
        </w:rPr>
        <w:t xml:space="preserve"> is refunding a</w:t>
      </w:r>
      <w:r w:rsidR="003C653E">
        <w:rPr>
          <w:rFonts w:ascii="Verdana" w:hAnsi="Verdana" w:cs="Verdana"/>
          <w:sz w:val="20"/>
          <w:szCs w:val="20"/>
        </w:rPr>
        <w:t xml:space="preserve">ll fair share and initiation fees that have </w:t>
      </w:r>
      <w:r w:rsidR="00A63075">
        <w:rPr>
          <w:rFonts w:ascii="Verdana" w:hAnsi="Verdana" w:cs="Verdana"/>
          <w:sz w:val="20"/>
          <w:szCs w:val="20"/>
        </w:rPr>
        <w:t xml:space="preserve">not yet </w:t>
      </w:r>
      <w:r w:rsidR="003C653E">
        <w:rPr>
          <w:rFonts w:ascii="Verdana" w:hAnsi="Verdana" w:cs="Verdana"/>
          <w:sz w:val="20"/>
          <w:szCs w:val="20"/>
        </w:rPr>
        <w:t>been remitted to the unions</w:t>
      </w:r>
      <w:r>
        <w:rPr>
          <w:rFonts w:ascii="Verdana" w:hAnsi="Verdana" w:cs="Verdana"/>
          <w:sz w:val="20"/>
          <w:szCs w:val="20"/>
        </w:rPr>
        <w:t xml:space="preserve"> </w:t>
      </w:r>
      <w:r w:rsidR="00F754D4">
        <w:rPr>
          <w:rFonts w:ascii="Verdana" w:hAnsi="Verdana" w:cs="Verdana"/>
          <w:sz w:val="20"/>
          <w:szCs w:val="20"/>
        </w:rPr>
        <w:t>with the exception of</w:t>
      </w:r>
      <w:r w:rsidR="003C653E">
        <w:rPr>
          <w:rFonts w:ascii="Verdana" w:hAnsi="Verdana" w:cs="Verdana"/>
          <w:sz w:val="20"/>
          <w:szCs w:val="20"/>
        </w:rPr>
        <w:t xml:space="preserve"> ALES (K5) and UGSOA (R1, R2).</w:t>
      </w:r>
      <w:r w:rsidR="007D385B">
        <w:rPr>
          <w:rFonts w:ascii="Verdana" w:hAnsi="Verdana" w:cs="Verdana"/>
          <w:sz w:val="20"/>
          <w:szCs w:val="20"/>
        </w:rPr>
        <w:t xml:space="preserve"> </w:t>
      </w:r>
      <w:r w:rsidR="00BB3B08">
        <w:rPr>
          <w:rFonts w:ascii="Verdana" w:hAnsi="Verdana" w:cs="Verdana"/>
          <w:sz w:val="20"/>
          <w:szCs w:val="20"/>
        </w:rPr>
        <w:t xml:space="preserve"> </w:t>
      </w:r>
      <w:r w:rsidR="007D385B">
        <w:rPr>
          <w:rFonts w:ascii="Verdana" w:hAnsi="Verdana" w:cs="Verdana"/>
          <w:sz w:val="20"/>
          <w:szCs w:val="20"/>
        </w:rPr>
        <w:t xml:space="preserve">Additionally, PSTA (L1) and </w:t>
      </w:r>
      <w:r w:rsidR="001B78D4" w:rsidRPr="00F40AC0">
        <w:rPr>
          <w:rFonts w:ascii="Verdana" w:hAnsi="Verdana" w:cs="Verdana"/>
          <w:sz w:val="20"/>
          <w:szCs w:val="20"/>
        </w:rPr>
        <w:t xml:space="preserve">AFSCME </w:t>
      </w:r>
      <w:r w:rsidR="00F40AC0" w:rsidRPr="00F40AC0">
        <w:rPr>
          <w:rFonts w:ascii="Verdana" w:hAnsi="Verdana" w:cs="Verdana"/>
          <w:sz w:val="20"/>
          <w:szCs w:val="20"/>
        </w:rPr>
        <w:t xml:space="preserve">District Council </w:t>
      </w:r>
      <w:r w:rsidR="001B78D4" w:rsidRPr="00F40AC0">
        <w:rPr>
          <w:rFonts w:ascii="Verdana" w:hAnsi="Verdana" w:cs="Verdana"/>
          <w:sz w:val="20"/>
          <w:szCs w:val="20"/>
        </w:rPr>
        <w:t>33</w:t>
      </w:r>
      <w:r w:rsidR="00F40AC0" w:rsidRPr="00F40AC0">
        <w:rPr>
          <w:rFonts w:ascii="Verdana" w:hAnsi="Verdana" w:cs="Verdana"/>
          <w:sz w:val="20"/>
          <w:szCs w:val="20"/>
        </w:rPr>
        <w:t xml:space="preserve"> (54)</w:t>
      </w:r>
      <w:r w:rsidR="001B78D4">
        <w:rPr>
          <w:rFonts w:ascii="Verdana" w:hAnsi="Verdana" w:cs="Verdana"/>
          <w:sz w:val="20"/>
          <w:szCs w:val="20"/>
        </w:rPr>
        <w:t xml:space="preserve"> are unaffected by these changes</w:t>
      </w:r>
      <w:r w:rsidR="00D31BF9">
        <w:rPr>
          <w:rFonts w:ascii="Verdana" w:hAnsi="Verdana" w:cs="Verdana"/>
          <w:sz w:val="20"/>
          <w:szCs w:val="20"/>
        </w:rPr>
        <w:t>,</w:t>
      </w:r>
      <w:r w:rsidR="001B78D4">
        <w:rPr>
          <w:rFonts w:ascii="Verdana" w:hAnsi="Verdana" w:cs="Verdana"/>
          <w:sz w:val="20"/>
          <w:szCs w:val="20"/>
        </w:rPr>
        <w:t xml:space="preserve"> as all employees are union members.</w:t>
      </w:r>
    </w:p>
    <w:p w14:paraId="3A8114FC" w14:textId="77777777" w:rsidR="00A63075" w:rsidRDefault="00A63075" w:rsidP="00A63075">
      <w:pPr>
        <w:rPr>
          <w:rFonts w:ascii="Verdana" w:hAnsi="Verdana" w:cs="Verdana"/>
          <w:sz w:val="20"/>
          <w:szCs w:val="20"/>
        </w:rPr>
      </w:pPr>
    </w:p>
    <w:p w14:paraId="45911627" w14:textId="3BF2511D" w:rsidR="00A63075" w:rsidRDefault="00F754D4" w:rsidP="00A6307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Employees</w:t>
      </w:r>
      <w:r w:rsidR="006754AE">
        <w:rPr>
          <w:rFonts w:ascii="Verdana" w:hAnsi="Verdana" w:cs="Verdana"/>
          <w:sz w:val="20"/>
          <w:szCs w:val="20"/>
        </w:rPr>
        <w:t>, including some separated employees,</w:t>
      </w:r>
      <w:r>
        <w:rPr>
          <w:rFonts w:ascii="Verdana" w:hAnsi="Verdana" w:cs="Verdana"/>
          <w:sz w:val="20"/>
          <w:szCs w:val="20"/>
        </w:rPr>
        <w:t xml:space="preserve"> will receive refunds as applicable</w:t>
      </w:r>
      <w:r w:rsidR="00A6307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according to the following schedule:</w:t>
      </w:r>
    </w:p>
    <w:p w14:paraId="08DE008E" w14:textId="77777777" w:rsidR="00F754D4" w:rsidRDefault="00F754D4" w:rsidP="00A63075">
      <w:pPr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2178"/>
        <w:gridCol w:w="3330"/>
        <w:gridCol w:w="2790"/>
      </w:tblGrid>
      <w:tr w:rsidR="00F754D4" w14:paraId="06F94456" w14:textId="77777777" w:rsidTr="007E5FDA">
        <w:tc>
          <w:tcPr>
            <w:tcW w:w="2178" w:type="dxa"/>
          </w:tcPr>
          <w:p w14:paraId="1488E001" w14:textId="223F4082" w:rsidR="00F754D4" w:rsidRPr="00F754D4" w:rsidRDefault="00F754D4" w:rsidP="000D4CAF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754D4">
              <w:rPr>
                <w:rFonts w:ascii="Verdana" w:hAnsi="Verdana" w:cs="Verdana"/>
                <w:b/>
                <w:sz w:val="20"/>
                <w:szCs w:val="20"/>
              </w:rPr>
              <w:t>Pay Area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s</w:t>
            </w:r>
          </w:p>
        </w:tc>
        <w:tc>
          <w:tcPr>
            <w:tcW w:w="3330" w:type="dxa"/>
          </w:tcPr>
          <w:p w14:paraId="62062FCC" w14:textId="5F0C1526" w:rsidR="00F754D4" w:rsidRPr="00F754D4" w:rsidRDefault="00F754D4" w:rsidP="000D4CAF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754D4">
              <w:rPr>
                <w:rFonts w:ascii="Verdana" w:hAnsi="Verdana" w:cs="Verdana"/>
                <w:b/>
                <w:sz w:val="20"/>
                <w:szCs w:val="20"/>
              </w:rPr>
              <w:t xml:space="preserve">Pay Date(s) </w:t>
            </w:r>
            <w:r w:rsidR="000D4CAF">
              <w:rPr>
                <w:rFonts w:ascii="Verdana" w:hAnsi="Verdana" w:cs="Verdana"/>
                <w:b/>
                <w:sz w:val="20"/>
                <w:szCs w:val="20"/>
              </w:rPr>
              <w:t>Refunded</w:t>
            </w:r>
          </w:p>
        </w:tc>
        <w:tc>
          <w:tcPr>
            <w:tcW w:w="2790" w:type="dxa"/>
          </w:tcPr>
          <w:p w14:paraId="2264901C" w14:textId="75AD5877" w:rsidR="00F754D4" w:rsidRPr="00F754D4" w:rsidRDefault="00F754D4" w:rsidP="000D4CAF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754D4">
              <w:rPr>
                <w:rFonts w:ascii="Verdana" w:hAnsi="Verdana" w:cs="Verdana"/>
                <w:b/>
                <w:sz w:val="20"/>
                <w:szCs w:val="20"/>
              </w:rPr>
              <w:t>Pay Date</w:t>
            </w:r>
            <w:r w:rsidR="000D4CAF">
              <w:rPr>
                <w:rFonts w:ascii="Verdana" w:hAnsi="Verdana" w:cs="Verdana"/>
                <w:b/>
                <w:sz w:val="20"/>
                <w:szCs w:val="20"/>
              </w:rPr>
              <w:t xml:space="preserve"> of Refund</w:t>
            </w:r>
          </w:p>
        </w:tc>
      </w:tr>
      <w:tr w:rsidR="00F754D4" w14:paraId="4143C98B" w14:textId="77777777" w:rsidTr="007E5FDA">
        <w:tc>
          <w:tcPr>
            <w:tcW w:w="2178" w:type="dxa"/>
            <w:vMerge w:val="restart"/>
            <w:vAlign w:val="center"/>
          </w:tcPr>
          <w:p w14:paraId="23BF59A1" w14:textId="2D9BEE87" w:rsidR="00F754D4" w:rsidRDefault="00F754D4" w:rsidP="00F754D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Z1/Z2/T2</w:t>
            </w:r>
          </w:p>
        </w:tc>
        <w:tc>
          <w:tcPr>
            <w:tcW w:w="3330" w:type="dxa"/>
          </w:tcPr>
          <w:p w14:paraId="7EDE4CC7" w14:textId="447AE126" w:rsidR="00F754D4" w:rsidRDefault="00F754D4" w:rsidP="00F754D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06/01/2018</w:t>
            </w:r>
          </w:p>
        </w:tc>
        <w:tc>
          <w:tcPr>
            <w:tcW w:w="2790" w:type="dxa"/>
            <w:vMerge w:val="restart"/>
            <w:vAlign w:val="center"/>
          </w:tcPr>
          <w:p w14:paraId="31345F96" w14:textId="0969927A" w:rsidR="00F754D4" w:rsidRDefault="00F754D4" w:rsidP="00F754D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07/27/2018</w:t>
            </w:r>
          </w:p>
        </w:tc>
      </w:tr>
      <w:tr w:rsidR="00F754D4" w14:paraId="7DDF8232" w14:textId="77777777" w:rsidTr="007E5FDA">
        <w:tc>
          <w:tcPr>
            <w:tcW w:w="2178" w:type="dxa"/>
            <w:vMerge/>
          </w:tcPr>
          <w:p w14:paraId="6097C158" w14:textId="77777777" w:rsidR="00F754D4" w:rsidRDefault="00F754D4" w:rsidP="00E5650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8E143BB" w14:textId="0A1FA054" w:rsidR="00F754D4" w:rsidRDefault="00F754D4" w:rsidP="00F754D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06/15/2018</w:t>
            </w:r>
          </w:p>
        </w:tc>
        <w:tc>
          <w:tcPr>
            <w:tcW w:w="2790" w:type="dxa"/>
            <w:vMerge/>
          </w:tcPr>
          <w:p w14:paraId="34F032F4" w14:textId="77777777" w:rsidR="00F754D4" w:rsidRDefault="00F754D4" w:rsidP="00E5650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754D4" w14:paraId="38B9A8DE" w14:textId="77777777" w:rsidTr="007E5FDA">
        <w:tc>
          <w:tcPr>
            <w:tcW w:w="2178" w:type="dxa"/>
            <w:vMerge/>
          </w:tcPr>
          <w:p w14:paraId="0292A3EA" w14:textId="77777777" w:rsidR="00F754D4" w:rsidRDefault="00F754D4" w:rsidP="00E5650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330" w:type="dxa"/>
          </w:tcPr>
          <w:p w14:paraId="4EA70347" w14:textId="6C136EF1" w:rsidR="00F754D4" w:rsidRDefault="00F754D4" w:rsidP="00F754D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06/29/2018</w:t>
            </w:r>
          </w:p>
        </w:tc>
        <w:tc>
          <w:tcPr>
            <w:tcW w:w="2790" w:type="dxa"/>
            <w:vMerge/>
          </w:tcPr>
          <w:p w14:paraId="78358845" w14:textId="77777777" w:rsidR="00F754D4" w:rsidRDefault="00F754D4" w:rsidP="00E5650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754D4" w14:paraId="7132ADB3" w14:textId="77777777" w:rsidTr="007E5FDA">
        <w:tc>
          <w:tcPr>
            <w:tcW w:w="2178" w:type="dxa"/>
            <w:vMerge w:val="restart"/>
            <w:vAlign w:val="center"/>
          </w:tcPr>
          <w:p w14:paraId="45901268" w14:textId="50DDE736" w:rsidR="00F754D4" w:rsidRDefault="00F754D4" w:rsidP="00F754D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Z3/T3</w:t>
            </w:r>
          </w:p>
        </w:tc>
        <w:tc>
          <w:tcPr>
            <w:tcW w:w="3330" w:type="dxa"/>
          </w:tcPr>
          <w:p w14:paraId="431EFDBE" w14:textId="2C8618BA" w:rsidR="00F754D4" w:rsidRDefault="00F754D4" w:rsidP="00F754D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06/08/2018</w:t>
            </w:r>
          </w:p>
        </w:tc>
        <w:tc>
          <w:tcPr>
            <w:tcW w:w="2790" w:type="dxa"/>
            <w:vMerge w:val="restart"/>
            <w:vAlign w:val="center"/>
          </w:tcPr>
          <w:p w14:paraId="16F93353" w14:textId="0B55BA70" w:rsidR="00F754D4" w:rsidRDefault="00F754D4" w:rsidP="00F754D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07/20/2018</w:t>
            </w:r>
          </w:p>
        </w:tc>
      </w:tr>
      <w:tr w:rsidR="00F754D4" w14:paraId="28014B29" w14:textId="77777777" w:rsidTr="007E5FDA">
        <w:tc>
          <w:tcPr>
            <w:tcW w:w="2178" w:type="dxa"/>
            <w:vMerge/>
          </w:tcPr>
          <w:p w14:paraId="403E8EDC" w14:textId="77777777" w:rsidR="00F754D4" w:rsidRDefault="00F754D4" w:rsidP="00E5650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AFB57E0" w14:textId="3A9FED6B" w:rsidR="00F754D4" w:rsidRDefault="00F754D4" w:rsidP="00F754D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06/22/2018</w:t>
            </w:r>
          </w:p>
        </w:tc>
        <w:tc>
          <w:tcPr>
            <w:tcW w:w="2790" w:type="dxa"/>
            <w:vMerge/>
          </w:tcPr>
          <w:p w14:paraId="576710ED" w14:textId="77777777" w:rsidR="00F754D4" w:rsidRDefault="00F754D4" w:rsidP="00E5650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754D4" w14:paraId="11CE798C" w14:textId="77777777" w:rsidTr="007E5FDA">
        <w:tc>
          <w:tcPr>
            <w:tcW w:w="2178" w:type="dxa"/>
            <w:vMerge/>
          </w:tcPr>
          <w:p w14:paraId="54AD2F6C" w14:textId="77777777" w:rsidR="00F754D4" w:rsidRDefault="00F754D4" w:rsidP="00E5650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3011FAC" w14:textId="04EEA68A" w:rsidR="00F754D4" w:rsidRDefault="00F754D4" w:rsidP="00F754D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07/06/2018</w:t>
            </w:r>
          </w:p>
        </w:tc>
        <w:tc>
          <w:tcPr>
            <w:tcW w:w="2790" w:type="dxa"/>
            <w:vMerge/>
          </w:tcPr>
          <w:p w14:paraId="2D28D05E" w14:textId="77777777" w:rsidR="00F754D4" w:rsidRDefault="00F754D4" w:rsidP="00E5650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72D79E59" w14:textId="77777777" w:rsidR="002B30FE" w:rsidRDefault="002B30FE" w:rsidP="00E56507">
      <w:pPr>
        <w:rPr>
          <w:rFonts w:ascii="Verdana" w:hAnsi="Verdana" w:cs="Verdana"/>
          <w:sz w:val="20"/>
          <w:szCs w:val="20"/>
        </w:rPr>
      </w:pPr>
    </w:p>
    <w:p w14:paraId="670A9393" w14:textId="3FCC3C7B" w:rsidR="00CA613E" w:rsidRDefault="002B30FE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Employees </w:t>
      </w:r>
      <w:r w:rsidR="006948D4">
        <w:rPr>
          <w:rFonts w:ascii="Verdana" w:hAnsi="Verdana" w:cs="Verdana"/>
          <w:sz w:val="20"/>
          <w:szCs w:val="20"/>
        </w:rPr>
        <w:t>who</w:t>
      </w:r>
      <w:r>
        <w:rPr>
          <w:rFonts w:ascii="Verdana" w:hAnsi="Verdana" w:cs="Verdana"/>
          <w:sz w:val="20"/>
          <w:szCs w:val="20"/>
        </w:rPr>
        <w:t xml:space="preserve"> receive refunds will see a negative amount under the deductions section on their remuneration statement. </w:t>
      </w:r>
      <w:r w:rsidR="00D31BF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Refunds will appear as follows:</w:t>
      </w:r>
    </w:p>
    <w:p w14:paraId="10BC84F9" w14:textId="2B46099E" w:rsidR="002B30FE" w:rsidRDefault="002B30FE" w:rsidP="00E56507">
      <w:pPr>
        <w:rPr>
          <w:rFonts w:ascii="Verdana" w:hAnsi="Verdana" w:cs="Verdana"/>
          <w:sz w:val="20"/>
          <w:szCs w:val="20"/>
        </w:rPr>
      </w:pPr>
    </w:p>
    <w:p w14:paraId="6F58D553" w14:textId="0DE7B503" w:rsidR="00EF63F2" w:rsidRPr="00821DDF" w:rsidRDefault="002B30FE" w:rsidP="003758AD">
      <w:pPr>
        <w:pStyle w:val="ListParagraph"/>
        <w:numPr>
          <w:ilvl w:val="0"/>
          <w:numId w:val="36"/>
        </w:numPr>
        <w:ind w:left="630" w:hanging="27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Fair Share Fee</w:t>
      </w:r>
      <w:r w:rsidR="007D385B">
        <w:rPr>
          <w:rFonts w:ascii="Verdana" w:hAnsi="Verdana" w:cs="Verdana"/>
          <w:sz w:val="20"/>
          <w:szCs w:val="20"/>
        </w:rPr>
        <w:t xml:space="preserve"> Refund Example:</w:t>
      </w:r>
    </w:p>
    <w:p w14:paraId="7886E7AE" w14:textId="3DFCB6D5" w:rsidR="00EF63F2" w:rsidRDefault="00EF63F2" w:rsidP="003758AD">
      <w:pPr>
        <w:pStyle w:val="ListParagraph"/>
        <w:ind w:left="630"/>
        <w:rPr>
          <w:rFonts w:ascii="Verdana" w:hAnsi="Verdana" w:cs="Verdana"/>
          <w:sz w:val="20"/>
          <w:szCs w:val="20"/>
        </w:rPr>
      </w:pPr>
      <w:r w:rsidRPr="00EF63F2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0FCF40E5" wp14:editId="4A9C17F7">
            <wp:extent cx="5219700" cy="51435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14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FECF97" w14:textId="77777777" w:rsidR="00EF63F2" w:rsidRDefault="00EF63F2" w:rsidP="00EF63F2">
      <w:pPr>
        <w:pStyle w:val="ListParagraph"/>
        <w:rPr>
          <w:rFonts w:ascii="Verdana" w:hAnsi="Verdana" w:cs="Verdana"/>
          <w:sz w:val="20"/>
          <w:szCs w:val="20"/>
        </w:rPr>
      </w:pPr>
    </w:p>
    <w:p w14:paraId="2D2AFF8F" w14:textId="0B93F655" w:rsidR="00CA613E" w:rsidRPr="00821DDF" w:rsidRDefault="007D385B" w:rsidP="003758AD">
      <w:pPr>
        <w:pStyle w:val="ListParagraph"/>
        <w:numPr>
          <w:ilvl w:val="0"/>
          <w:numId w:val="36"/>
        </w:numPr>
        <w:ind w:left="630" w:hanging="27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Fair Share and Initiation Fee Refund Example:</w:t>
      </w:r>
    </w:p>
    <w:p w14:paraId="0308BABD" w14:textId="1B600024" w:rsidR="00CA613E" w:rsidRDefault="00821DDF" w:rsidP="003758AD">
      <w:pPr>
        <w:ind w:left="630"/>
        <w:rPr>
          <w:rFonts w:ascii="Verdana" w:hAnsi="Verdana" w:cs="Verdana"/>
          <w:sz w:val="20"/>
          <w:szCs w:val="20"/>
        </w:rPr>
      </w:pPr>
      <w:r w:rsidRPr="00821DDF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4CF233FA" wp14:editId="630C52A0">
            <wp:extent cx="5219700" cy="697230"/>
            <wp:effectExtent l="19050" t="19050" r="19050" b="266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6972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A99858" w14:textId="67293FE0" w:rsidR="00396191" w:rsidRDefault="00396191" w:rsidP="00E56507">
      <w:pPr>
        <w:rPr>
          <w:rFonts w:ascii="Verdana" w:hAnsi="Verdana" w:cs="Verdana"/>
          <w:sz w:val="20"/>
          <w:szCs w:val="20"/>
        </w:rPr>
      </w:pPr>
    </w:p>
    <w:p w14:paraId="348450C3" w14:textId="531B2141" w:rsidR="00B8100E" w:rsidRDefault="00B8100E" w:rsidP="00E56507">
      <w:pPr>
        <w:rPr>
          <w:rFonts w:ascii="Verdana" w:hAnsi="Verdana" w:cs="Verdana"/>
          <w:sz w:val="20"/>
          <w:szCs w:val="20"/>
        </w:rPr>
      </w:pPr>
    </w:p>
    <w:p w14:paraId="52D7A157" w14:textId="77777777" w:rsidR="00B8100E" w:rsidRPr="009C1B31" w:rsidRDefault="00B8100E" w:rsidP="00E56507">
      <w:pPr>
        <w:rPr>
          <w:rFonts w:ascii="Verdana" w:hAnsi="Verdana" w:cs="Verdana"/>
          <w:sz w:val="20"/>
          <w:szCs w:val="20"/>
        </w:rPr>
      </w:pPr>
    </w:p>
    <w:p w14:paraId="2CAED1FD" w14:textId="2B7AD104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F4D04913C9B24C0E96358148111E091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F6A39">
            <w:rPr>
              <w:rFonts w:ascii="Verdana" w:hAnsi="Verdana" w:cs="Verdana"/>
              <w:sz w:val="20"/>
              <w:szCs w:val="20"/>
            </w:rPr>
            <w:t>Fair Share and Initiation Fee Changes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1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75C94"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 </w:t>
      </w:r>
    </w:p>
    <w:sectPr w:rsidR="00377242" w:rsidSect="00377242">
      <w:headerReference w:type="default" r:id="rId12"/>
      <w:footerReference w:type="even" r:id="rId13"/>
      <w:footerReference w:type="default" r:id="rId14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21D07" w14:textId="77777777" w:rsidR="0037439C" w:rsidRDefault="0037439C">
      <w:r>
        <w:separator/>
      </w:r>
    </w:p>
  </w:endnote>
  <w:endnote w:type="continuationSeparator" w:id="0">
    <w:p w14:paraId="7AD4042A" w14:textId="77777777" w:rsidR="0037439C" w:rsidRDefault="0037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A0823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26D28C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CD980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E7550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7060D1F3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24784" w14:textId="77777777" w:rsidR="0037439C" w:rsidRDefault="0037439C">
      <w:r>
        <w:separator/>
      </w:r>
    </w:p>
  </w:footnote>
  <w:footnote w:type="continuationSeparator" w:id="0">
    <w:p w14:paraId="627D3C73" w14:textId="77777777" w:rsidR="0037439C" w:rsidRDefault="0037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488DE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6923922D" w14:textId="743F0936" w:rsidR="00C903F3" w:rsidRPr="009C625C" w:rsidRDefault="005D2AEE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201</w:t>
        </w:r>
        <w:r>
          <w:rPr>
            <w:rFonts w:ascii="Verdana" w:hAnsi="Verdana" w:cs="Arial"/>
            <w:b/>
            <w:bCs/>
            <w:sz w:val="28"/>
            <w:szCs w:val="28"/>
          </w:rPr>
          <w:t>8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676485">
          <w:rPr>
            <w:rFonts w:ascii="Verdana" w:hAnsi="Verdana" w:cs="Arial"/>
            <w:b/>
            <w:bCs/>
            <w:sz w:val="28"/>
            <w:szCs w:val="28"/>
          </w:rPr>
          <w:t>03</w:t>
        </w:r>
      </w:sdtContent>
    </w:sdt>
  </w:p>
  <w:p w14:paraId="14ABA6E9" w14:textId="4E40AE6B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575902">
      <w:rPr>
        <w:rFonts w:ascii="Verdana" w:hAnsi="Verdana" w:cs="Arial"/>
        <w:sz w:val="20"/>
        <w:szCs w:val="20"/>
      </w:rPr>
      <w:t>07</w:t>
    </w:r>
    <w:r>
      <w:rPr>
        <w:rFonts w:ascii="Verdana" w:hAnsi="Verdana" w:cs="Arial"/>
        <w:sz w:val="20"/>
        <w:szCs w:val="20"/>
      </w:rPr>
      <w:t>.</w:t>
    </w:r>
    <w:r w:rsidR="00575902">
      <w:rPr>
        <w:rFonts w:ascii="Verdana" w:hAnsi="Verdana" w:cs="Arial"/>
        <w:sz w:val="20"/>
        <w:szCs w:val="20"/>
      </w:rPr>
      <w:t>19</w:t>
    </w:r>
    <w:r>
      <w:rPr>
        <w:rFonts w:ascii="Verdana" w:hAnsi="Verdana" w:cs="Arial"/>
        <w:sz w:val="20"/>
        <w:szCs w:val="20"/>
      </w:rPr>
      <w:t>.201</w:t>
    </w:r>
    <w:r w:rsidR="00676485">
      <w:rPr>
        <w:rFonts w:ascii="Verdana" w:hAnsi="Verdana" w:cs="Arial"/>
        <w:sz w:val="20"/>
        <w:szCs w:val="20"/>
      </w:rPr>
      <w:t>8</w:t>
    </w:r>
  </w:p>
  <w:p w14:paraId="182EF4F7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5C7863AC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75A0F57"/>
    <w:multiLevelType w:val="hybridMultilevel"/>
    <w:tmpl w:val="3B64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B9F3573"/>
    <w:multiLevelType w:val="hybridMultilevel"/>
    <w:tmpl w:val="582A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0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A0A5F2B"/>
    <w:multiLevelType w:val="hybridMultilevel"/>
    <w:tmpl w:val="90B26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3" w15:restartNumberingAfterBreak="0">
    <w:nsid w:val="709314DB"/>
    <w:multiLevelType w:val="hybridMultilevel"/>
    <w:tmpl w:val="81DAF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3"/>
  </w:num>
  <w:num w:numId="3">
    <w:abstractNumId w:val="21"/>
  </w:num>
  <w:num w:numId="4">
    <w:abstractNumId w:val="29"/>
  </w:num>
  <w:num w:numId="5">
    <w:abstractNumId w:val="32"/>
  </w:num>
  <w:num w:numId="6">
    <w:abstractNumId w:val="28"/>
  </w:num>
  <w:num w:numId="7">
    <w:abstractNumId w:val="14"/>
  </w:num>
  <w:num w:numId="8">
    <w:abstractNumId w:val="30"/>
  </w:num>
  <w:num w:numId="9">
    <w:abstractNumId w:val="6"/>
  </w:num>
  <w:num w:numId="10">
    <w:abstractNumId w:val="22"/>
  </w:num>
  <w:num w:numId="11">
    <w:abstractNumId w:val="13"/>
  </w:num>
  <w:num w:numId="12">
    <w:abstractNumId w:val="35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7"/>
  </w:num>
  <w:num w:numId="18">
    <w:abstractNumId w:val="25"/>
  </w:num>
  <w:num w:numId="19">
    <w:abstractNumId w:val="36"/>
  </w:num>
  <w:num w:numId="20">
    <w:abstractNumId w:val="1"/>
  </w:num>
  <w:num w:numId="21">
    <w:abstractNumId w:val="4"/>
  </w:num>
  <w:num w:numId="22">
    <w:abstractNumId w:val="20"/>
  </w:num>
  <w:num w:numId="23">
    <w:abstractNumId w:val="26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7"/>
  </w:num>
  <w:num w:numId="27">
    <w:abstractNumId w:val="16"/>
  </w:num>
  <w:num w:numId="28">
    <w:abstractNumId w:val="11"/>
  </w:num>
  <w:num w:numId="29">
    <w:abstractNumId w:val="19"/>
  </w:num>
  <w:num w:numId="30">
    <w:abstractNumId w:val="24"/>
  </w:num>
  <w:num w:numId="31">
    <w:abstractNumId w:val="34"/>
  </w:num>
  <w:num w:numId="32">
    <w:abstractNumId w:val="5"/>
  </w:num>
  <w:num w:numId="33">
    <w:abstractNumId w:val="18"/>
  </w:num>
  <w:num w:numId="34">
    <w:abstractNumId w:val="8"/>
  </w:num>
  <w:num w:numId="35">
    <w:abstractNumId w:val="31"/>
  </w:num>
  <w:num w:numId="36">
    <w:abstractNumId w:val="3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34"/>
    <w:rsid w:val="00010771"/>
    <w:rsid w:val="000128F7"/>
    <w:rsid w:val="00015F8F"/>
    <w:rsid w:val="00020CAA"/>
    <w:rsid w:val="00041A44"/>
    <w:rsid w:val="000677CE"/>
    <w:rsid w:val="000973C3"/>
    <w:rsid w:val="000A0B0D"/>
    <w:rsid w:val="000D1069"/>
    <w:rsid w:val="000D4CAF"/>
    <w:rsid w:val="000D78CE"/>
    <w:rsid w:val="000E40D4"/>
    <w:rsid w:val="000E4D76"/>
    <w:rsid w:val="000E559E"/>
    <w:rsid w:val="000F56E8"/>
    <w:rsid w:val="0010560B"/>
    <w:rsid w:val="00106466"/>
    <w:rsid w:val="0011336B"/>
    <w:rsid w:val="00123562"/>
    <w:rsid w:val="00135131"/>
    <w:rsid w:val="00142029"/>
    <w:rsid w:val="00143E23"/>
    <w:rsid w:val="00163F86"/>
    <w:rsid w:val="00175C94"/>
    <w:rsid w:val="00183489"/>
    <w:rsid w:val="00194B6C"/>
    <w:rsid w:val="001B3B1F"/>
    <w:rsid w:val="001B78D4"/>
    <w:rsid w:val="001D27AD"/>
    <w:rsid w:val="001E5838"/>
    <w:rsid w:val="001F3743"/>
    <w:rsid w:val="00204AB0"/>
    <w:rsid w:val="00216458"/>
    <w:rsid w:val="002277C4"/>
    <w:rsid w:val="002378A9"/>
    <w:rsid w:val="00254EAB"/>
    <w:rsid w:val="00261AF4"/>
    <w:rsid w:val="00262C4D"/>
    <w:rsid w:val="0026477D"/>
    <w:rsid w:val="00273B57"/>
    <w:rsid w:val="00277A49"/>
    <w:rsid w:val="00296667"/>
    <w:rsid w:val="0029768F"/>
    <w:rsid w:val="002A29AE"/>
    <w:rsid w:val="002A7F24"/>
    <w:rsid w:val="002B30FE"/>
    <w:rsid w:val="002D05F5"/>
    <w:rsid w:val="002D5FEF"/>
    <w:rsid w:val="002E2EC1"/>
    <w:rsid w:val="002E7E5C"/>
    <w:rsid w:val="002F0C17"/>
    <w:rsid w:val="00303D42"/>
    <w:rsid w:val="00303DED"/>
    <w:rsid w:val="00307692"/>
    <w:rsid w:val="00320821"/>
    <w:rsid w:val="003548FE"/>
    <w:rsid w:val="00363E80"/>
    <w:rsid w:val="0037439C"/>
    <w:rsid w:val="003758AD"/>
    <w:rsid w:val="00377242"/>
    <w:rsid w:val="00377258"/>
    <w:rsid w:val="00387972"/>
    <w:rsid w:val="00396191"/>
    <w:rsid w:val="003B5342"/>
    <w:rsid w:val="003C653E"/>
    <w:rsid w:val="003D3C16"/>
    <w:rsid w:val="003E5D05"/>
    <w:rsid w:val="003F1703"/>
    <w:rsid w:val="003F28EF"/>
    <w:rsid w:val="003F45B6"/>
    <w:rsid w:val="00404996"/>
    <w:rsid w:val="00406094"/>
    <w:rsid w:val="00412D1B"/>
    <w:rsid w:val="004231E8"/>
    <w:rsid w:val="00431645"/>
    <w:rsid w:val="0045195E"/>
    <w:rsid w:val="00472D0E"/>
    <w:rsid w:val="00473681"/>
    <w:rsid w:val="004821A6"/>
    <w:rsid w:val="0048680C"/>
    <w:rsid w:val="004A037D"/>
    <w:rsid w:val="004B0360"/>
    <w:rsid w:val="004B35AC"/>
    <w:rsid w:val="004C157A"/>
    <w:rsid w:val="004D2081"/>
    <w:rsid w:val="004E1A78"/>
    <w:rsid w:val="005008A3"/>
    <w:rsid w:val="00507057"/>
    <w:rsid w:val="00517E5B"/>
    <w:rsid w:val="00525B66"/>
    <w:rsid w:val="00526EB1"/>
    <w:rsid w:val="00531D0D"/>
    <w:rsid w:val="005330D0"/>
    <w:rsid w:val="005420FE"/>
    <w:rsid w:val="00557B92"/>
    <w:rsid w:val="00561F4C"/>
    <w:rsid w:val="00575902"/>
    <w:rsid w:val="00575F1A"/>
    <w:rsid w:val="00581953"/>
    <w:rsid w:val="005A06C0"/>
    <w:rsid w:val="005B4CA1"/>
    <w:rsid w:val="005C0E77"/>
    <w:rsid w:val="005D2AEE"/>
    <w:rsid w:val="005D45D6"/>
    <w:rsid w:val="005E5A3F"/>
    <w:rsid w:val="005F6C66"/>
    <w:rsid w:val="00600B32"/>
    <w:rsid w:val="00602857"/>
    <w:rsid w:val="0060647A"/>
    <w:rsid w:val="00611055"/>
    <w:rsid w:val="0061211C"/>
    <w:rsid w:val="00615751"/>
    <w:rsid w:val="006268A7"/>
    <w:rsid w:val="0063058E"/>
    <w:rsid w:val="0063484A"/>
    <w:rsid w:val="00652F2C"/>
    <w:rsid w:val="00655AA4"/>
    <w:rsid w:val="0067247D"/>
    <w:rsid w:val="00673338"/>
    <w:rsid w:val="006749A3"/>
    <w:rsid w:val="00675176"/>
    <w:rsid w:val="006754AE"/>
    <w:rsid w:val="00675AB0"/>
    <w:rsid w:val="00675DE1"/>
    <w:rsid w:val="00676485"/>
    <w:rsid w:val="006833DF"/>
    <w:rsid w:val="00685856"/>
    <w:rsid w:val="00692502"/>
    <w:rsid w:val="006948D4"/>
    <w:rsid w:val="006A226E"/>
    <w:rsid w:val="006A3B65"/>
    <w:rsid w:val="006A62D1"/>
    <w:rsid w:val="006B7AEA"/>
    <w:rsid w:val="006C05AB"/>
    <w:rsid w:val="006C3972"/>
    <w:rsid w:val="006D04E4"/>
    <w:rsid w:val="006D7B98"/>
    <w:rsid w:val="006E3735"/>
    <w:rsid w:val="006E6520"/>
    <w:rsid w:val="006F085B"/>
    <w:rsid w:val="006F7B2C"/>
    <w:rsid w:val="007008F5"/>
    <w:rsid w:val="00713EAA"/>
    <w:rsid w:val="007142A8"/>
    <w:rsid w:val="00725A65"/>
    <w:rsid w:val="00740D43"/>
    <w:rsid w:val="00751FA0"/>
    <w:rsid w:val="00755125"/>
    <w:rsid w:val="00761E16"/>
    <w:rsid w:val="00781D8D"/>
    <w:rsid w:val="00791FAB"/>
    <w:rsid w:val="00792831"/>
    <w:rsid w:val="007A368B"/>
    <w:rsid w:val="007A4A1D"/>
    <w:rsid w:val="007B0677"/>
    <w:rsid w:val="007B1C44"/>
    <w:rsid w:val="007B23C1"/>
    <w:rsid w:val="007B4FF2"/>
    <w:rsid w:val="007C1612"/>
    <w:rsid w:val="007C4D70"/>
    <w:rsid w:val="007D385B"/>
    <w:rsid w:val="007D4312"/>
    <w:rsid w:val="007D4C7F"/>
    <w:rsid w:val="007D4D67"/>
    <w:rsid w:val="007E5FDA"/>
    <w:rsid w:val="007F0EDA"/>
    <w:rsid w:val="00821DDF"/>
    <w:rsid w:val="00825BAC"/>
    <w:rsid w:val="008333AC"/>
    <w:rsid w:val="00834767"/>
    <w:rsid w:val="00837988"/>
    <w:rsid w:val="00852857"/>
    <w:rsid w:val="00854632"/>
    <w:rsid w:val="00857868"/>
    <w:rsid w:val="00865E95"/>
    <w:rsid w:val="00892D7C"/>
    <w:rsid w:val="008A02DE"/>
    <w:rsid w:val="008B477C"/>
    <w:rsid w:val="008B5463"/>
    <w:rsid w:val="008C0FF0"/>
    <w:rsid w:val="008D04D2"/>
    <w:rsid w:val="008E042F"/>
    <w:rsid w:val="008F61D5"/>
    <w:rsid w:val="008F71C2"/>
    <w:rsid w:val="00900FC9"/>
    <w:rsid w:val="00903086"/>
    <w:rsid w:val="009045FA"/>
    <w:rsid w:val="00911E3D"/>
    <w:rsid w:val="00944F2D"/>
    <w:rsid w:val="009561C3"/>
    <w:rsid w:val="00971D59"/>
    <w:rsid w:val="00981D1D"/>
    <w:rsid w:val="00982221"/>
    <w:rsid w:val="00984350"/>
    <w:rsid w:val="00984676"/>
    <w:rsid w:val="009870B6"/>
    <w:rsid w:val="00996592"/>
    <w:rsid w:val="00996D54"/>
    <w:rsid w:val="009A25EE"/>
    <w:rsid w:val="009A7700"/>
    <w:rsid w:val="009B7707"/>
    <w:rsid w:val="009C1128"/>
    <w:rsid w:val="009C1B31"/>
    <w:rsid w:val="009C1C8C"/>
    <w:rsid w:val="009C625C"/>
    <w:rsid w:val="009C7C5D"/>
    <w:rsid w:val="009D3D39"/>
    <w:rsid w:val="009D4082"/>
    <w:rsid w:val="00A11750"/>
    <w:rsid w:val="00A16566"/>
    <w:rsid w:val="00A17DBF"/>
    <w:rsid w:val="00A256E4"/>
    <w:rsid w:val="00A416A3"/>
    <w:rsid w:val="00A43D87"/>
    <w:rsid w:val="00A63075"/>
    <w:rsid w:val="00A6750F"/>
    <w:rsid w:val="00A82449"/>
    <w:rsid w:val="00A83133"/>
    <w:rsid w:val="00A85CEE"/>
    <w:rsid w:val="00A92752"/>
    <w:rsid w:val="00A9430B"/>
    <w:rsid w:val="00AA09D9"/>
    <w:rsid w:val="00AA4B7F"/>
    <w:rsid w:val="00AA5673"/>
    <w:rsid w:val="00AC4B6F"/>
    <w:rsid w:val="00AD22B0"/>
    <w:rsid w:val="00AD38C5"/>
    <w:rsid w:val="00AE3238"/>
    <w:rsid w:val="00AF44A6"/>
    <w:rsid w:val="00AF6E56"/>
    <w:rsid w:val="00AF7775"/>
    <w:rsid w:val="00B00AE6"/>
    <w:rsid w:val="00B070F3"/>
    <w:rsid w:val="00B20ABD"/>
    <w:rsid w:val="00B3324C"/>
    <w:rsid w:val="00B36E7A"/>
    <w:rsid w:val="00B44329"/>
    <w:rsid w:val="00B458B2"/>
    <w:rsid w:val="00B45EB7"/>
    <w:rsid w:val="00B517A2"/>
    <w:rsid w:val="00B57E09"/>
    <w:rsid w:val="00B653EB"/>
    <w:rsid w:val="00B8100E"/>
    <w:rsid w:val="00B84B15"/>
    <w:rsid w:val="00B9185C"/>
    <w:rsid w:val="00BA623A"/>
    <w:rsid w:val="00BB3B08"/>
    <w:rsid w:val="00BC08E6"/>
    <w:rsid w:val="00BC2E24"/>
    <w:rsid w:val="00BD051B"/>
    <w:rsid w:val="00BD0E3C"/>
    <w:rsid w:val="00BE5A9B"/>
    <w:rsid w:val="00BF47D0"/>
    <w:rsid w:val="00BF7E99"/>
    <w:rsid w:val="00C0693F"/>
    <w:rsid w:val="00C13502"/>
    <w:rsid w:val="00C2649C"/>
    <w:rsid w:val="00C26D8E"/>
    <w:rsid w:val="00C26F35"/>
    <w:rsid w:val="00C37928"/>
    <w:rsid w:val="00C45B7D"/>
    <w:rsid w:val="00C5303C"/>
    <w:rsid w:val="00C62637"/>
    <w:rsid w:val="00C65439"/>
    <w:rsid w:val="00C75B10"/>
    <w:rsid w:val="00C7709E"/>
    <w:rsid w:val="00C8765C"/>
    <w:rsid w:val="00C9010D"/>
    <w:rsid w:val="00C903F3"/>
    <w:rsid w:val="00C9285D"/>
    <w:rsid w:val="00C928E2"/>
    <w:rsid w:val="00C9583D"/>
    <w:rsid w:val="00C977C2"/>
    <w:rsid w:val="00CA613E"/>
    <w:rsid w:val="00CC022A"/>
    <w:rsid w:val="00CC6B19"/>
    <w:rsid w:val="00CD6CB5"/>
    <w:rsid w:val="00CD777D"/>
    <w:rsid w:val="00D14D34"/>
    <w:rsid w:val="00D16C5E"/>
    <w:rsid w:val="00D2172A"/>
    <w:rsid w:val="00D31BF9"/>
    <w:rsid w:val="00D31F60"/>
    <w:rsid w:val="00D32413"/>
    <w:rsid w:val="00D52F2E"/>
    <w:rsid w:val="00D65896"/>
    <w:rsid w:val="00D679D2"/>
    <w:rsid w:val="00D74829"/>
    <w:rsid w:val="00D773FE"/>
    <w:rsid w:val="00D877D5"/>
    <w:rsid w:val="00DA33AF"/>
    <w:rsid w:val="00DB2FB0"/>
    <w:rsid w:val="00DB53B0"/>
    <w:rsid w:val="00DB5A17"/>
    <w:rsid w:val="00DC467C"/>
    <w:rsid w:val="00DD3D5B"/>
    <w:rsid w:val="00DE0508"/>
    <w:rsid w:val="00DE697D"/>
    <w:rsid w:val="00DF4D1A"/>
    <w:rsid w:val="00DF65DF"/>
    <w:rsid w:val="00E144B9"/>
    <w:rsid w:val="00E15F7F"/>
    <w:rsid w:val="00E16248"/>
    <w:rsid w:val="00E27BB5"/>
    <w:rsid w:val="00E27E23"/>
    <w:rsid w:val="00E42C77"/>
    <w:rsid w:val="00E44989"/>
    <w:rsid w:val="00E44A9D"/>
    <w:rsid w:val="00E45772"/>
    <w:rsid w:val="00E4597C"/>
    <w:rsid w:val="00E47563"/>
    <w:rsid w:val="00E55166"/>
    <w:rsid w:val="00E56507"/>
    <w:rsid w:val="00E6374D"/>
    <w:rsid w:val="00E7139F"/>
    <w:rsid w:val="00E75503"/>
    <w:rsid w:val="00E800B7"/>
    <w:rsid w:val="00E90325"/>
    <w:rsid w:val="00E91151"/>
    <w:rsid w:val="00E94FDB"/>
    <w:rsid w:val="00EB4892"/>
    <w:rsid w:val="00EB6201"/>
    <w:rsid w:val="00EC04F8"/>
    <w:rsid w:val="00ED5D52"/>
    <w:rsid w:val="00EE0BBB"/>
    <w:rsid w:val="00EE14CE"/>
    <w:rsid w:val="00EE3A29"/>
    <w:rsid w:val="00EE4243"/>
    <w:rsid w:val="00EF63F2"/>
    <w:rsid w:val="00EF6A39"/>
    <w:rsid w:val="00F007DB"/>
    <w:rsid w:val="00F12D7E"/>
    <w:rsid w:val="00F15489"/>
    <w:rsid w:val="00F355F9"/>
    <w:rsid w:val="00F359CE"/>
    <w:rsid w:val="00F40AC0"/>
    <w:rsid w:val="00F45499"/>
    <w:rsid w:val="00F46EFC"/>
    <w:rsid w:val="00F5284F"/>
    <w:rsid w:val="00F54727"/>
    <w:rsid w:val="00F754D4"/>
    <w:rsid w:val="00F8399F"/>
    <w:rsid w:val="00F8614A"/>
    <w:rsid w:val="00FA0326"/>
    <w:rsid w:val="00FA0373"/>
    <w:rsid w:val="00FA169A"/>
    <w:rsid w:val="00FA4911"/>
    <w:rsid w:val="00FD1180"/>
    <w:rsid w:val="00FD7412"/>
    <w:rsid w:val="00FE1483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E3F792"/>
  <w15:docId w15:val="{CFC9B120-5B3C-4B5A-BE10-DA2BB391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3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aiss.state.pa.us/HR-Pay_Help_Des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BE185E8ED743938C339EB05596A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D0871-8BC8-44B0-B3BA-604AA910B85F}"/>
      </w:docPartPr>
      <w:docPartBody>
        <w:p w:rsidR="00092923" w:rsidRDefault="00092923">
          <w:pPr>
            <w:pStyle w:val="36BE185E8ED743938C339EB05596AABC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27E0B39185644364861F37D42925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63230-DCED-46A0-AF8D-EF3A11357000}"/>
      </w:docPartPr>
      <w:docPartBody>
        <w:p w:rsidR="00092923" w:rsidRDefault="00092923">
          <w:pPr>
            <w:pStyle w:val="27E0B39185644364861F37D42925C3E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F4D04913C9B24C0E96358148111E0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FFE8-EEB0-4714-A23E-6BA7923F7611}"/>
      </w:docPartPr>
      <w:docPartBody>
        <w:p w:rsidR="00092923" w:rsidRDefault="00092923">
          <w:pPr>
            <w:pStyle w:val="F4D04913C9B24C0E96358148111E0913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23"/>
    <w:rsid w:val="00092923"/>
    <w:rsid w:val="00471F48"/>
    <w:rsid w:val="00B03F32"/>
    <w:rsid w:val="00D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36BE185E8ED743938C339EB05596AABC">
    <w:name w:val="36BE185E8ED743938C339EB05596AABC"/>
  </w:style>
  <w:style w:type="paragraph" w:customStyle="1" w:styleId="27E0B39185644364861F37D42925C3E5">
    <w:name w:val="27E0B39185644364861F37D42925C3E5"/>
  </w:style>
  <w:style w:type="paragraph" w:customStyle="1" w:styleId="F4D04913C9B24C0E96358148111E0913">
    <w:name w:val="F4D04913C9B24C0E96358148111E09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49DA79E-83C5-4C70-BA5C-7AF8E5B14A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48F439-F79E-41A0-85EA-DA73BAE8325C}"/>
</file>

<file path=customXml/itemProps3.xml><?xml version="1.0" encoding="utf-8"?>
<ds:datastoreItem xmlns:ds="http://schemas.openxmlformats.org/officeDocument/2006/customXml" ds:itemID="{AEACC7A3-5FF3-48D9-B45D-C646B53C8CDE}"/>
</file>

<file path=customXml/itemProps4.xml><?xml version="1.0" encoding="utf-8"?>
<ds:datastoreItem xmlns:ds="http://schemas.openxmlformats.org/officeDocument/2006/customXml" ds:itemID="{3C86E1BF-D2B3-4341-AEF8-207A45B64D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 Share and Initiation Fee Changes</vt:lpstr>
    </vt:vector>
  </TitlesOfParts>
  <Company>Office of Administration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Share and Initiation Fee Changes</dc:title>
  <dc:subject>Information regarding changes to the fair share process and collection of fees</dc:subject>
  <dc:creator>Rummel, Jordan</dc:creator>
  <cp:keywords>Description, Keywords, Operations, Personnel Administration</cp:keywords>
  <dc:description/>
  <cp:lastModifiedBy>Rummel, Jordan</cp:lastModifiedBy>
  <cp:revision>5</cp:revision>
  <cp:lastPrinted>2011-02-25T13:44:00Z</cp:lastPrinted>
  <dcterms:created xsi:type="dcterms:W3CDTF">2018-07-19T12:26:00Z</dcterms:created>
  <dcterms:modified xsi:type="dcterms:W3CDTF">2018-07-19T17:57:00Z</dcterms:modified>
  <cp:category>Personnel Administration Alert</cp:category>
  <cp:contentStatus>2018-03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