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DB54F" w14:textId="77777777" w:rsidR="00EE3414" w:rsidRPr="006F29EF" w:rsidRDefault="002E21F8" w:rsidP="00F24DD7">
      <w:pPr>
        <w:pStyle w:val="Title"/>
        <w:rPr>
          <w:rFonts w:ascii="Verdana" w:hAnsi="Verdana"/>
          <w:sz w:val="22"/>
          <w:szCs w:val="22"/>
        </w:rPr>
      </w:pPr>
      <w:bookmarkStart w:id="0" w:name="_GoBack"/>
      <w:bookmarkEnd w:id="0"/>
      <w:r w:rsidRPr="006F29EF">
        <w:rPr>
          <w:rFonts w:ascii="Verdana" w:hAnsi="Verdana"/>
          <w:sz w:val="22"/>
          <w:szCs w:val="22"/>
        </w:rPr>
        <w:t>PROBATIONARY PERIOD - EMPLOYMENT CONDITION CHANGE</w:t>
      </w:r>
    </w:p>
    <w:p w14:paraId="5D3DB550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51" w14:textId="77777777" w:rsidR="00F24DD7" w:rsidRPr="006F29EF" w:rsidRDefault="00F24DD7" w:rsidP="005166FF">
      <w:pPr>
        <w:rPr>
          <w:rFonts w:ascii="Verdana" w:hAnsi="Verdana"/>
          <w:b/>
          <w:szCs w:val="22"/>
        </w:rPr>
      </w:pP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2"/>
          <w:szCs w:val="22"/>
        </w:rPr>
        <w:id w:val="30629641"/>
        <w:docPartObj>
          <w:docPartGallery w:val="Table of Contents"/>
          <w:docPartUnique/>
        </w:docPartObj>
      </w:sdtPr>
      <w:sdtEndPr/>
      <w:sdtContent>
        <w:p w14:paraId="5D3DB552" w14:textId="77777777" w:rsidR="005166FF" w:rsidRPr="006F29EF" w:rsidRDefault="005166FF">
          <w:pPr>
            <w:pStyle w:val="TOCHeading"/>
            <w:rPr>
              <w:rFonts w:ascii="Verdana" w:hAnsi="Verdana"/>
              <w:sz w:val="22"/>
              <w:szCs w:val="22"/>
            </w:rPr>
          </w:pPr>
          <w:r w:rsidRPr="006F29EF">
            <w:rPr>
              <w:rFonts w:ascii="Verdana" w:hAnsi="Verdana"/>
              <w:sz w:val="22"/>
              <w:szCs w:val="22"/>
            </w:rPr>
            <w:t>Contents</w:t>
          </w:r>
        </w:p>
        <w:p w14:paraId="5D3DB553" w14:textId="77777777" w:rsidR="007E2996" w:rsidRPr="006F29EF" w:rsidRDefault="007726A3">
          <w:pPr>
            <w:pStyle w:val="TOC1"/>
            <w:tabs>
              <w:tab w:val="right" w:leader="dot" w:pos="9350"/>
            </w:tabs>
            <w:rPr>
              <w:rFonts w:ascii="Verdana" w:eastAsiaTheme="minorEastAsia" w:hAnsi="Verdana" w:cstheme="minorBidi"/>
              <w:noProof/>
              <w:szCs w:val="22"/>
            </w:rPr>
          </w:pPr>
          <w:r w:rsidRPr="006F29EF">
            <w:rPr>
              <w:rFonts w:ascii="Verdana" w:hAnsi="Verdana"/>
              <w:szCs w:val="22"/>
            </w:rPr>
            <w:fldChar w:fldCharType="begin"/>
          </w:r>
          <w:r w:rsidR="005166FF" w:rsidRPr="006F29EF">
            <w:rPr>
              <w:rFonts w:ascii="Verdana" w:hAnsi="Verdana"/>
              <w:szCs w:val="22"/>
            </w:rPr>
            <w:instrText xml:space="preserve"> TOC \o "1-3" \h \z \u </w:instrText>
          </w:r>
          <w:r w:rsidRPr="006F29EF">
            <w:rPr>
              <w:rFonts w:ascii="Verdana" w:hAnsi="Verdana"/>
              <w:szCs w:val="22"/>
            </w:rPr>
            <w:fldChar w:fldCharType="separate"/>
          </w:r>
          <w:hyperlink w:anchor="_Toc315425741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End of Probationary Period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_Toc315425741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4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2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PA40: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_Toc315425742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5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3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_Toc315425743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1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6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4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0016: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_Toc315425744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7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5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0001: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_Toc315425745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8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6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Other items to consider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_Toc315425746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9" w14:textId="77777777" w:rsidR="007E2996" w:rsidRPr="006F29EF" w:rsidRDefault="003618BC">
          <w:pPr>
            <w:pStyle w:val="TOC1"/>
            <w:tabs>
              <w:tab w:val="right" w:leader="dot" w:pos="9350"/>
            </w:tabs>
            <w:rPr>
              <w:rFonts w:ascii="Verdana" w:eastAsiaTheme="minorEastAsia" w:hAnsi="Verdana" w:cstheme="minorBidi"/>
              <w:noProof/>
              <w:szCs w:val="22"/>
            </w:rPr>
          </w:pPr>
          <w:hyperlink w:anchor="_Toc315425747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Extension of Probationary Period: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_Toc315425747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2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A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8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PA40: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_Toc315425748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B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49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0000: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_Toc315425749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C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50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0019: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_Toc315425750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D" w14:textId="77777777" w:rsidR="007E2996" w:rsidRPr="006F29EF" w:rsidRDefault="003618BC">
          <w:pPr>
            <w:pStyle w:val="TOC2"/>
            <w:tabs>
              <w:tab w:val="right" w:leader="dot" w:pos="9350"/>
            </w:tabs>
            <w:rPr>
              <w:rFonts w:ascii="Verdana" w:hAnsi="Verdana"/>
              <w:noProof/>
              <w:szCs w:val="22"/>
            </w:rPr>
          </w:pPr>
          <w:hyperlink w:anchor="_Toc315425751" w:history="1">
            <w:r w:rsidR="007E2996" w:rsidRPr="006F29EF">
              <w:rPr>
                <w:rStyle w:val="Hyperlink"/>
                <w:rFonts w:ascii="Verdana" w:hAnsi="Verdana"/>
                <w:noProof/>
                <w:szCs w:val="22"/>
              </w:rPr>
              <w:t>Infotype 0001: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tab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begin"/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instrText xml:space="preserve"> PAGEREF _Toc315425751 \h </w:instrTex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separate"/>
            </w:r>
            <w:r w:rsidR="00FA7630">
              <w:rPr>
                <w:rFonts w:ascii="Verdana" w:hAnsi="Verdana"/>
                <w:noProof/>
                <w:webHidden/>
                <w:szCs w:val="22"/>
              </w:rPr>
              <w:t>3</w:t>
            </w:r>
            <w:r w:rsidR="007E2996" w:rsidRPr="006F29EF">
              <w:rPr>
                <w:rFonts w:ascii="Verdana" w:hAnsi="Verdana"/>
                <w:noProof/>
                <w:webHidden/>
                <w:szCs w:val="22"/>
              </w:rPr>
              <w:fldChar w:fldCharType="end"/>
            </w:r>
          </w:hyperlink>
        </w:p>
        <w:p w14:paraId="5D3DB55E" w14:textId="77777777" w:rsidR="005166FF" w:rsidRPr="006F29EF" w:rsidRDefault="007726A3">
          <w:pPr>
            <w:rPr>
              <w:rFonts w:ascii="Verdana" w:hAnsi="Verdana"/>
              <w:szCs w:val="22"/>
            </w:rPr>
          </w:pPr>
          <w:r w:rsidRPr="006F29EF">
            <w:rPr>
              <w:rFonts w:ascii="Verdana" w:hAnsi="Verdana"/>
              <w:szCs w:val="22"/>
            </w:rPr>
            <w:fldChar w:fldCharType="end"/>
          </w:r>
        </w:p>
      </w:sdtContent>
    </w:sdt>
    <w:p w14:paraId="5D3DB55F" w14:textId="77777777" w:rsidR="005166FF" w:rsidRPr="006F29EF" w:rsidRDefault="005166FF" w:rsidP="005166FF">
      <w:pPr>
        <w:rPr>
          <w:rFonts w:ascii="Verdana" w:hAnsi="Verdana"/>
          <w:szCs w:val="22"/>
        </w:rPr>
      </w:pPr>
    </w:p>
    <w:p w14:paraId="5D3DB560" w14:textId="77777777" w:rsidR="009D5D31" w:rsidRPr="006F29EF" w:rsidRDefault="009D5D31" w:rsidP="009D5D31">
      <w:pPr>
        <w:rPr>
          <w:rFonts w:ascii="Verdana" w:hAnsi="Verdana"/>
          <w:b/>
          <w:szCs w:val="22"/>
        </w:rPr>
      </w:pPr>
      <w:bookmarkStart w:id="1" w:name="_Toc315425741"/>
      <w:r w:rsidRPr="006F29EF">
        <w:rPr>
          <w:rStyle w:val="Heading1Char"/>
          <w:rFonts w:ascii="Verdana" w:hAnsi="Verdana"/>
          <w:sz w:val="22"/>
          <w:szCs w:val="22"/>
        </w:rPr>
        <w:t>End of Probationary Period</w:t>
      </w:r>
      <w:bookmarkEnd w:id="1"/>
      <w:r w:rsidRPr="006F29EF">
        <w:rPr>
          <w:rFonts w:ascii="Verdana" w:hAnsi="Verdana"/>
          <w:szCs w:val="22"/>
        </w:rPr>
        <w:t xml:space="preserve"> – Use this process when an employee has successfully completed his/her probationary period or the probationary period and the evaluation form has been submitted to HR for processing.  The process should also be used when a probationary period needs extended. </w:t>
      </w:r>
    </w:p>
    <w:p w14:paraId="5D3DB561" w14:textId="77777777" w:rsidR="005166FF" w:rsidRPr="006F29EF" w:rsidRDefault="005166FF" w:rsidP="005166FF">
      <w:pPr>
        <w:rPr>
          <w:rFonts w:ascii="Verdana" w:hAnsi="Verdana"/>
          <w:szCs w:val="22"/>
        </w:rPr>
      </w:pPr>
    </w:p>
    <w:p w14:paraId="5D3DB562" w14:textId="77777777" w:rsidR="004C1254" w:rsidRPr="006F29EF" w:rsidRDefault="004C1254" w:rsidP="005166FF">
      <w:pPr>
        <w:rPr>
          <w:rFonts w:ascii="Verdana" w:hAnsi="Verdana"/>
          <w:b/>
          <w:szCs w:val="22"/>
        </w:rPr>
      </w:pPr>
      <w:r w:rsidRPr="006F29EF">
        <w:rPr>
          <w:rFonts w:ascii="Verdana" w:hAnsi="Verdana"/>
          <w:szCs w:val="22"/>
        </w:rPr>
        <w:t>Check IT0019 first</w:t>
      </w:r>
    </w:p>
    <w:p w14:paraId="5D3DB563" w14:textId="77777777" w:rsidR="004C1254" w:rsidRPr="006F29EF" w:rsidRDefault="004C1254" w:rsidP="005166FF">
      <w:pPr>
        <w:rPr>
          <w:rFonts w:ascii="Verdana" w:hAnsi="Verdana"/>
          <w:b/>
          <w:szCs w:val="22"/>
        </w:rPr>
      </w:pPr>
      <w:r w:rsidRPr="006F29EF">
        <w:rPr>
          <w:rFonts w:ascii="Verdana" w:hAnsi="Verdana"/>
          <w:szCs w:val="22"/>
        </w:rPr>
        <w:t>Effective date of action on PAR should be the day after the date on IT0019.</w:t>
      </w:r>
    </w:p>
    <w:p w14:paraId="5D3DB564" w14:textId="77777777" w:rsidR="004C1254" w:rsidRPr="006F29EF" w:rsidRDefault="004C1254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65" w14:textId="77777777" w:rsidR="002E21F8" w:rsidRPr="006F29EF" w:rsidRDefault="002E21F8" w:rsidP="00683B54">
      <w:pPr>
        <w:pStyle w:val="Heading2"/>
        <w:rPr>
          <w:rFonts w:ascii="Verdana" w:hAnsi="Verdana"/>
          <w:sz w:val="22"/>
          <w:szCs w:val="22"/>
        </w:rPr>
      </w:pPr>
      <w:bookmarkStart w:id="2" w:name="_Toc315425742"/>
      <w:r w:rsidRPr="006F29EF">
        <w:rPr>
          <w:rFonts w:ascii="Verdana" w:hAnsi="Verdana"/>
          <w:sz w:val="22"/>
          <w:szCs w:val="22"/>
        </w:rPr>
        <w:t>PA40:</w:t>
      </w:r>
      <w:bookmarkEnd w:id="2"/>
    </w:p>
    <w:p w14:paraId="5D3DB56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6B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67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PA40</w:t>
            </w:r>
          </w:p>
        </w:tc>
        <w:tc>
          <w:tcPr>
            <w:tcW w:w="2700" w:type="dxa"/>
            <w:vAlign w:val="bottom"/>
          </w:tcPr>
          <w:p w14:paraId="5D3DB56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Personnel Number</w:t>
            </w:r>
          </w:p>
        </w:tc>
        <w:tc>
          <w:tcPr>
            <w:tcW w:w="3780" w:type="dxa"/>
            <w:vAlign w:val="bottom"/>
          </w:tcPr>
          <w:p w14:paraId="5D3DB56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personnel number</w:t>
            </w:r>
          </w:p>
        </w:tc>
        <w:tc>
          <w:tcPr>
            <w:tcW w:w="2340" w:type="dxa"/>
            <w:vAlign w:val="bottom"/>
          </w:tcPr>
          <w:p w14:paraId="5D3DB56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70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6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6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From</w:t>
            </w:r>
          </w:p>
        </w:tc>
        <w:tc>
          <w:tcPr>
            <w:tcW w:w="3780" w:type="dxa"/>
            <w:vAlign w:val="bottom"/>
          </w:tcPr>
          <w:p w14:paraId="5D3DB56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effective date of the action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6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75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71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72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Employment Condition Change</w:t>
            </w:r>
          </w:p>
        </w:tc>
        <w:tc>
          <w:tcPr>
            <w:tcW w:w="3780" w:type="dxa"/>
            <w:vAlign w:val="bottom"/>
          </w:tcPr>
          <w:p w14:paraId="5D3DB57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Highlight:  green checkmark to populate data</w:t>
            </w:r>
          </w:p>
        </w:tc>
        <w:tc>
          <w:tcPr>
            <w:tcW w:w="2340" w:type="dxa"/>
            <w:shd w:val="clear" w:color="auto" w:fill="E0E0E0"/>
            <w:vAlign w:val="bottom"/>
          </w:tcPr>
          <w:p w14:paraId="5D3DB574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6" wp14:editId="5D3DB5E7">
                  <wp:extent cx="298450" cy="298450"/>
                  <wp:effectExtent l="19050" t="0" r="6350" b="0"/>
                  <wp:docPr id="25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7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77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3" w:name="_Toc315425743"/>
      <w:r w:rsidRPr="006F29EF">
        <w:rPr>
          <w:rFonts w:ascii="Verdana" w:hAnsi="Verdana"/>
          <w:sz w:val="22"/>
          <w:szCs w:val="22"/>
        </w:rPr>
        <w:t>Infotype 0000:</w:t>
      </w:r>
      <w:bookmarkEnd w:id="3"/>
    </w:p>
    <w:p w14:paraId="5D3DB578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7D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79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0000</w:t>
            </w:r>
          </w:p>
        </w:tc>
        <w:tc>
          <w:tcPr>
            <w:tcW w:w="2700" w:type="dxa"/>
            <w:vAlign w:val="bottom"/>
          </w:tcPr>
          <w:p w14:paraId="5D3DB57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Start</w:t>
            </w:r>
          </w:p>
        </w:tc>
        <w:tc>
          <w:tcPr>
            <w:tcW w:w="3780" w:type="dxa"/>
            <w:vAlign w:val="bottom"/>
          </w:tcPr>
          <w:p w14:paraId="5D3DB57B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Start Date</w:t>
            </w:r>
          </w:p>
        </w:tc>
        <w:tc>
          <w:tcPr>
            <w:tcW w:w="2340" w:type="dxa"/>
            <w:vAlign w:val="bottom"/>
          </w:tcPr>
          <w:p w14:paraId="5D3DB57C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F24DD7" w:rsidRPr="006F29EF" w14:paraId="5D3DB582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7E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7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Reason for Action</w:t>
            </w:r>
          </w:p>
        </w:tc>
        <w:tc>
          <w:tcPr>
            <w:tcW w:w="3780" w:type="dxa"/>
            <w:vAlign w:val="bottom"/>
          </w:tcPr>
          <w:p w14:paraId="5D3DB580" w14:textId="77777777" w:rsidR="00F24DD7" w:rsidRPr="006F29EF" w:rsidRDefault="00AF7172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Select reason code “05”, End of Probationary Period,</w: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from dropdown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8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87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83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8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Position</w:t>
            </w:r>
          </w:p>
        </w:tc>
        <w:tc>
          <w:tcPr>
            <w:tcW w:w="3780" w:type="dxa"/>
            <w:vAlign w:val="bottom"/>
          </w:tcPr>
          <w:p w14:paraId="5D3DB585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position information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86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5" DrawAspect="Content" ObjectID="_1528182212" r:id="rId14"/>
              </w:object>
            </w:r>
            <w:r w:rsidRPr="006F29EF">
              <w:rPr>
                <w:rFonts w:ascii="Verdana" w:hAnsi="Verdana" w:cs="Arial"/>
                <w:color w:val="000080"/>
                <w:szCs w:val="22"/>
              </w:rPr>
              <w:t xml:space="preserve"> </w:t>
            </w:r>
            <w:r w:rsidR="00F24DD7" w:rsidRPr="006F29EF">
              <w:rPr>
                <w:rFonts w:ascii="Verdana" w:hAnsi="Verdana" w:cs="Arial"/>
                <w:szCs w:val="22"/>
              </w:rPr>
              <w:t xml:space="preserve">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9" wp14:editId="5D3DB5EA">
                  <wp:extent cx="241300" cy="247650"/>
                  <wp:effectExtent l="19050" t="0" r="6350" b="0"/>
                  <wp:docPr id="22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88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89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8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4" w:name="_Toc315425744"/>
      <w:r w:rsidRPr="006F29EF">
        <w:rPr>
          <w:rFonts w:ascii="Verdana" w:hAnsi="Verdana"/>
          <w:sz w:val="22"/>
          <w:szCs w:val="22"/>
        </w:rPr>
        <w:t>Infotype 0016:</w:t>
      </w:r>
      <w:bookmarkEnd w:id="4"/>
    </w:p>
    <w:p w14:paraId="5D3DB58B" w14:textId="77777777" w:rsidR="004C1254" w:rsidRDefault="004C1254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6F29EF">
        <w:rPr>
          <w:rFonts w:ascii="Verdana" w:hAnsi="Verdana"/>
          <w:b w:val="0"/>
          <w:sz w:val="22"/>
          <w:szCs w:val="22"/>
        </w:rPr>
        <w:t xml:space="preserve">If </w:t>
      </w:r>
      <w:r w:rsidR="006F29EF">
        <w:rPr>
          <w:rFonts w:ascii="Verdana" w:hAnsi="Verdana"/>
          <w:b w:val="0"/>
          <w:sz w:val="22"/>
          <w:szCs w:val="22"/>
        </w:rPr>
        <w:t xml:space="preserve">the </w:t>
      </w:r>
      <w:r w:rsidRPr="006F29EF">
        <w:rPr>
          <w:rFonts w:ascii="Verdana" w:hAnsi="Verdana"/>
          <w:b w:val="0"/>
          <w:sz w:val="22"/>
          <w:szCs w:val="22"/>
        </w:rPr>
        <w:t>end date on IT0016 is any date other than 12/31/9999 change it to 12/31/9999</w:t>
      </w:r>
      <w:r w:rsidR="006F29EF">
        <w:rPr>
          <w:rFonts w:ascii="Verdana" w:hAnsi="Verdana"/>
          <w:b w:val="0"/>
          <w:sz w:val="22"/>
          <w:szCs w:val="22"/>
        </w:rPr>
        <w:t>.  O</w:t>
      </w:r>
      <w:r w:rsidRPr="006F29EF">
        <w:rPr>
          <w:rFonts w:ascii="Verdana" w:hAnsi="Verdana"/>
          <w:b w:val="0"/>
          <w:sz w:val="22"/>
          <w:szCs w:val="22"/>
        </w:rPr>
        <w:t xml:space="preserve">therwise </w:t>
      </w:r>
      <w:r w:rsidR="006F29EF">
        <w:rPr>
          <w:rFonts w:ascii="Verdana" w:hAnsi="Verdana"/>
          <w:b w:val="0"/>
          <w:sz w:val="22"/>
          <w:szCs w:val="22"/>
        </w:rPr>
        <w:t xml:space="preserve">the </w:t>
      </w:r>
      <w:r w:rsidRPr="006F29EF">
        <w:rPr>
          <w:rFonts w:ascii="Verdana" w:hAnsi="Verdana"/>
          <w:b w:val="0"/>
          <w:sz w:val="22"/>
          <w:szCs w:val="22"/>
        </w:rPr>
        <w:t>employee</w:t>
      </w:r>
      <w:r w:rsidR="00222828" w:rsidRPr="006F29EF">
        <w:rPr>
          <w:rFonts w:ascii="Verdana" w:hAnsi="Verdana"/>
          <w:b w:val="0"/>
          <w:sz w:val="22"/>
          <w:szCs w:val="22"/>
        </w:rPr>
        <w:t xml:space="preserve"> will be converted back to probationary</w:t>
      </w:r>
      <w:r w:rsidRPr="006F29EF">
        <w:rPr>
          <w:rFonts w:ascii="Verdana" w:hAnsi="Verdana"/>
          <w:b w:val="0"/>
          <w:sz w:val="22"/>
          <w:szCs w:val="22"/>
        </w:rPr>
        <w:t xml:space="preserve"> status after the future dated action.</w:t>
      </w:r>
    </w:p>
    <w:p w14:paraId="5D3DB58C" w14:textId="77777777" w:rsidR="006F29EF" w:rsidRDefault="006F29EF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</w:p>
    <w:p w14:paraId="5D3DB58D" w14:textId="77777777" w:rsidR="006F29EF" w:rsidRPr="006F29EF" w:rsidRDefault="006F29EF" w:rsidP="004C1254">
      <w:pPr>
        <w:pStyle w:val="Title"/>
        <w:jc w:val="left"/>
        <w:rPr>
          <w:rFonts w:ascii="Verdana" w:hAnsi="Verdana"/>
          <w:b w:val="0"/>
          <w:sz w:val="22"/>
          <w:szCs w:val="22"/>
        </w:rPr>
      </w:pPr>
      <w:r w:rsidRPr="006F29EF">
        <w:rPr>
          <w:rFonts w:ascii="Verdana" w:hAnsi="Verdana"/>
          <w:sz w:val="22"/>
          <w:szCs w:val="22"/>
          <w:u w:val="single"/>
        </w:rPr>
        <w:t>Please note:</w:t>
      </w:r>
      <w:r>
        <w:rPr>
          <w:rFonts w:ascii="Verdana" w:hAnsi="Verdana"/>
          <w:b w:val="0"/>
          <w:sz w:val="22"/>
          <w:szCs w:val="22"/>
        </w:rPr>
        <w:t xml:space="preserve">  If a future dated pay increase exists, IT0016 will be delimited the day prior to the pay increase action.  Change the end date to reflect 12/31/9999 during the action.</w:t>
      </w:r>
    </w:p>
    <w:p w14:paraId="5D3DB58E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93" w14:textId="77777777" w:rsidTr="00AF7172">
        <w:trPr>
          <w:trHeight w:val="510"/>
        </w:trPr>
        <w:tc>
          <w:tcPr>
            <w:tcW w:w="1188" w:type="dxa"/>
            <w:vAlign w:val="bottom"/>
          </w:tcPr>
          <w:p w14:paraId="5D3DB58F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0016</w:t>
            </w:r>
          </w:p>
        </w:tc>
        <w:tc>
          <w:tcPr>
            <w:tcW w:w="2700" w:type="dxa"/>
            <w:vAlign w:val="bottom"/>
          </w:tcPr>
          <w:p w14:paraId="5D3DB590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Contract Type</w:t>
            </w:r>
          </w:p>
        </w:tc>
        <w:tc>
          <w:tcPr>
            <w:tcW w:w="3780" w:type="dxa"/>
            <w:vAlign w:val="bottom"/>
          </w:tcPr>
          <w:p w14:paraId="5D3DB59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CS-Regular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92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B">
                <v:shape id="_x0000_i1026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6" DrawAspect="Content" ObjectID="_1528182213" r:id="rId16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C" wp14:editId="5D3DB5ED">
                  <wp:extent cx="241300" cy="247650"/>
                  <wp:effectExtent l="19050" t="0" r="6350" b="0"/>
                  <wp:docPr id="19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94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95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5" w:name="_Toc315425745"/>
      <w:r w:rsidRPr="006F29EF">
        <w:rPr>
          <w:rFonts w:ascii="Verdana" w:hAnsi="Verdana"/>
          <w:sz w:val="22"/>
          <w:szCs w:val="22"/>
        </w:rPr>
        <w:t>Infotype 0001:</w:t>
      </w:r>
      <w:bookmarkEnd w:id="5"/>
    </w:p>
    <w:p w14:paraId="5D3DB596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9B" w14:textId="77777777" w:rsidTr="00AF7172">
        <w:trPr>
          <w:trHeight w:val="510"/>
        </w:trPr>
        <w:tc>
          <w:tcPr>
            <w:tcW w:w="1188" w:type="dxa"/>
            <w:vAlign w:val="center"/>
          </w:tcPr>
          <w:p w14:paraId="5D3DB597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0001</w:t>
            </w:r>
          </w:p>
        </w:tc>
        <w:tc>
          <w:tcPr>
            <w:tcW w:w="2700" w:type="dxa"/>
            <w:vAlign w:val="bottom"/>
          </w:tcPr>
          <w:p w14:paraId="5D3DB59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Organizational Assignment</w:t>
            </w:r>
          </w:p>
        </w:tc>
        <w:tc>
          <w:tcPr>
            <w:tcW w:w="3780" w:type="dxa"/>
            <w:vAlign w:val="bottom"/>
          </w:tcPr>
          <w:p w14:paraId="5D3DB59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data </w:t>
            </w:r>
          </w:p>
        </w:tc>
        <w:tc>
          <w:tcPr>
            <w:tcW w:w="2340" w:type="dxa"/>
            <w:shd w:val="clear" w:color="auto" w:fill="E0E0E0"/>
            <w:vAlign w:val="bottom"/>
          </w:tcPr>
          <w:p w14:paraId="5D3DB59A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EE">
                <v:shape id="_x0000_i1027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7" DrawAspect="Content" ObjectID="_1528182214" r:id="rId17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</w:t>
            </w:r>
            <w:r w:rsidRPr="006F29EF">
              <w:rPr>
                <w:rFonts w:ascii="Verdana" w:hAnsi="Verdana" w:cs="Arial"/>
                <w:szCs w:val="22"/>
              </w:rPr>
              <w:t>and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EF" wp14:editId="5D3DB5F0">
                  <wp:extent cx="241300" cy="247650"/>
                  <wp:effectExtent l="19050" t="0" r="6350" b="0"/>
                  <wp:docPr id="16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9EF">
              <w:rPr>
                <w:rFonts w:ascii="Verdana" w:hAnsi="Verdana" w:cs="Arial"/>
                <w:szCs w:val="22"/>
              </w:rPr>
              <w:t>. This will complete the action and you will be returned to the Main Menu screen</w:t>
            </w:r>
          </w:p>
        </w:tc>
      </w:tr>
    </w:tbl>
    <w:p w14:paraId="5D3DB59C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9D" w14:textId="77777777" w:rsidR="00F24DD7" w:rsidRPr="006F29EF" w:rsidRDefault="009D5D31" w:rsidP="00683B54">
      <w:pPr>
        <w:pStyle w:val="Heading2"/>
        <w:rPr>
          <w:rFonts w:ascii="Verdana" w:hAnsi="Verdana"/>
          <w:sz w:val="22"/>
          <w:szCs w:val="22"/>
        </w:rPr>
      </w:pPr>
      <w:bookmarkStart w:id="6" w:name="_Toc315425746"/>
      <w:r w:rsidRPr="006F29EF">
        <w:rPr>
          <w:rFonts w:ascii="Verdana" w:hAnsi="Verdana"/>
          <w:sz w:val="22"/>
          <w:szCs w:val="22"/>
        </w:rPr>
        <w:t>Other items to consider</w:t>
      </w:r>
      <w:bookmarkEnd w:id="6"/>
    </w:p>
    <w:p w14:paraId="5D3DB59E" w14:textId="77777777" w:rsidR="009D5D31" w:rsidRPr="006F29EF" w:rsidRDefault="009D5D31" w:rsidP="009D5D31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When processing an end of probationary period action, verify that IT0019 is deleted by the system.</w:t>
      </w:r>
    </w:p>
    <w:p w14:paraId="5D3DB59F" w14:textId="77777777" w:rsidR="009D5D31" w:rsidRPr="006F29EF" w:rsidRDefault="009D5D31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0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1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2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3" w14:textId="77777777" w:rsidR="00F24DD7" w:rsidRPr="006F29EF" w:rsidRDefault="00F24DD7" w:rsidP="005166FF">
      <w:pPr>
        <w:pStyle w:val="Heading1"/>
        <w:rPr>
          <w:rFonts w:ascii="Verdana" w:hAnsi="Verdana"/>
          <w:sz w:val="22"/>
          <w:szCs w:val="22"/>
        </w:rPr>
      </w:pPr>
      <w:bookmarkStart w:id="7" w:name="_Toc315425747"/>
      <w:r w:rsidRPr="006F29EF">
        <w:rPr>
          <w:rFonts w:ascii="Verdana" w:hAnsi="Verdana"/>
          <w:sz w:val="22"/>
          <w:szCs w:val="22"/>
        </w:rPr>
        <w:t>Extension of Probationary Period:</w:t>
      </w:r>
      <w:bookmarkEnd w:id="7"/>
    </w:p>
    <w:p w14:paraId="5D3DB5A4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A5" w14:textId="77777777" w:rsidR="003810C7" w:rsidRPr="006F29EF" w:rsidRDefault="003810C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  <w:r w:rsidRPr="006F29EF">
        <w:rPr>
          <w:rFonts w:ascii="Verdana" w:hAnsi="Verdana" w:cs="Arial"/>
          <w:sz w:val="22"/>
          <w:szCs w:val="22"/>
        </w:rPr>
        <w:t>Use this process when an employee’s probationary period is to be extended</w:t>
      </w:r>
    </w:p>
    <w:p w14:paraId="5D3DB5A6" w14:textId="77777777" w:rsidR="00224F66" w:rsidRPr="006F29EF" w:rsidRDefault="00224F66" w:rsidP="00224F66">
      <w:pPr>
        <w:rPr>
          <w:rFonts w:ascii="Verdana" w:hAnsi="Verdana"/>
          <w:szCs w:val="22"/>
        </w:rPr>
      </w:pPr>
    </w:p>
    <w:p w14:paraId="5D3DB5A7" w14:textId="77777777" w:rsidR="00224F66" w:rsidRPr="006F29EF" w:rsidRDefault="00224F66" w:rsidP="00224F66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Review IT0019 to determine initial end of probationary period date.  Make note of the date.  You will need to document the previous date on the new IT0019 record.</w:t>
      </w:r>
    </w:p>
    <w:p w14:paraId="5D3DB5A8" w14:textId="77777777" w:rsidR="00224F66" w:rsidRPr="006F29EF" w:rsidRDefault="00224F66" w:rsidP="00224F66">
      <w:pPr>
        <w:rPr>
          <w:rFonts w:ascii="Verdana" w:hAnsi="Verdana"/>
          <w:szCs w:val="22"/>
        </w:rPr>
      </w:pPr>
    </w:p>
    <w:p w14:paraId="5D3DB5A9" w14:textId="77777777" w:rsidR="00224F66" w:rsidRPr="006F29EF" w:rsidRDefault="00224F66" w:rsidP="00224F66">
      <w:pPr>
        <w:rPr>
          <w:rFonts w:ascii="Verdana" w:hAnsi="Verdana"/>
          <w:szCs w:val="22"/>
        </w:rPr>
      </w:pPr>
      <w:r w:rsidRPr="006F29EF">
        <w:rPr>
          <w:rFonts w:ascii="Verdana" w:hAnsi="Verdana"/>
          <w:szCs w:val="22"/>
        </w:rPr>
        <w:t>Delete the previous IT0019 record.</w:t>
      </w:r>
    </w:p>
    <w:p w14:paraId="5D3DB5A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8" w:name="_Toc315425748"/>
      <w:r w:rsidRPr="006F29EF">
        <w:rPr>
          <w:rFonts w:ascii="Verdana" w:hAnsi="Verdana"/>
          <w:sz w:val="22"/>
          <w:szCs w:val="22"/>
        </w:rPr>
        <w:lastRenderedPageBreak/>
        <w:t>PA40:</w:t>
      </w:r>
      <w:bookmarkEnd w:id="8"/>
    </w:p>
    <w:p w14:paraId="5D3DB5A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B0" w14:textId="77777777" w:rsidTr="00AF7172">
        <w:trPr>
          <w:cantSplit/>
          <w:trHeight w:val="510"/>
        </w:trPr>
        <w:tc>
          <w:tcPr>
            <w:tcW w:w="1188" w:type="dxa"/>
            <w:vMerge w:val="restart"/>
            <w:vAlign w:val="center"/>
          </w:tcPr>
          <w:p w14:paraId="5D3DB5A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PA40</w:t>
            </w:r>
          </w:p>
        </w:tc>
        <w:tc>
          <w:tcPr>
            <w:tcW w:w="2700" w:type="dxa"/>
            <w:vAlign w:val="bottom"/>
          </w:tcPr>
          <w:p w14:paraId="5D3DB5A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Personnel Number</w:t>
            </w:r>
          </w:p>
        </w:tc>
        <w:tc>
          <w:tcPr>
            <w:tcW w:w="3780" w:type="dxa"/>
            <w:vAlign w:val="bottom"/>
          </w:tcPr>
          <w:p w14:paraId="5D3DB5A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personnel number</w:t>
            </w:r>
          </w:p>
        </w:tc>
        <w:tc>
          <w:tcPr>
            <w:tcW w:w="2340" w:type="dxa"/>
            <w:vAlign w:val="bottom"/>
          </w:tcPr>
          <w:p w14:paraId="5D3DB5A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B5" w14:textId="77777777" w:rsidTr="00AF7172">
        <w:trPr>
          <w:cantSplit/>
          <w:trHeight w:val="510"/>
        </w:trPr>
        <w:tc>
          <w:tcPr>
            <w:tcW w:w="1188" w:type="dxa"/>
            <w:vMerge/>
            <w:vAlign w:val="center"/>
          </w:tcPr>
          <w:p w14:paraId="5D3DB5B1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vAlign w:val="bottom"/>
          </w:tcPr>
          <w:p w14:paraId="5D3DB5B2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From</w:t>
            </w:r>
          </w:p>
        </w:tc>
        <w:tc>
          <w:tcPr>
            <w:tcW w:w="3780" w:type="dxa"/>
            <w:vAlign w:val="bottom"/>
          </w:tcPr>
          <w:p w14:paraId="5D3DB5B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effective date of the action</w:t>
            </w:r>
          </w:p>
        </w:tc>
        <w:tc>
          <w:tcPr>
            <w:tcW w:w="2340" w:type="dxa"/>
            <w:vAlign w:val="bottom"/>
          </w:tcPr>
          <w:p w14:paraId="5D3DB5B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BA" w14:textId="77777777" w:rsidTr="00AF7172">
        <w:trPr>
          <w:cantSplit/>
          <w:trHeight w:val="510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5D3DB5B6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B7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Employment Condition Change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B8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Highlight:  green checkmark to populate data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B9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1" wp14:editId="5D3DB5F2">
                  <wp:extent cx="298450" cy="298450"/>
                  <wp:effectExtent l="19050" t="0" r="6350" b="0"/>
                  <wp:docPr id="28" name="Picture 1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3DB5B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BC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9" w:name="_Toc315425749"/>
      <w:r w:rsidRPr="006F29EF">
        <w:rPr>
          <w:rFonts w:ascii="Verdana" w:hAnsi="Verdana"/>
          <w:sz w:val="22"/>
          <w:szCs w:val="22"/>
        </w:rPr>
        <w:t>Infotype 0000:</w:t>
      </w:r>
      <w:bookmarkEnd w:id="9"/>
    </w:p>
    <w:p w14:paraId="5D3DB5BD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C2" w14:textId="77777777" w:rsidTr="00AF7172">
        <w:trPr>
          <w:cantSplit/>
          <w:trHeight w:val="476"/>
        </w:trPr>
        <w:tc>
          <w:tcPr>
            <w:tcW w:w="1188" w:type="dxa"/>
            <w:vMerge w:val="restart"/>
            <w:vAlign w:val="center"/>
          </w:tcPr>
          <w:p w14:paraId="5D3DB5BE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0000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BF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Start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C0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Start 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5D3DB5C1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  <w:highlight w:val="yellow"/>
              </w:rPr>
            </w:pPr>
          </w:p>
        </w:tc>
      </w:tr>
      <w:tr w:rsidR="00F24DD7" w:rsidRPr="006F29EF" w14:paraId="5D3DB5C7" w14:textId="77777777" w:rsidTr="00AF7172">
        <w:trPr>
          <w:cantSplit/>
          <w:trHeight w:val="467"/>
        </w:trPr>
        <w:tc>
          <w:tcPr>
            <w:tcW w:w="1188" w:type="dxa"/>
            <w:vMerge/>
            <w:vAlign w:val="center"/>
          </w:tcPr>
          <w:p w14:paraId="5D3DB5C3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top w:val="nil"/>
            </w:tcBorders>
            <w:vAlign w:val="bottom"/>
          </w:tcPr>
          <w:p w14:paraId="5D3DB5C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Reason for Action</w:t>
            </w:r>
          </w:p>
        </w:tc>
        <w:tc>
          <w:tcPr>
            <w:tcW w:w="3780" w:type="dxa"/>
            <w:tcBorders>
              <w:top w:val="nil"/>
            </w:tcBorders>
            <w:vAlign w:val="bottom"/>
          </w:tcPr>
          <w:p w14:paraId="5D3DB5C5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Select “06”</w:t>
            </w:r>
            <w:r w:rsidR="00325C32" w:rsidRPr="006F29EF">
              <w:rPr>
                <w:rFonts w:ascii="Verdana" w:hAnsi="Verdana" w:cs="Arial"/>
                <w:szCs w:val="22"/>
              </w:rPr>
              <w:t>, Extension of Probationary Period,</w:t>
            </w:r>
            <w:r w:rsidRPr="006F29EF">
              <w:rPr>
                <w:rFonts w:ascii="Verdana" w:hAnsi="Verdana" w:cs="Arial"/>
                <w:szCs w:val="22"/>
              </w:rPr>
              <w:t xml:space="preserve"> reason from dropdown</w:t>
            </w: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  <w:vAlign w:val="bottom"/>
          </w:tcPr>
          <w:p w14:paraId="5D3DB5C6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</w:p>
        </w:tc>
      </w:tr>
      <w:tr w:rsidR="00F24DD7" w:rsidRPr="006F29EF" w14:paraId="5D3DB5CC" w14:textId="77777777" w:rsidTr="00224F66">
        <w:trPr>
          <w:cantSplit/>
          <w:trHeight w:val="467"/>
        </w:trPr>
        <w:tc>
          <w:tcPr>
            <w:tcW w:w="1188" w:type="dxa"/>
            <w:vMerge/>
            <w:tcBorders>
              <w:bottom w:val="single" w:sz="4" w:space="0" w:color="auto"/>
            </w:tcBorders>
            <w:vAlign w:val="center"/>
          </w:tcPr>
          <w:p w14:paraId="5D3DB5C8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C9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Position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CA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Verify position information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CB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3">
                <v:shape id="_x0000_i1028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8" DrawAspect="Content" ObjectID="_1528182215" r:id="rId18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4" wp14:editId="5D3DB5F5">
                  <wp:extent cx="241300" cy="247650"/>
                  <wp:effectExtent l="19050" t="0" r="6350" b="0"/>
                  <wp:docPr id="7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F66" w:rsidRPr="006F29EF" w14:paraId="5D3DB5CE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CD" w14:textId="77777777" w:rsidR="00224F66" w:rsidRPr="006F29EF" w:rsidRDefault="00224F66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CF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D0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10" w:name="_Toc315425750"/>
      <w:r w:rsidRPr="006F29EF">
        <w:rPr>
          <w:rFonts w:ascii="Verdana" w:hAnsi="Verdana"/>
          <w:sz w:val="22"/>
          <w:szCs w:val="22"/>
        </w:rPr>
        <w:t>Infotype 0019:</w:t>
      </w:r>
      <w:bookmarkEnd w:id="10"/>
    </w:p>
    <w:p w14:paraId="5D3DB5D1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D6" w14:textId="77777777" w:rsidTr="00224F66">
        <w:trPr>
          <w:cantSplit/>
          <w:trHeight w:val="458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5D3DB5D2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0019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D3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Date of Task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D4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Enter new end of probationary date</w:t>
            </w:r>
            <w:r w:rsidR="00325C32" w:rsidRPr="006F29EF">
              <w:rPr>
                <w:rFonts w:ascii="Verdana" w:hAnsi="Verdana" w:cs="Arial"/>
                <w:szCs w:val="22"/>
              </w:rPr>
              <w:t>. Make sure the remind date is set for 2 months prior to the date of task date.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D5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6">
                <v:shape id="_x0000_i1029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29" DrawAspect="Content" ObjectID="_1528182216" r:id="rId19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7" wp14:editId="5D3DB5F8">
                  <wp:extent cx="241300" cy="247650"/>
                  <wp:effectExtent l="19050" t="0" r="6350" b="0"/>
                  <wp:docPr id="10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4F66" w:rsidRPr="006F29EF" w14:paraId="5D3DB5D8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D7" w14:textId="77777777" w:rsidR="00224F66" w:rsidRPr="006F29EF" w:rsidRDefault="00224F66" w:rsidP="00D71E1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D9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DA" w14:textId="77777777" w:rsidR="00F24DD7" w:rsidRPr="006F29EF" w:rsidRDefault="00F24DD7" w:rsidP="00683B54">
      <w:pPr>
        <w:pStyle w:val="Heading2"/>
        <w:rPr>
          <w:rFonts w:ascii="Verdana" w:hAnsi="Verdana"/>
          <w:sz w:val="22"/>
          <w:szCs w:val="22"/>
        </w:rPr>
      </w:pPr>
      <w:bookmarkStart w:id="11" w:name="_Toc315425751"/>
      <w:r w:rsidRPr="006F29EF">
        <w:rPr>
          <w:rFonts w:ascii="Verdana" w:hAnsi="Verdana"/>
          <w:sz w:val="22"/>
          <w:szCs w:val="22"/>
        </w:rPr>
        <w:t>Infotype 0001:</w:t>
      </w:r>
      <w:bookmarkEnd w:id="11"/>
    </w:p>
    <w:p w14:paraId="5D3DB5DB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700"/>
        <w:gridCol w:w="3780"/>
        <w:gridCol w:w="2340"/>
      </w:tblGrid>
      <w:tr w:rsidR="00F24DD7" w:rsidRPr="006F29EF" w14:paraId="5D3DB5E0" w14:textId="77777777" w:rsidTr="00224F66">
        <w:trPr>
          <w:trHeight w:val="458"/>
        </w:trPr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14:paraId="5D3DB5DC" w14:textId="77777777" w:rsidR="00F24DD7" w:rsidRPr="006F29EF" w:rsidRDefault="00F24DD7" w:rsidP="00AF7172">
            <w:pPr>
              <w:jc w:val="center"/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0001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D3DB5DD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Organizational Assignment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D3DB5DE" w14:textId="77777777" w:rsidR="00F24DD7" w:rsidRPr="006F29EF" w:rsidRDefault="00F24DD7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 xml:space="preserve">Verify data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E0E0E0"/>
            <w:vAlign w:val="bottom"/>
          </w:tcPr>
          <w:p w14:paraId="5D3DB5DF" w14:textId="77777777" w:rsidR="00F24DD7" w:rsidRPr="006F29EF" w:rsidRDefault="00CD1C55" w:rsidP="00AF717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color w:val="000080"/>
                <w:szCs w:val="22"/>
              </w:rPr>
              <w:object w:dxaOrig="525" w:dyaOrig="450" w14:anchorId="5D3DB5F9">
                <v:shape id="_x0000_i1030" type="#_x0000_t75" style="width:22.4pt;height:18.35pt" o:ole="">
                  <v:imagedata r:id="rId13" o:title="" cropbottom="10170f" cropleft="10236f" blacklevel="3932f"/>
                </v:shape>
                <o:OLEObject Type="Embed" ProgID="MSPhotoEd.3" ShapeID="_x0000_i1030" DrawAspect="Content" ObjectID="_1528182217" r:id="rId20"/>
              </w:object>
            </w:r>
            <w:r w:rsidR="00F24DD7" w:rsidRPr="006F29EF">
              <w:rPr>
                <w:rFonts w:ascii="Verdana" w:hAnsi="Verdana" w:cs="Arial"/>
                <w:szCs w:val="22"/>
              </w:rPr>
              <w:t xml:space="preserve"> and </w:t>
            </w:r>
            <w:r w:rsidRPr="006F29EF">
              <w:rPr>
                <w:rFonts w:ascii="Verdana" w:hAnsi="Verdana" w:cs="Arial"/>
                <w:noProof/>
                <w:color w:val="000080"/>
                <w:szCs w:val="22"/>
              </w:rPr>
              <w:drawing>
                <wp:inline distT="0" distB="0" distL="0" distR="0" wp14:anchorId="5D3DB5FA" wp14:editId="5D3DB5FB">
                  <wp:extent cx="241300" cy="247650"/>
                  <wp:effectExtent l="19050" t="0" r="6350" b="0"/>
                  <wp:docPr id="13" name="Picture 8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1C1C" w:rsidRPr="006F29EF">
              <w:rPr>
                <w:rFonts w:ascii="Verdana" w:hAnsi="Verdana" w:cs="Arial"/>
                <w:szCs w:val="22"/>
              </w:rPr>
              <w:t>. This will complete the action and you will be returned to the Main Menu screen</w:t>
            </w:r>
          </w:p>
        </w:tc>
      </w:tr>
      <w:tr w:rsidR="00224F66" w:rsidRPr="006F29EF" w14:paraId="5D3DB5E2" w14:textId="77777777" w:rsidTr="00224F66">
        <w:trPr>
          <w:cantSplit/>
          <w:trHeight w:val="467"/>
        </w:trPr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3DB5E1" w14:textId="77777777" w:rsidR="00224F66" w:rsidRPr="006F29EF" w:rsidRDefault="00224F66" w:rsidP="00D71E12">
            <w:pPr>
              <w:rPr>
                <w:rFonts w:ascii="Verdana" w:hAnsi="Verdana" w:cs="Arial"/>
                <w:szCs w:val="22"/>
              </w:rPr>
            </w:pPr>
            <w:r w:rsidRPr="006F29EF">
              <w:rPr>
                <w:rFonts w:ascii="Verdana" w:hAnsi="Verdana" w:cs="Arial"/>
                <w:szCs w:val="22"/>
              </w:rPr>
              <w:t>Maintain text on this record</w:t>
            </w:r>
          </w:p>
        </w:tc>
      </w:tr>
    </w:tbl>
    <w:p w14:paraId="5D3DB5E3" w14:textId="77777777" w:rsidR="00F24DD7" w:rsidRPr="006F29EF" w:rsidRDefault="00F24DD7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E4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p w14:paraId="5D3DB5E5" w14:textId="77777777" w:rsidR="002E21F8" w:rsidRPr="006F29EF" w:rsidRDefault="002E21F8" w:rsidP="002E21F8">
      <w:pPr>
        <w:pStyle w:val="Title"/>
        <w:jc w:val="left"/>
        <w:rPr>
          <w:rFonts w:ascii="Verdana" w:hAnsi="Verdana" w:cs="Arial"/>
          <w:sz w:val="22"/>
          <w:szCs w:val="22"/>
        </w:rPr>
      </w:pPr>
    </w:p>
    <w:sectPr w:rsidR="002E21F8" w:rsidRPr="006F29EF" w:rsidSect="002304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DB5FE" w14:textId="77777777" w:rsidR="0023047E" w:rsidRDefault="0023047E" w:rsidP="0023047E">
      <w:r>
        <w:separator/>
      </w:r>
    </w:p>
  </w:endnote>
  <w:endnote w:type="continuationSeparator" w:id="0">
    <w:p w14:paraId="5D3DB5FF" w14:textId="77777777" w:rsidR="0023047E" w:rsidRDefault="0023047E" w:rsidP="00230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2" w14:textId="77777777" w:rsidR="0023047E" w:rsidRDefault="00230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3" w14:textId="77777777" w:rsidR="0023047E" w:rsidRDefault="0023047E" w:rsidP="0023047E">
    <w:pPr>
      <w:pStyle w:val="Footer"/>
      <w:jc w:val="right"/>
    </w:pPr>
    <w:r>
      <w:t>Updated April 28,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5" w14:textId="77777777" w:rsidR="0023047E" w:rsidRDefault="00230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DB5FC" w14:textId="77777777" w:rsidR="0023047E" w:rsidRDefault="0023047E" w:rsidP="0023047E">
      <w:r>
        <w:separator/>
      </w:r>
    </w:p>
  </w:footnote>
  <w:footnote w:type="continuationSeparator" w:id="0">
    <w:p w14:paraId="5D3DB5FD" w14:textId="77777777" w:rsidR="0023047E" w:rsidRDefault="0023047E" w:rsidP="00230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0" w14:textId="77777777" w:rsidR="0023047E" w:rsidRDefault="00230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1" w14:textId="77777777" w:rsidR="0023047E" w:rsidRDefault="002304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3DB604" w14:textId="77777777" w:rsidR="0023047E" w:rsidRDefault="002304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6588"/>
    <w:multiLevelType w:val="hybridMultilevel"/>
    <w:tmpl w:val="DF46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8"/>
    <w:rsid w:val="001C4F21"/>
    <w:rsid w:val="00222828"/>
    <w:rsid w:val="00224F66"/>
    <w:rsid w:val="0023047E"/>
    <w:rsid w:val="002E21F8"/>
    <w:rsid w:val="002F1E39"/>
    <w:rsid w:val="00325C32"/>
    <w:rsid w:val="003618BC"/>
    <w:rsid w:val="003810C7"/>
    <w:rsid w:val="004C1254"/>
    <w:rsid w:val="004C6654"/>
    <w:rsid w:val="005166FF"/>
    <w:rsid w:val="00523539"/>
    <w:rsid w:val="005B0AEB"/>
    <w:rsid w:val="00683B54"/>
    <w:rsid w:val="006F29EF"/>
    <w:rsid w:val="007726A3"/>
    <w:rsid w:val="007E2996"/>
    <w:rsid w:val="009D5D31"/>
    <w:rsid w:val="00AF7172"/>
    <w:rsid w:val="00CB1C1C"/>
    <w:rsid w:val="00CD1C55"/>
    <w:rsid w:val="00E056EA"/>
    <w:rsid w:val="00EE3414"/>
    <w:rsid w:val="00F24DD7"/>
    <w:rsid w:val="00FA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3DB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1F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E21F8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5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6F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66F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66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E299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7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7E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66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6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B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E21F8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2E21F8"/>
    <w:rPr>
      <w:rFonts w:ascii="Arial" w:eastAsia="Times New Roman" w:hAnsi="Arial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55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166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6FF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66F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166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8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E2996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47E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4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47E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oleObject" Target="embeddings/oleObject4.bin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oleObject" Target="embeddings/oleObject3.bin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5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8D754-031E-44F9-98C8-08A90F19E2CA}"/>
</file>

<file path=customXml/itemProps2.xml><?xml version="1.0" encoding="utf-8"?>
<ds:datastoreItem xmlns:ds="http://schemas.openxmlformats.org/officeDocument/2006/customXml" ds:itemID="{532AB1F7-8CE7-48AA-B325-0BCACD47DF19}"/>
</file>

<file path=customXml/itemProps3.xml><?xml version="1.0" encoding="utf-8"?>
<ds:datastoreItem xmlns:ds="http://schemas.openxmlformats.org/officeDocument/2006/customXml" ds:itemID="{5394BA7D-0B1A-4C23-A460-55085DCCBEAF}"/>
</file>

<file path=customXml/itemProps4.xml><?xml version="1.0" encoding="utf-8"?>
<ds:datastoreItem xmlns:ds="http://schemas.openxmlformats.org/officeDocument/2006/customXml" ds:itemID="{C7FDFC29-6B28-4460-848C-42A8009BB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nthurstin</dc:creator>
  <cp:lastModifiedBy>lgalic</cp:lastModifiedBy>
  <cp:revision>2</cp:revision>
  <cp:lastPrinted>2014-04-28T18:30:00Z</cp:lastPrinted>
  <dcterms:created xsi:type="dcterms:W3CDTF">2016-06-23T14:17:00Z</dcterms:created>
  <dcterms:modified xsi:type="dcterms:W3CDTF">2016-06-23T14:17:00Z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TaxKeyword">
    <vt:lpwstr/>
  </property>
  <property fmtid="{D5CDD505-2E9C-101B-9397-08002B2CF9AE}" pid="4" name="Order">
    <vt:r8>25100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